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53C" w:rsidRPr="00A376FC" w:rsidRDefault="00C9453C" w:rsidP="00C9453C">
      <w:pPr>
        <w:spacing w:after="0" w:line="360" w:lineRule="auto"/>
        <w:jc w:val="both"/>
        <w:rPr>
          <w:rFonts w:ascii="David" w:hAnsi="David" w:cs="David" w:hint="cs"/>
          <w:b/>
          <w:bCs/>
          <w:sz w:val="24"/>
          <w:szCs w:val="24"/>
          <w:u w:val="single"/>
          <w:rtl/>
        </w:rPr>
      </w:pPr>
      <w:bookmarkStart w:id="0" w:name="_GoBack"/>
      <w:bookmarkEnd w:id="0"/>
    </w:p>
    <w:p w:rsidR="00C9453C" w:rsidRPr="00847F08" w:rsidRDefault="00C9453C" w:rsidP="00C9453C">
      <w:pPr>
        <w:jc w:val="center"/>
        <w:rPr>
          <w:rFonts w:cs="David"/>
          <w:sz w:val="24"/>
          <w:szCs w:val="24"/>
        </w:rPr>
      </w:pPr>
      <w:r w:rsidRPr="00847F08">
        <w:rPr>
          <w:rFonts w:cs="David"/>
          <w:sz w:val="24"/>
          <w:szCs w:val="24"/>
          <w:rtl/>
        </w:rPr>
        <w:t>בצלאל אקדמיה לעיצוב ואמנות ירושלים</w:t>
      </w:r>
    </w:p>
    <w:p w:rsidR="00C9453C" w:rsidRPr="00847F08" w:rsidRDefault="00C9453C" w:rsidP="00C9453C">
      <w:pPr>
        <w:spacing w:after="0" w:line="360" w:lineRule="auto"/>
        <w:jc w:val="center"/>
        <w:rPr>
          <w:rFonts w:ascii="David" w:hAnsi="David" w:cs="David"/>
          <w:b/>
          <w:bCs/>
          <w:sz w:val="24"/>
          <w:szCs w:val="24"/>
          <w:u w:val="single"/>
          <w:rtl/>
        </w:rPr>
      </w:pPr>
    </w:p>
    <w:p w:rsidR="00C9453C" w:rsidRPr="00847F08" w:rsidRDefault="00C9453C" w:rsidP="00C9453C">
      <w:pPr>
        <w:pStyle w:val="1"/>
        <w:rPr>
          <w:rFonts w:cs="David"/>
          <w:sz w:val="28"/>
          <w:szCs w:val="28"/>
          <w:rtl/>
        </w:rPr>
      </w:pPr>
      <w:r w:rsidRPr="00847F08">
        <w:rPr>
          <w:rFonts w:ascii="David" w:hAnsi="David" w:cs="David"/>
          <w:b/>
          <w:bCs/>
          <w:sz w:val="24"/>
          <w:u w:val="single"/>
          <w:rtl/>
        </w:rPr>
        <w:t>שם הקורס</w:t>
      </w:r>
      <w:r w:rsidRPr="00847F08">
        <w:rPr>
          <w:rFonts w:ascii="David" w:hAnsi="David" w:cs="David"/>
          <w:b/>
          <w:bCs/>
          <w:sz w:val="24"/>
          <w:rtl/>
        </w:rPr>
        <w:t xml:space="preserve">: </w:t>
      </w:r>
      <w:r w:rsidRPr="00847F08">
        <w:rPr>
          <w:rFonts w:cs="David"/>
          <w:sz w:val="24"/>
          <w:rtl/>
        </w:rPr>
        <w:t>מגמות במדיניות החינוך של ישראל</w:t>
      </w:r>
      <w:r w:rsidRPr="00847F08">
        <w:rPr>
          <w:rFonts w:cs="David"/>
          <w:sz w:val="28"/>
          <w:szCs w:val="28"/>
          <w:rtl/>
        </w:rPr>
        <w:t xml:space="preserve"> </w:t>
      </w:r>
    </w:p>
    <w:p w:rsidR="00C9453C" w:rsidRPr="00847F08" w:rsidRDefault="00C9453C" w:rsidP="00C9453C">
      <w:pPr>
        <w:spacing w:after="0" w:line="360" w:lineRule="auto"/>
        <w:jc w:val="both"/>
        <w:rPr>
          <w:rFonts w:ascii="David" w:hAnsi="David" w:cs="David"/>
          <w:sz w:val="24"/>
          <w:szCs w:val="24"/>
          <w:rtl/>
        </w:rPr>
      </w:pPr>
      <w:r w:rsidRPr="00847F08">
        <w:rPr>
          <w:rFonts w:ascii="David" w:hAnsi="David" w:cs="David"/>
          <w:b/>
          <w:bCs/>
          <w:sz w:val="24"/>
          <w:szCs w:val="24"/>
          <w:u w:val="single"/>
          <w:rtl/>
        </w:rPr>
        <w:t>שם המרצה</w:t>
      </w:r>
      <w:r w:rsidRPr="00847F08">
        <w:rPr>
          <w:rFonts w:ascii="David" w:hAnsi="David" w:cs="David"/>
          <w:b/>
          <w:bCs/>
          <w:sz w:val="24"/>
          <w:szCs w:val="24"/>
          <w:rtl/>
        </w:rPr>
        <w:t xml:space="preserve">: </w:t>
      </w:r>
      <w:r w:rsidRPr="00847F08">
        <w:rPr>
          <w:rFonts w:ascii="David" w:hAnsi="David" w:cs="David" w:hint="cs"/>
          <w:sz w:val="24"/>
          <w:szCs w:val="24"/>
          <w:rtl/>
        </w:rPr>
        <w:t>דליה מרקוביץ'</w:t>
      </w:r>
    </w:p>
    <w:p w:rsidR="00313A48" w:rsidRPr="00847F08" w:rsidRDefault="00F53E09" w:rsidP="00313A48">
      <w:pPr>
        <w:rPr>
          <w:rFonts w:asciiTheme="majorBidi" w:hAnsiTheme="majorBidi" w:cstheme="majorBidi"/>
          <w:sz w:val="24"/>
          <w:szCs w:val="24"/>
          <w:rtl/>
        </w:rPr>
      </w:pPr>
      <w:hyperlink r:id="rId6" w:history="1">
        <w:r w:rsidR="00313A48" w:rsidRPr="00847F08">
          <w:rPr>
            <w:rStyle w:val="Hyperlink"/>
            <w:rFonts w:asciiTheme="majorBidi" w:hAnsiTheme="majorBidi" w:cstheme="majorBidi"/>
            <w:color w:val="auto"/>
            <w:sz w:val="24"/>
            <w:szCs w:val="24"/>
          </w:rPr>
          <w:t>dalyama@mli.org.il</w:t>
        </w:r>
      </w:hyperlink>
    </w:p>
    <w:p w:rsidR="00C9453C" w:rsidRPr="00847F08" w:rsidRDefault="00C9453C" w:rsidP="00C9453C">
      <w:pPr>
        <w:spacing w:after="0" w:line="360" w:lineRule="auto"/>
        <w:jc w:val="both"/>
        <w:rPr>
          <w:rFonts w:ascii="David" w:hAnsi="David" w:cs="David"/>
          <w:sz w:val="24"/>
          <w:szCs w:val="24"/>
          <w:rtl/>
        </w:rPr>
      </w:pPr>
      <w:r w:rsidRPr="00847F08">
        <w:rPr>
          <w:rFonts w:ascii="David" w:hAnsi="David" w:cs="David"/>
          <w:b/>
          <w:bCs/>
          <w:sz w:val="24"/>
          <w:szCs w:val="24"/>
          <w:u w:val="single"/>
          <w:rtl/>
        </w:rPr>
        <w:t xml:space="preserve">היקף הקורס </w:t>
      </w:r>
      <w:proofErr w:type="spellStart"/>
      <w:r w:rsidRPr="00847F08">
        <w:rPr>
          <w:rFonts w:ascii="David" w:hAnsi="David" w:cs="David"/>
          <w:b/>
          <w:bCs/>
          <w:sz w:val="24"/>
          <w:szCs w:val="24"/>
          <w:u w:val="single"/>
          <w:rtl/>
        </w:rPr>
        <w:t>בנ"ז</w:t>
      </w:r>
      <w:proofErr w:type="spellEnd"/>
      <w:r w:rsidRPr="00847F08">
        <w:rPr>
          <w:rFonts w:ascii="David" w:hAnsi="David" w:cs="David"/>
          <w:b/>
          <w:bCs/>
          <w:sz w:val="24"/>
          <w:szCs w:val="24"/>
          <w:rtl/>
        </w:rPr>
        <w:t xml:space="preserve">: </w:t>
      </w:r>
      <w:r w:rsidRPr="00847F08">
        <w:rPr>
          <w:rFonts w:ascii="David" w:hAnsi="David" w:cs="David" w:hint="cs"/>
          <w:sz w:val="24"/>
          <w:szCs w:val="24"/>
          <w:rtl/>
        </w:rPr>
        <w:t>2 נ"ז</w:t>
      </w:r>
    </w:p>
    <w:p w:rsidR="00C9453C" w:rsidRPr="00847F08" w:rsidRDefault="00C9453C" w:rsidP="00C9453C">
      <w:pPr>
        <w:spacing w:after="0" w:line="360" w:lineRule="auto"/>
        <w:jc w:val="both"/>
        <w:rPr>
          <w:rFonts w:ascii="David" w:hAnsi="David" w:cs="David"/>
          <w:b/>
          <w:bCs/>
          <w:sz w:val="24"/>
          <w:szCs w:val="24"/>
          <w:u w:val="single"/>
          <w:rtl/>
        </w:rPr>
      </w:pPr>
      <w:r w:rsidRPr="00847F08">
        <w:rPr>
          <w:rFonts w:ascii="David" w:hAnsi="David" w:cs="David"/>
          <w:b/>
          <w:bCs/>
          <w:sz w:val="24"/>
          <w:szCs w:val="24"/>
          <w:u w:val="single"/>
          <w:rtl/>
        </w:rPr>
        <w:t>היקף הקורס</w:t>
      </w:r>
      <w:r w:rsidRPr="00847F08">
        <w:rPr>
          <w:rFonts w:ascii="David" w:hAnsi="David" w:cs="David"/>
          <w:b/>
          <w:bCs/>
          <w:sz w:val="24"/>
          <w:szCs w:val="24"/>
          <w:rtl/>
        </w:rPr>
        <w:t xml:space="preserve">: </w:t>
      </w:r>
      <w:r w:rsidRPr="00847F08">
        <w:rPr>
          <w:rFonts w:ascii="David" w:hAnsi="David" w:cs="David" w:hint="cs"/>
          <w:sz w:val="24"/>
          <w:szCs w:val="24"/>
          <w:rtl/>
        </w:rPr>
        <w:t xml:space="preserve">1 </w:t>
      </w:r>
      <w:proofErr w:type="spellStart"/>
      <w:r w:rsidRPr="00847F08">
        <w:rPr>
          <w:rFonts w:ascii="David" w:hAnsi="David" w:cs="David" w:hint="cs"/>
          <w:sz w:val="24"/>
          <w:szCs w:val="24"/>
          <w:rtl/>
        </w:rPr>
        <w:t>ש"ש</w:t>
      </w:r>
      <w:proofErr w:type="spellEnd"/>
    </w:p>
    <w:p w:rsidR="00C9453C" w:rsidRPr="00847F08" w:rsidRDefault="00C9453C" w:rsidP="00C9453C">
      <w:pPr>
        <w:spacing w:after="0" w:line="360" w:lineRule="auto"/>
        <w:jc w:val="both"/>
        <w:rPr>
          <w:rFonts w:ascii="David" w:hAnsi="David" w:cs="David"/>
          <w:sz w:val="24"/>
          <w:szCs w:val="24"/>
          <w:rtl/>
        </w:rPr>
      </w:pPr>
      <w:r w:rsidRPr="00847F08">
        <w:rPr>
          <w:rFonts w:ascii="David" w:hAnsi="David" w:cs="David"/>
          <w:b/>
          <w:bCs/>
          <w:sz w:val="24"/>
          <w:szCs w:val="24"/>
          <w:u w:val="single"/>
          <w:rtl/>
        </w:rPr>
        <w:t>סוג הקורס</w:t>
      </w:r>
      <w:r w:rsidRPr="00847F08">
        <w:rPr>
          <w:rFonts w:ascii="David" w:hAnsi="David" w:cs="David"/>
          <w:b/>
          <w:bCs/>
          <w:sz w:val="24"/>
          <w:szCs w:val="24"/>
          <w:rtl/>
        </w:rPr>
        <w:t>:</w:t>
      </w:r>
      <w:r w:rsidRPr="00847F08">
        <w:rPr>
          <w:rFonts w:ascii="David" w:hAnsi="David" w:cs="David"/>
          <w:sz w:val="24"/>
          <w:szCs w:val="24"/>
          <w:rtl/>
        </w:rPr>
        <w:t xml:space="preserve"> </w:t>
      </w:r>
      <w:r w:rsidRPr="00847F08">
        <w:rPr>
          <w:rFonts w:ascii="David" w:hAnsi="David" w:cs="David" w:hint="cs"/>
          <w:sz w:val="24"/>
          <w:szCs w:val="24"/>
          <w:rtl/>
        </w:rPr>
        <w:t>בחירה</w:t>
      </w:r>
    </w:p>
    <w:p w:rsidR="00C9453C" w:rsidRPr="00847F08" w:rsidRDefault="00C9453C" w:rsidP="00C9453C">
      <w:pPr>
        <w:spacing w:after="0" w:line="360" w:lineRule="auto"/>
        <w:jc w:val="both"/>
        <w:rPr>
          <w:rFonts w:ascii="David" w:hAnsi="David" w:cs="David"/>
          <w:b/>
          <w:bCs/>
          <w:sz w:val="24"/>
          <w:szCs w:val="24"/>
          <w:u w:val="single"/>
          <w:rtl/>
        </w:rPr>
      </w:pPr>
      <w:r w:rsidRPr="00847F08">
        <w:rPr>
          <w:rFonts w:ascii="David" w:hAnsi="David" w:cs="David"/>
          <w:b/>
          <w:bCs/>
          <w:sz w:val="24"/>
          <w:szCs w:val="24"/>
          <w:u w:val="single"/>
          <w:rtl/>
        </w:rPr>
        <w:t>שנת הלימוד</w:t>
      </w:r>
      <w:r w:rsidRPr="00847F08">
        <w:rPr>
          <w:rFonts w:ascii="David" w:hAnsi="David" w:cs="David"/>
          <w:b/>
          <w:bCs/>
          <w:sz w:val="24"/>
          <w:szCs w:val="24"/>
          <w:rtl/>
        </w:rPr>
        <w:t xml:space="preserve">: </w:t>
      </w:r>
      <w:r w:rsidRPr="00847F08">
        <w:rPr>
          <w:rFonts w:ascii="David" w:hAnsi="David" w:cs="David" w:hint="cs"/>
          <w:sz w:val="24"/>
          <w:szCs w:val="24"/>
          <w:rtl/>
        </w:rPr>
        <w:t>ב', ג'</w:t>
      </w:r>
    </w:p>
    <w:p w:rsidR="00C9453C" w:rsidRPr="00847F08" w:rsidRDefault="00C9453C" w:rsidP="00C9453C">
      <w:pPr>
        <w:spacing w:after="0" w:line="360" w:lineRule="auto"/>
        <w:jc w:val="both"/>
        <w:rPr>
          <w:rFonts w:ascii="David" w:hAnsi="David" w:cs="David"/>
          <w:sz w:val="24"/>
          <w:szCs w:val="24"/>
          <w:rtl/>
        </w:rPr>
      </w:pPr>
      <w:r w:rsidRPr="00847F08">
        <w:rPr>
          <w:rFonts w:ascii="David" w:hAnsi="David" w:cs="David"/>
          <w:b/>
          <w:bCs/>
          <w:sz w:val="24"/>
          <w:szCs w:val="24"/>
          <w:u w:val="single"/>
          <w:rtl/>
        </w:rPr>
        <w:t>סמסטר</w:t>
      </w:r>
      <w:r w:rsidRPr="00847F08">
        <w:rPr>
          <w:rFonts w:ascii="David" w:hAnsi="David" w:cs="David"/>
          <w:b/>
          <w:bCs/>
          <w:sz w:val="24"/>
          <w:szCs w:val="24"/>
          <w:rtl/>
        </w:rPr>
        <w:t xml:space="preserve">: </w:t>
      </w:r>
      <w:r w:rsidRPr="00847F08">
        <w:rPr>
          <w:rFonts w:ascii="David" w:hAnsi="David" w:cs="David" w:hint="cs"/>
          <w:sz w:val="24"/>
          <w:szCs w:val="24"/>
          <w:rtl/>
        </w:rPr>
        <w:t>ב'</w:t>
      </w:r>
    </w:p>
    <w:p w:rsidR="00C9453C" w:rsidRPr="00847F08" w:rsidRDefault="00C9453C" w:rsidP="00C9453C">
      <w:pPr>
        <w:spacing w:after="0" w:line="360" w:lineRule="auto"/>
        <w:jc w:val="both"/>
        <w:rPr>
          <w:rFonts w:ascii="David" w:hAnsi="David" w:cs="David"/>
          <w:b/>
          <w:bCs/>
          <w:sz w:val="24"/>
          <w:szCs w:val="24"/>
          <w:u w:val="single"/>
          <w:rtl/>
        </w:rPr>
      </w:pPr>
    </w:p>
    <w:p w:rsidR="00C9453C" w:rsidRPr="00847F08" w:rsidRDefault="00C9453C" w:rsidP="00C9453C">
      <w:pPr>
        <w:spacing w:after="0" w:line="360" w:lineRule="auto"/>
        <w:jc w:val="both"/>
        <w:rPr>
          <w:rFonts w:ascii="David" w:hAnsi="David" w:cs="David"/>
          <w:b/>
          <w:bCs/>
          <w:sz w:val="24"/>
          <w:szCs w:val="24"/>
          <w:u w:val="single"/>
        </w:rPr>
      </w:pPr>
      <w:r w:rsidRPr="00847F08">
        <w:rPr>
          <w:rFonts w:ascii="David" w:hAnsi="David" w:cs="David"/>
          <w:b/>
          <w:bCs/>
          <w:sz w:val="24"/>
          <w:szCs w:val="24"/>
          <w:u w:val="single"/>
          <w:rtl/>
        </w:rPr>
        <w:t>תמצית הקורס ומטרותיו</w:t>
      </w:r>
      <w:r w:rsidRPr="00847F08">
        <w:rPr>
          <w:rFonts w:ascii="David" w:hAnsi="David" w:cs="David"/>
          <w:b/>
          <w:bCs/>
          <w:sz w:val="24"/>
          <w:szCs w:val="24"/>
          <w:rtl/>
        </w:rPr>
        <w:t>:</w:t>
      </w:r>
      <w:r w:rsidRPr="00847F08">
        <w:rPr>
          <w:rFonts w:ascii="David" w:hAnsi="David" w:cs="David"/>
          <w:sz w:val="24"/>
          <w:szCs w:val="24"/>
          <w:rtl/>
        </w:rPr>
        <w:t xml:space="preserve"> </w:t>
      </w:r>
    </w:p>
    <w:p w:rsidR="00C9453C" w:rsidRPr="00847F08" w:rsidRDefault="00C9453C" w:rsidP="00C9453C">
      <w:pPr>
        <w:pStyle w:val="5"/>
        <w:tabs>
          <w:tab w:val="left" w:pos="720"/>
        </w:tabs>
        <w:jc w:val="both"/>
        <w:rPr>
          <w:rFonts w:cs="David"/>
          <w:i/>
          <w:iCs/>
          <w:color w:val="auto"/>
          <w:szCs w:val="24"/>
          <w:rtl/>
        </w:rPr>
      </w:pPr>
      <w:r w:rsidRPr="00847F08">
        <w:rPr>
          <w:rFonts w:cs="David"/>
          <w:color w:val="auto"/>
          <w:szCs w:val="24"/>
          <w:rtl/>
        </w:rPr>
        <w:t xml:space="preserve">הקורס עוסק בקווי הגבול האידיאולוגים והבירוקרטים המנהלים את מערכת החינוך הממלכתית בישראל ואת זיקתן לתחום החינוך לאמנות. בהקשר לכך נדון בנסיבות ההיסטוריות, התרבותיות, </w:t>
      </w:r>
    </w:p>
    <w:p w:rsidR="00C9453C" w:rsidRPr="00847F08" w:rsidRDefault="00C9453C" w:rsidP="00C9453C">
      <w:pPr>
        <w:pStyle w:val="5"/>
        <w:tabs>
          <w:tab w:val="left" w:pos="720"/>
        </w:tabs>
        <w:jc w:val="both"/>
        <w:rPr>
          <w:rFonts w:cs="David"/>
          <w:i/>
          <w:iCs/>
          <w:color w:val="auto"/>
          <w:szCs w:val="24"/>
          <w:rtl/>
        </w:rPr>
      </w:pPr>
      <w:r w:rsidRPr="00847F08">
        <w:rPr>
          <w:rFonts w:cs="David"/>
          <w:color w:val="auto"/>
          <w:szCs w:val="24"/>
          <w:rtl/>
        </w:rPr>
        <w:t xml:space="preserve">הכלכליות והפוליטיות, שהשפיעו על גיבוש מערכת החינוך, על האופי המשתנה של מטרותיה ועל הדרכים בהן ביקשה המערכת להיענות לאתגרים חינוכיים שונים </w:t>
      </w:r>
      <w:r w:rsidRPr="00847F08">
        <w:rPr>
          <w:rFonts w:ascii="Tahoma" w:hAnsi="Tahoma" w:cs="David"/>
          <w:color w:val="auto"/>
          <w:szCs w:val="24"/>
          <w:rtl/>
        </w:rPr>
        <w:t>באמצעות ניסוח תפיסות פדגוגיות, אורייניות ומנהליות חדשות</w:t>
      </w:r>
      <w:r w:rsidRPr="00847F08">
        <w:rPr>
          <w:rFonts w:cs="David"/>
          <w:color w:val="auto"/>
          <w:szCs w:val="24"/>
          <w:rtl/>
        </w:rPr>
        <w:t xml:space="preserve">. לאור בחינת אופייה המשתנה של מדיניות החינוך בישראל נדון בצירים הרעיוניים המרכזיים שעיצבו את המערכת ואת תחום החינוך לאמנות וכן באלו שנדחו ממנה. כמו כן נדון בתפקיד החברתי והתרבותי המשתנה שנטל על עצמו השדה החינוכי הפורמאלי </w:t>
      </w:r>
      <w:proofErr w:type="spellStart"/>
      <w:r w:rsidRPr="00847F08">
        <w:rPr>
          <w:rFonts w:cs="David"/>
          <w:color w:val="auto"/>
          <w:szCs w:val="24"/>
          <w:rtl/>
        </w:rPr>
        <w:t>ובפרקטיקות</w:t>
      </w:r>
      <w:proofErr w:type="spellEnd"/>
      <w:r w:rsidRPr="00847F08">
        <w:rPr>
          <w:rFonts w:cs="David"/>
          <w:color w:val="auto"/>
          <w:szCs w:val="24"/>
          <w:rtl/>
        </w:rPr>
        <w:t xml:space="preserve"> המגוונות שאימץ. הדיון בסוגיות אלו יתנהל סביב חיבורים שנכתבו במקור על ידי הוגי הרפורמות ומעצבי המדיניות, חיבורים אמפיריים שבדקו את היישום ב"שטח", חיבורים שקראו את המציאות החינוכית מנקודת מבט ביקורתית ונרטיבים קולנועיים-תיעודיים הפורשים את הנושא מבעד לעדשת הזיכרון האישי. </w:t>
      </w:r>
    </w:p>
    <w:p w:rsidR="00C9453C" w:rsidRPr="00847F08" w:rsidRDefault="00C9453C" w:rsidP="00C9453C">
      <w:pPr>
        <w:pStyle w:val="a6"/>
        <w:tabs>
          <w:tab w:val="left" w:pos="720"/>
        </w:tabs>
        <w:spacing w:line="360" w:lineRule="auto"/>
        <w:rPr>
          <w:rFonts w:asciiTheme="majorBidi" w:hAnsiTheme="majorBidi" w:cstheme="majorBidi"/>
          <w:szCs w:val="24"/>
          <w:rtl/>
        </w:rPr>
      </w:pPr>
    </w:p>
    <w:p w:rsidR="00C9453C" w:rsidRPr="00847F08" w:rsidRDefault="00C9453C" w:rsidP="00C9453C">
      <w:pPr>
        <w:bidi w:val="0"/>
        <w:spacing w:line="360" w:lineRule="auto"/>
        <w:jc w:val="both"/>
        <w:rPr>
          <w:rFonts w:asciiTheme="majorBidi" w:hAnsiTheme="majorBidi" w:cstheme="majorBidi"/>
          <w:sz w:val="24"/>
          <w:szCs w:val="24"/>
          <w:rtl/>
        </w:rPr>
      </w:pPr>
      <w:r w:rsidRPr="00847F08">
        <w:rPr>
          <w:rFonts w:asciiTheme="majorBidi" w:hAnsiTheme="majorBidi" w:cstheme="majorBidi"/>
          <w:sz w:val="24"/>
          <w:szCs w:val="24"/>
        </w:rPr>
        <w:t xml:space="preserve">The course deals with the ideological and bureaucratic borderlines that govern the Israeli national education system and their link with the field of art education. In this context we will discuss the historical, cultural, economic and political circumstances that have influenced the formation of the education system, its changing goals and the ways in which the system has sought to respond to various educational challenges by formulating new pedagogical, literacy and administrative conceptions. While examining the changing character of </w:t>
      </w:r>
      <w:smartTag w:uri="urn:schemas-microsoft-com:office:smarttags" w:element="country-region">
        <w:smartTag w:uri="urn:schemas-microsoft-com:office:smarttags" w:element="place">
          <w:r w:rsidRPr="00847F08">
            <w:rPr>
              <w:rFonts w:asciiTheme="majorBidi" w:hAnsiTheme="majorBidi" w:cstheme="majorBidi"/>
              <w:sz w:val="24"/>
              <w:szCs w:val="24"/>
            </w:rPr>
            <w:t>Israel</w:t>
          </w:r>
        </w:smartTag>
      </w:smartTag>
      <w:r w:rsidRPr="00847F08">
        <w:rPr>
          <w:rFonts w:asciiTheme="majorBidi" w:hAnsiTheme="majorBidi" w:cstheme="majorBidi"/>
          <w:sz w:val="24"/>
          <w:szCs w:val="24"/>
        </w:rPr>
        <w:t>’s education policy we will discuss the major theoretical axes that have shaped the system and the field of art education, as well those that have been excluded from it. We will also discuss the changing social and cultural role played by formal education and the diverse practices it has adopted. The discussion of these issues will be conducted around texts originally written by those who conceived of the reforms and who shaped the policy, empirical texts that examined their “on the ground” implementation, texts that read the educational reality from a critical point of view, and cinematic-documentary texts that explore the subject through the lens of personal memory.</w:t>
      </w:r>
    </w:p>
    <w:p w:rsidR="00C9453C" w:rsidRPr="00847F08" w:rsidRDefault="00C9453C" w:rsidP="00C94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David" w:hAnsi="David" w:cs="David"/>
          <w:color w:val="000000"/>
          <w:sz w:val="24"/>
          <w:szCs w:val="24"/>
          <w:rtl/>
        </w:rPr>
      </w:pPr>
    </w:p>
    <w:p w:rsidR="00313A48" w:rsidRPr="00847F08" w:rsidRDefault="00313A48" w:rsidP="00C94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David" w:hAnsi="David" w:cs="David"/>
          <w:color w:val="000000"/>
          <w:sz w:val="24"/>
          <w:szCs w:val="24"/>
          <w:rtl/>
        </w:rPr>
      </w:pPr>
    </w:p>
    <w:p w:rsidR="00C9453C" w:rsidRPr="00847F08" w:rsidRDefault="00C9453C" w:rsidP="00C94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David" w:hAnsi="David" w:cs="David"/>
          <w:b/>
          <w:bCs/>
          <w:color w:val="000000"/>
          <w:sz w:val="24"/>
          <w:szCs w:val="24"/>
          <w:u w:val="single"/>
          <w:rtl/>
        </w:rPr>
      </w:pPr>
      <w:r w:rsidRPr="00847F08">
        <w:rPr>
          <w:rFonts w:ascii="David" w:hAnsi="David" w:cs="David"/>
          <w:b/>
          <w:bCs/>
          <w:color w:val="000000"/>
          <w:sz w:val="24"/>
          <w:szCs w:val="24"/>
          <w:u w:val="single"/>
          <w:rtl/>
        </w:rPr>
        <w:t>תוצרי למידה</w:t>
      </w:r>
      <w:r w:rsidRPr="00847F08">
        <w:rPr>
          <w:rFonts w:ascii="David" w:hAnsi="David" w:cs="David"/>
          <w:b/>
          <w:bCs/>
          <w:color w:val="000000"/>
          <w:sz w:val="24"/>
          <w:szCs w:val="24"/>
          <w:rtl/>
        </w:rPr>
        <w:t xml:space="preserve">: </w:t>
      </w:r>
    </w:p>
    <w:p w:rsidR="00C9453C" w:rsidRPr="00847F08" w:rsidRDefault="00C9453C" w:rsidP="00C9453C">
      <w:pPr>
        <w:pStyle w:val="a5"/>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David" w:hAnsi="David" w:cs="David"/>
          <w:color w:val="000000"/>
          <w:sz w:val="24"/>
          <w:szCs w:val="24"/>
        </w:rPr>
      </w:pPr>
      <w:r w:rsidRPr="00847F08">
        <w:rPr>
          <w:rFonts w:ascii="David" w:hAnsi="David" w:cs="David" w:hint="cs"/>
          <w:color w:val="000000"/>
          <w:sz w:val="24"/>
          <w:szCs w:val="24"/>
          <w:rtl/>
        </w:rPr>
        <w:t>הכרת מדיניות החינוך בזיקה לתחום החינוך לאמנות</w:t>
      </w:r>
    </w:p>
    <w:p w:rsidR="00C9453C" w:rsidRPr="00847F08" w:rsidRDefault="00C9453C" w:rsidP="00C9453C">
      <w:pPr>
        <w:pStyle w:val="a5"/>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David" w:hAnsi="David" w:cs="David"/>
          <w:color w:val="000000"/>
          <w:sz w:val="24"/>
          <w:szCs w:val="24"/>
          <w:rtl/>
        </w:rPr>
      </w:pPr>
      <w:r w:rsidRPr="00847F08">
        <w:rPr>
          <w:rFonts w:ascii="David" w:hAnsi="David" w:cs="David" w:hint="cs"/>
          <w:color w:val="000000"/>
          <w:sz w:val="24"/>
          <w:szCs w:val="24"/>
          <w:rtl/>
        </w:rPr>
        <w:t xml:space="preserve">ניתוח ביקורתי של מדיניות החינוך (לאמנות) במערכת החינוך הממלכתית בישראל </w:t>
      </w:r>
    </w:p>
    <w:p w:rsidR="00C9453C" w:rsidRPr="00847F08" w:rsidRDefault="00C9453C" w:rsidP="00C94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David" w:hAnsi="David" w:cs="David"/>
          <w:b/>
          <w:bCs/>
          <w:color w:val="000000"/>
          <w:sz w:val="24"/>
          <w:szCs w:val="24"/>
          <w:u w:val="single"/>
          <w:rtl/>
        </w:rPr>
      </w:pPr>
    </w:p>
    <w:p w:rsidR="00C9453C" w:rsidRPr="00847F08" w:rsidRDefault="00C9453C" w:rsidP="00C94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David" w:hAnsi="David" w:cs="David"/>
          <w:b/>
          <w:bCs/>
          <w:color w:val="000000"/>
          <w:sz w:val="24"/>
          <w:szCs w:val="24"/>
          <w:u w:val="single"/>
          <w:rtl/>
        </w:rPr>
      </w:pPr>
      <w:r w:rsidRPr="00847F08">
        <w:rPr>
          <w:rFonts w:ascii="David" w:hAnsi="David" w:cs="David"/>
          <w:b/>
          <w:bCs/>
          <w:color w:val="000000"/>
          <w:sz w:val="24"/>
          <w:szCs w:val="24"/>
          <w:u w:val="single"/>
          <w:rtl/>
        </w:rPr>
        <w:t>בסיום מוצלח של הקורס הסטודנט/</w:t>
      </w:r>
      <w:proofErr w:type="spellStart"/>
      <w:r w:rsidRPr="00847F08">
        <w:rPr>
          <w:rFonts w:ascii="David" w:hAnsi="David" w:cs="David"/>
          <w:b/>
          <w:bCs/>
          <w:color w:val="000000"/>
          <w:sz w:val="24"/>
          <w:szCs w:val="24"/>
          <w:u w:val="single"/>
          <w:rtl/>
        </w:rPr>
        <w:t>ית</w:t>
      </w:r>
      <w:proofErr w:type="spellEnd"/>
      <w:r w:rsidRPr="00847F08">
        <w:rPr>
          <w:rFonts w:ascii="David" w:hAnsi="David" w:cs="David"/>
          <w:b/>
          <w:bCs/>
          <w:color w:val="000000"/>
          <w:sz w:val="24"/>
          <w:szCs w:val="24"/>
          <w:u w:val="single"/>
          <w:rtl/>
        </w:rPr>
        <w:t xml:space="preserve"> יוכל/תוכל</w:t>
      </w:r>
      <w:r w:rsidRPr="00847F08">
        <w:rPr>
          <w:rFonts w:ascii="David" w:hAnsi="David" w:cs="David"/>
          <w:b/>
          <w:bCs/>
          <w:color w:val="000000"/>
          <w:sz w:val="24"/>
          <w:szCs w:val="24"/>
          <w:rtl/>
        </w:rPr>
        <w:t>:</w:t>
      </w:r>
      <w:r w:rsidRPr="00847F08">
        <w:rPr>
          <w:rFonts w:ascii="David" w:hAnsi="David" w:cs="David"/>
          <w:b/>
          <w:bCs/>
          <w:color w:val="000000"/>
          <w:sz w:val="24"/>
          <w:szCs w:val="24"/>
          <w:u w:val="single"/>
          <w:rtl/>
        </w:rPr>
        <w:t xml:space="preserve"> </w:t>
      </w:r>
    </w:p>
    <w:p w:rsidR="00C9453C" w:rsidRPr="00847F08" w:rsidRDefault="00C9453C" w:rsidP="00C9453C">
      <w:pPr>
        <w:pStyle w:val="a5"/>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David" w:hAnsi="David" w:cs="David"/>
          <w:color w:val="000000"/>
          <w:sz w:val="24"/>
          <w:szCs w:val="24"/>
        </w:rPr>
      </w:pPr>
      <w:r w:rsidRPr="00847F08">
        <w:rPr>
          <w:rFonts w:ascii="David" w:hAnsi="David" w:cs="David"/>
          <w:color w:val="000000"/>
          <w:sz w:val="24"/>
          <w:szCs w:val="24"/>
          <w:rtl/>
        </w:rPr>
        <w:t>הסטודנט/</w:t>
      </w:r>
      <w:proofErr w:type="spellStart"/>
      <w:r w:rsidRPr="00847F08">
        <w:rPr>
          <w:rFonts w:ascii="David" w:hAnsi="David" w:cs="David"/>
          <w:color w:val="000000"/>
          <w:sz w:val="24"/>
          <w:szCs w:val="24"/>
          <w:rtl/>
        </w:rPr>
        <w:t>ית</w:t>
      </w:r>
      <w:proofErr w:type="spellEnd"/>
      <w:r w:rsidRPr="00847F08">
        <w:rPr>
          <w:rFonts w:ascii="David" w:hAnsi="David" w:cs="David"/>
          <w:color w:val="000000"/>
          <w:sz w:val="24"/>
          <w:szCs w:val="24"/>
          <w:rtl/>
        </w:rPr>
        <w:t xml:space="preserve"> </w:t>
      </w:r>
      <w:r w:rsidRPr="00847F08">
        <w:rPr>
          <w:rFonts w:ascii="David" w:hAnsi="David" w:cs="David" w:hint="cs"/>
          <w:color w:val="000000"/>
          <w:sz w:val="24"/>
          <w:szCs w:val="24"/>
          <w:rtl/>
        </w:rPr>
        <w:t xml:space="preserve">יתוודעו לקשר המורכב בין חינוך, אמנות ופוליטיקה </w:t>
      </w:r>
    </w:p>
    <w:p w:rsidR="00C9453C" w:rsidRPr="00847F08" w:rsidRDefault="00C9453C" w:rsidP="00C9453C">
      <w:pPr>
        <w:pStyle w:val="a5"/>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David" w:hAnsi="David" w:cs="David"/>
          <w:color w:val="000000"/>
          <w:sz w:val="24"/>
          <w:szCs w:val="24"/>
        </w:rPr>
      </w:pPr>
      <w:r w:rsidRPr="00847F08">
        <w:rPr>
          <w:rFonts w:ascii="David" w:hAnsi="David" w:cs="David"/>
          <w:color w:val="000000"/>
          <w:sz w:val="24"/>
          <w:szCs w:val="24"/>
          <w:rtl/>
        </w:rPr>
        <w:t>הסטודנט/</w:t>
      </w:r>
      <w:proofErr w:type="spellStart"/>
      <w:r w:rsidRPr="00847F08">
        <w:rPr>
          <w:rFonts w:ascii="David" w:hAnsi="David" w:cs="David"/>
          <w:color w:val="000000"/>
          <w:sz w:val="24"/>
          <w:szCs w:val="24"/>
          <w:rtl/>
        </w:rPr>
        <w:t>ית</w:t>
      </w:r>
      <w:proofErr w:type="spellEnd"/>
      <w:r w:rsidRPr="00847F08">
        <w:rPr>
          <w:rFonts w:ascii="David" w:hAnsi="David" w:cs="David"/>
          <w:color w:val="000000"/>
          <w:sz w:val="24"/>
          <w:szCs w:val="24"/>
          <w:rtl/>
        </w:rPr>
        <w:t xml:space="preserve"> </w:t>
      </w:r>
      <w:r w:rsidRPr="00847F08">
        <w:rPr>
          <w:rFonts w:ascii="David" w:hAnsi="David" w:cs="David" w:hint="cs"/>
          <w:color w:val="000000"/>
          <w:sz w:val="24"/>
          <w:szCs w:val="24"/>
          <w:rtl/>
        </w:rPr>
        <w:t xml:space="preserve">יעמדו על המשמעויות החברתיות, התרבותיות והפוליטיות המעצבות את מדיניות החינוך (לאמנות) במערכת החינוך הממלכתית </w:t>
      </w:r>
    </w:p>
    <w:p w:rsidR="00C9453C" w:rsidRPr="00847F08" w:rsidRDefault="00C9453C" w:rsidP="00C9453C">
      <w:pPr>
        <w:pStyle w:val="a5"/>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David" w:hAnsi="David" w:cs="David"/>
          <w:color w:val="000000"/>
          <w:sz w:val="24"/>
          <w:szCs w:val="24"/>
        </w:rPr>
      </w:pPr>
      <w:r w:rsidRPr="00847F08">
        <w:rPr>
          <w:rFonts w:ascii="David" w:hAnsi="David" w:cs="David"/>
          <w:color w:val="000000"/>
          <w:sz w:val="24"/>
          <w:szCs w:val="24"/>
          <w:rtl/>
        </w:rPr>
        <w:t>הסטודנט/</w:t>
      </w:r>
      <w:proofErr w:type="spellStart"/>
      <w:r w:rsidRPr="00847F08">
        <w:rPr>
          <w:rFonts w:ascii="David" w:hAnsi="David" w:cs="David"/>
          <w:color w:val="000000"/>
          <w:sz w:val="24"/>
          <w:szCs w:val="24"/>
          <w:rtl/>
        </w:rPr>
        <w:t>ית</w:t>
      </w:r>
      <w:proofErr w:type="spellEnd"/>
      <w:r w:rsidRPr="00847F08">
        <w:rPr>
          <w:rFonts w:ascii="David" w:hAnsi="David" w:cs="David"/>
          <w:color w:val="000000"/>
          <w:sz w:val="24"/>
          <w:szCs w:val="24"/>
          <w:rtl/>
        </w:rPr>
        <w:t xml:space="preserve"> </w:t>
      </w:r>
      <w:r w:rsidRPr="00847F08">
        <w:rPr>
          <w:rFonts w:ascii="David" w:hAnsi="David" w:cs="David" w:hint="cs"/>
          <w:color w:val="000000"/>
          <w:sz w:val="24"/>
          <w:szCs w:val="24"/>
          <w:rtl/>
        </w:rPr>
        <w:t>יוכלו לנתח את מדיניות החינוך (לאמנות) במערכת החינוך הממלכתית</w:t>
      </w:r>
    </w:p>
    <w:p w:rsidR="00C9453C" w:rsidRPr="00847F08" w:rsidRDefault="00C9453C" w:rsidP="00C9453C">
      <w:pPr>
        <w:pStyle w:val="a5"/>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David" w:hAnsi="David" w:cs="David"/>
          <w:b/>
          <w:bCs/>
          <w:color w:val="000000"/>
          <w:sz w:val="24"/>
          <w:szCs w:val="24"/>
          <w:u w:val="single"/>
          <w:rtl/>
        </w:rPr>
      </w:pPr>
    </w:p>
    <w:p w:rsidR="00C9453C" w:rsidRPr="00847F08" w:rsidRDefault="00C9453C" w:rsidP="00C9453C">
      <w:pPr>
        <w:spacing w:after="0" w:line="360" w:lineRule="auto"/>
        <w:jc w:val="both"/>
        <w:rPr>
          <w:rFonts w:ascii="David" w:hAnsi="David" w:cs="David"/>
          <w:sz w:val="24"/>
          <w:szCs w:val="24"/>
          <w:rtl/>
        </w:rPr>
      </w:pPr>
      <w:r w:rsidRPr="00847F08">
        <w:rPr>
          <w:rFonts w:ascii="David" w:hAnsi="David" w:cs="David"/>
          <w:b/>
          <w:bCs/>
          <w:sz w:val="24"/>
          <w:szCs w:val="24"/>
          <w:u w:val="single"/>
          <w:rtl/>
        </w:rPr>
        <w:t>מהלך הקורס על פי מפגשים:</w:t>
      </w:r>
      <w:r w:rsidRPr="00847F08">
        <w:rPr>
          <w:rFonts w:ascii="David" w:hAnsi="David" w:cs="David"/>
          <w:sz w:val="24"/>
          <w:szCs w:val="24"/>
          <w:rtl/>
        </w:rPr>
        <w:t xml:space="preserve"> </w:t>
      </w:r>
    </w:p>
    <w:p w:rsidR="00C9453C" w:rsidRPr="00847F08" w:rsidRDefault="00C9453C" w:rsidP="00C9453C">
      <w:pPr>
        <w:spacing w:after="0" w:line="360" w:lineRule="auto"/>
        <w:jc w:val="both"/>
        <w:rPr>
          <w:rFonts w:ascii="David" w:hAnsi="David" w:cs="David"/>
          <w:sz w:val="24"/>
          <w:szCs w:val="24"/>
          <w:rtl/>
        </w:rPr>
      </w:pPr>
      <w:r w:rsidRPr="00847F08">
        <w:rPr>
          <w:rFonts w:ascii="David" w:hAnsi="David" w:cs="David"/>
          <w:color w:val="000000"/>
          <w:sz w:val="24"/>
          <w:szCs w:val="24"/>
          <w:rtl/>
        </w:rPr>
        <w:t>יש לפרט את הכותרת והתכנים המרכזיים של כל מפגש כולל היוצרים/הכותבים בהם יעסוק כל מפגש</w:t>
      </w:r>
    </w:p>
    <w:tbl>
      <w:tblPr>
        <w:bidiVisual/>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8471"/>
      </w:tblGrid>
      <w:tr w:rsidR="00C9453C" w:rsidRPr="00847F08" w:rsidTr="00B1798F">
        <w:tc>
          <w:tcPr>
            <w:tcW w:w="709" w:type="dxa"/>
            <w:shd w:val="clear" w:color="auto" w:fill="D9D9D9" w:themeFill="background1" w:themeFillShade="D9"/>
          </w:tcPr>
          <w:p w:rsidR="00C9453C" w:rsidRPr="00847F08" w:rsidRDefault="00C9453C" w:rsidP="00B1798F">
            <w:pPr>
              <w:tabs>
                <w:tab w:val="left" w:pos="985"/>
              </w:tabs>
              <w:spacing w:after="0" w:line="360" w:lineRule="auto"/>
              <w:jc w:val="both"/>
              <w:rPr>
                <w:rFonts w:ascii="David" w:hAnsi="David" w:cs="David"/>
                <w:sz w:val="24"/>
                <w:szCs w:val="24"/>
                <w:u w:val="single"/>
                <w:rtl/>
              </w:rPr>
            </w:pPr>
            <w:r w:rsidRPr="00847F08">
              <w:rPr>
                <w:rFonts w:ascii="David" w:hAnsi="David" w:cs="David"/>
                <w:sz w:val="24"/>
                <w:szCs w:val="24"/>
                <w:u w:val="single"/>
                <w:rtl/>
              </w:rPr>
              <w:t>מפגש</w:t>
            </w:r>
          </w:p>
        </w:tc>
        <w:tc>
          <w:tcPr>
            <w:tcW w:w="9001" w:type="dxa"/>
            <w:shd w:val="clear" w:color="auto" w:fill="D9D9D9" w:themeFill="background1" w:themeFillShade="D9"/>
          </w:tcPr>
          <w:p w:rsidR="00C9453C" w:rsidRPr="00847F08" w:rsidRDefault="00C9453C" w:rsidP="00B1798F">
            <w:pPr>
              <w:spacing w:after="0" w:line="360" w:lineRule="auto"/>
              <w:jc w:val="both"/>
              <w:rPr>
                <w:rFonts w:ascii="David" w:hAnsi="David" w:cs="David"/>
                <w:sz w:val="24"/>
                <w:szCs w:val="24"/>
                <w:u w:val="single"/>
                <w:rtl/>
              </w:rPr>
            </w:pPr>
            <w:r w:rsidRPr="00847F08">
              <w:rPr>
                <w:rFonts w:ascii="David" w:hAnsi="David" w:cs="David"/>
                <w:sz w:val="24"/>
                <w:szCs w:val="24"/>
                <w:u w:val="single"/>
                <w:rtl/>
              </w:rPr>
              <w:t>נושא</w:t>
            </w:r>
          </w:p>
        </w:tc>
      </w:tr>
      <w:tr w:rsidR="00C9453C" w:rsidRPr="00847F08" w:rsidTr="00B1798F">
        <w:tc>
          <w:tcPr>
            <w:tcW w:w="709" w:type="dxa"/>
            <w:shd w:val="clear" w:color="auto" w:fill="auto"/>
          </w:tcPr>
          <w:p w:rsidR="00C9453C" w:rsidRPr="00847F08" w:rsidRDefault="00C9453C" w:rsidP="00B1798F">
            <w:pPr>
              <w:spacing w:after="0" w:line="360" w:lineRule="auto"/>
              <w:rPr>
                <w:rFonts w:ascii="David" w:hAnsi="David" w:cs="David"/>
                <w:sz w:val="24"/>
                <w:szCs w:val="24"/>
                <w:rtl/>
              </w:rPr>
            </w:pPr>
            <w:r w:rsidRPr="00847F08">
              <w:rPr>
                <w:rFonts w:ascii="David" w:hAnsi="David" w:cs="David"/>
                <w:sz w:val="24"/>
                <w:szCs w:val="24"/>
                <w:rtl/>
              </w:rPr>
              <w:t>1</w:t>
            </w:r>
          </w:p>
        </w:tc>
        <w:tc>
          <w:tcPr>
            <w:tcW w:w="9001" w:type="dxa"/>
            <w:shd w:val="clear" w:color="auto" w:fill="auto"/>
          </w:tcPr>
          <w:p w:rsidR="00C9453C" w:rsidRPr="00847F08" w:rsidRDefault="00C9453C" w:rsidP="00B179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David" w:hAnsi="David" w:cs="David"/>
                <w:sz w:val="24"/>
                <w:szCs w:val="24"/>
                <w:rtl/>
              </w:rPr>
            </w:pPr>
            <w:r w:rsidRPr="00847F08">
              <w:rPr>
                <w:rFonts w:ascii="David" w:hAnsi="David" w:cs="David" w:hint="cs"/>
                <w:sz w:val="24"/>
                <w:szCs w:val="24"/>
                <w:rtl/>
              </w:rPr>
              <w:t xml:space="preserve">מערכת חינוך לאומית בהקמה - </w:t>
            </w:r>
            <w:r w:rsidRPr="00847F08">
              <w:rPr>
                <w:rFonts w:cs="David"/>
                <w:szCs w:val="24"/>
                <w:rtl/>
              </w:rPr>
              <w:t xml:space="preserve">צמרת, </w:t>
            </w:r>
            <w:r w:rsidRPr="00847F08">
              <w:rPr>
                <w:rFonts w:cs="David" w:hint="cs"/>
                <w:szCs w:val="24"/>
                <w:rtl/>
              </w:rPr>
              <w:t>(</w:t>
            </w:r>
            <w:r w:rsidRPr="00847F08">
              <w:rPr>
                <w:rFonts w:cs="David"/>
                <w:szCs w:val="24"/>
                <w:rtl/>
              </w:rPr>
              <w:t>1997</w:t>
            </w:r>
            <w:r w:rsidRPr="00847F08">
              <w:rPr>
                <w:rFonts w:cs="David" w:hint="cs"/>
                <w:szCs w:val="24"/>
                <w:rtl/>
              </w:rPr>
              <w:t>)</w:t>
            </w:r>
          </w:p>
        </w:tc>
      </w:tr>
      <w:tr w:rsidR="00C9453C" w:rsidRPr="00847F08" w:rsidTr="00B1798F">
        <w:tc>
          <w:tcPr>
            <w:tcW w:w="709" w:type="dxa"/>
            <w:shd w:val="clear" w:color="auto" w:fill="auto"/>
          </w:tcPr>
          <w:p w:rsidR="00C9453C" w:rsidRPr="00847F08" w:rsidRDefault="00C9453C" w:rsidP="00B1798F">
            <w:pPr>
              <w:spacing w:after="0" w:line="360" w:lineRule="auto"/>
              <w:rPr>
                <w:rFonts w:ascii="David" w:hAnsi="David" w:cs="David"/>
                <w:sz w:val="24"/>
                <w:szCs w:val="24"/>
                <w:rtl/>
              </w:rPr>
            </w:pPr>
            <w:r w:rsidRPr="00847F08">
              <w:rPr>
                <w:rFonts w:ascii="David" w:hAnsi="David" w:cs="David"/>
                <w:sz w:val="24"/>
                <w:szCs w:val="24"/>
                <w:rtl/>
              </w:rPr>
              <w:t>2</w:t>
            </w:r>
          </w:p>
        </w:tc>
        <w:tc>
          <w:tcPr>
            <w:tcW w:w="9001" w:type="dxa"/>
            <w:shd w:val="clear" w:color="auto" w:fill="auto"/>
          </w:tcPr>
          <w:p w:rsidR="00C9453C" w:rsidRPr="00847F08" w:rsidRDefault="00C9453C" w:rsidP="00C94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David" w:hAnsi="David" w:cs="David"/>
                <w:sz w:val="24"/>
                <w:szCs w:val="24"/>
                <w:rtl/>
              </w:rPr>
            </w:pPr>
            <w:r w:rsidRPr="00847F08">
              <w:rPr>
                <w:rFonts w:ascii="David" w:hAnsi="David" w:cs="David" w:hint="cs"/>
                <w:sz w:val="24"/>
                <w:szCs w:val="24"/>
                <w:rtl/>
              </w:rPr>
              <w:t xml:space="preserve">מערכת חינוך לאומית בהקמה - </w:t>
            </w:r>
            <w:r w:rsidRPr="00847F08">
              <w:rPr>
                <w:rFonts w:cs="David"/>
                <w:szCs w:val="24"/>
                <w:rtl/>
              </w:rPr>
              <w:t xml:space="preserve">כרמון, </w:t>
            </w:r>
            <w:r w:rsidRPr="00847F08">
              <w:rPr>
                <w:rFonts w:cs="David" w:hint="cs"/>
                <w:szCs w:val="24"/>
                <w:rtl/>
              </w:rPr>
              <w:t>(</w:t>
            </w:r>
            <w:r w:rsidRPr="00847F08">
              <w:rPr>
                <w:rFonts w:cs="David"/>
                <w:szCs w:val="24"/>
                <w:rtl/>
              </w:rPr>
              <w:t>1985</w:t>
            </w:r>
            <w:r w:rsidRPr="00847F08">
              <w:rPr>
                <w:rFonts w:cs="David" w:hint="cs"/>
                <w:szCs w:val="24"/>
                <w:rtl/>
              </w:rPr>
              <w:t>)</w:t>
            </w:r>
          </w:p>
        </w:tc>
      </w:tr>
      <w:tr w:rsidR="00C9453C" w:rsidRPr="00847F08" w:rsidTr="00B1798F">
        <w:tc>
          <w:tcPr>
            <w:tcW w:w="709" w:type="dxa"/>
            <w:shd w:val="clear" w:color="auto" w:fill="auto"/>
          </w:tcPr>
          <w:p w:rsidR="00C9453C" w:rsidRPr="00847F08" w:rsidRDefault="00C9453C" w:rsidP="00B1798F">
            <w:pPr>
              <w:spacing w:after="0" w:line="360" w:lineRule="auto"/>
              <w:rPr>
                <w:rFonts w:ascii="David" w:hAnsi="David" w:cs="David"/>
                <w:sz w:val="24"/>
                <w:szCs w:val="24"/>
                <w:rtl/>
              </w:rPr>
            </w:pPr>
            <w:r w:rsidRPr="00847F08">
              <w:rPr>
                <w:rFonts w:ascii="David" w:hAnsi="David" w:cs="David"/>
                <w:sz w:val="24"/>
                <w:szCs w:val="24"/>
                <w:rtl/>
              </w:rPr>
              <w:t>3</w:t>
            </w:r>
          </w:p>
        </w:tc>
        <w:tc>
          <w:tcPr>
            <w:tcW w:w="9001" w:type="dxa"/>
            <w:shd w:val="clear" w:color="auto" w:fill="auto"/>
          </w:tcPr>
          <w:p w:rsidR="00C9453C" w:rsidRPr="00847F08" w:rsidRDefault="00C9453C" w:rsidP="00C94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David" w:hAnsi="David" w:cs="David"/>
                <w:sz w:val="24"/>
                <w:szCs w:val="24"/>
                <w:rtl/>
              </w:rPr>
            </w:pPr>
            <w:r w:rsidRPr="00847F08">
              <w:rPr>
                <w:rFonts w:ascii="David" w:hAnsi="David" w:cs="David" w:hint="cs"/>
                <w:sz w:val="24"/>
                <w:szCs w:val="24"/>
                <w:rtl/>
              </w:rPr>
              <w:t xml:space="preserve">עידן הטיפוח </w:t>
            </w:r>
            <w:r w:rsidRPr="00847F08">
              <w:rPr>
                <w:rFonts w:ascii="David" w:hAnsi="David" w:cs="David"/>
                <w:sz w:val="24"/>
                <w:szCs w:val="24"/>
                <w:rtl/>
              </w:rPr>
              <w:t>–</w:t>
            </w:r>
            <w:r w:rsidRPr="00847F08">
              <w:rPr>
                <w:rFonts w:ascii="David" w:hAnsi="David" w:cs="David" w:hint="cs"/>
                <w:sz w:val="24"/>
                <w:szCs w:val="24"/>
                <w:rtl/>
              </w:rPr>
              <w:t xml:space="preserve"> בין תיוג לשוויון מפצה - </w:t>
            </w:r>
            <w:proofErr w:type="spellStart"/>
            <w:r w:rsidRPr="00847F08">
              <w:rPr>
                <w:rFonts w:cs="David"/>
                <w:szCs w:val="24"/>
                <w:rtl/>
              </w:rPr>
              <w:t>אלגרבלי</w:t>
            </w:r>
            <w:proofErr w:type="spellEnd"/>
            <w:r w:rsidRPr="00847F08">
              <w:rPr>
                <w:rFonts w:cs="David"/>
                <w:szCs w:val="24"/>
                <w:rtl/>
              </w:rPr>
              <w:t xml:space="preserve">, </w:t>
            </w:r>
            <w:r w:rsidRPr="00847F08">
              <w:rPr>
                <w:rFonts w:cs="David" w:hint="cs"/>
                <w:szCs w:val="24"/>
                <w:rtl/>
              </w:rPr>
              <w:t>(</w:t>
            </w:r>
            <w:r w:rsidRPr="00847F08">
              <w:rPr>
                <w:rFonts w:cs="David"/>
                <w:szCs w:val="24"/>
                <w:rtl/>
              </w:rPr>
              <w:t>1974</w:t>
            </w:r>
            <w:r w:rsidRPr="00847F08">
              <w:rPr>
                <w:rFonts w:cs="David" w:hint="cs"/>
                <w:szCs w:val="24"/>
                <w:rtl/>
              </w:rPr>
              <w:t>)</w:t>
            </w:r>
          </w:p>
        </w:tc>
      </w:tr>
      <w:tr w:rsidR="00C9453C" w:rsidRPr="00847F08" w:rsidTr="00B1798F">
        <w:tc>
          <w:tcPr>
            <w:tcW w:w="709" w:type="dxa"/>
            <w:shd w:val="clear" w:color="auto" w:fill="auto"/>
          </w:tcPr>
          <w:p w:rsidR="00C9453C" w:rsidRPr="00847F08" w:rsidRDefault="00C9453C" w:rsidP="00B1798F">
            <w:pPr>
              <w:spacing w:after="0" w:line="360" w:lineRule="auto"/>
              <w:rPr>
                <w:rFonts w:ascii="David" w:hAnsi="David" w:cs="David"/>
                <w:sz w:val="24"/>
                <w:szCs w:val="24"/>
                <w:rtl/>
              </w:rPr>
            </w:pPr>
            <w:r w:rsidRPr="00847F08">
              <w:rPr>
                <w:rFonts w:ascii="David" w:hAnsi="David" w:cs="David"/>
                <w:sz w:val="24"/>
                <w:szCs w:val="24"/>
                <w:rtl/>
              </w:rPr>
              <w:t>4</w:t>
            </w:r>
          </w:p>
        </w:tc>
        <w:tc>
          <w:tcPr>
            <w:tcW w:w="9001" w:type="dxa"/>
            <w:shd w:val="clear" w:color="auto" w:fill="auto"/>
          </w:tcPr>
          <w:p w:rsidR="00C9453C" w:rsidRPr="00847F08" w:rsidRDefault="00C9453C" w:rsidP="00C945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David" w:hAnsi="David" w:cs="David"/>
                <w:sz w:val="24"/>
                <w:szCs w:val="24"/>
                <w:rtl/>
              </w:rPr>
            </w:pPr>
            <w:r w:rsidRPr="00847F08">
              <w:rPr>
                <w:rFonts w:ascii="David" w:hAnsi="David" w:cs="David" w:hint="cs"/>
                <w:sz w:val="24"/>
                <w:szCs w:val="24"/>
                <w:rtl/>
              </w:rPr>
              <w:t xml:space="preserve">עידן הטיפוח </w:t>
            </w:r>
            <w:r w:rsidRPr="00847F08">
              <w:rPr>
                <w:rFonts w:ascii="David" w:hAnsi="David" w:cs="David"/>
                <w:sz w:val="24"/>
                <w:szCs w:val="24"/>
                <w:rtl/>
              </w:rPr>
              <w:t>–</w:t>
            </w:r>
            <w:r w:rsidRPr="00847F08">
              <w:rPr>
                <w:rFonts w:ascii="David" w:hAnsi="David" w:cs="David" w:hint="cs"/>
                <w:sz w:val="24"/>
                <w:szCs w:val="24"/>
                <w:rtl/>
              </w:rPr>
              <w:t xml:space="preserve"> בין תיוג לשוויון מפצה - </w:t>
            </w:r>
            <w:proofErr w:type="spellStart"/>
            <w:r w:rsidRPr="00847F08">
              <w:rPr>
                <w:rFonts w:cs="David"/>
                <w:szCs w:val="24"/>
                <w:rtl/>
              </w:rPr>
              <w:t>סבירסקי</w:t>
            </w:r>
            <w:proofErr w:type="spellEnd"/>
            <w:r w:rsidRPr="00847F08">
              <w:rPr>
                <w:rFonts w:cs="David"/>
                <w:szCs w:val="24"/>
                <w:rtl/>
              </w:rPr>
              <w:t xml:space="preserve">, </w:t>
            </w:r>
            <w:r w:rsidRPr="00847F08">
              <w:rPr>
                <w:rFonts w:cs="David" w:hint="cs"/>
                <w:szCs w:val="24"/>
                <w:rtl/>
              </w:rPr>
              <w:t>(</w:t>
            </w:r>
            <w:r w:rsidRPr="00847F08">
              <w:rPr>
                <w:rFonts w:cs="David"/>
                <w:szCs w:val="24"/>
                <w:rtl/>
              </w:rPr>
              <w:t>1990</w:t>
            </w:r>
            <w:r w:rsidRPr="00847F08">
              <w:rPr>
                <w:rFonts w:cs="David" w:hint="cs"/>
                <w:szCs w:val="24"/>
                <w:rtl/>
              </w:rPr>
              <w:t>)</w:t>
            </w:r>
            <w:r w:rsidRPr="00847F08">
              <w:rPr>
                <w:rFonts w:ascii="David" w:hAnsi="David" w:cs="David" w:hint="cs"/>
                <w:sz w:val="24"/>
                <w:szCs w:val="24"/>
                <w:rtl/>
              </w:rPr>
              <w:t>; שושנה</w:t>
            </w:r>
            <w:r w:rsidR="002D152A" w:rsidRPr="00847F08">
              <w:rPr>
                <w:rFonts w:ascii="David" w:hAnsi="David" w:cs="David" w:hint="cs"/>
                <w:sz w:val="24"/>
                <w:szCs w:val="24"/>
                <w:rtl/>
              </w:rPr>
              <w:t>,</w:t>
            </w:r>
            <w:r w:rsidRPr="00847F08">
              <w:rPr>
                <w:rFonts w:ascii="David" w:hAnsi="David" w:cs="David" w:hint="cs"/>
                <w:sz w:val="24"/>
                <w:szCs w:val="24"/>
                <w:rtl/>
              </w:rPr>
              <w:t xml:space="preserve"> (2006)</w:t>
            </w:r>
          </w:p>
        </w:tc>
      </w:tr>
      <w:tr w:rsidR="00C9453C" w:rsidRPr="00847F08" w:rsidTr="00B1798F">
        <w:tc>
          <w:tcPr>
            <w:tcW w:w="709" w:type="dxa"/>
            <w:shd w:val="clear" w:color="auto" w:fill="auto"/>
          </w:tcPr>
          <w:p w:rsidR="00C9453C" w:rsidRPr="00847F08" w:rsidRDefault="00C9453C" w:rsidP="00B1798F">
            <w:pPr>
              <w:spacing w:after="0" w:line="360" w:lineRule="auto"/>
              <w:rPr>
                <w:rFonts w:ascii="David" w:hAnsi="David" w:cs="David"/>
                <w:sz w:val="24"/>
                <w:szCs w:val="24"/>
                <w:rtl/>
              </w:rPr>
            </w:pPr>
            <w:r w:rsidRPr="00847F08">
              <w:rPr>
                <w:rFonts w:ascii="David" w:hAnsi="David" w:cs="David"/>
                <w:sz w:val="24"/>
                <w:szCs w:val="24"/>
                <w:rtl/>
              </w:rPr>
              <w:t>5</w:t>
            </w:r>
          </w:p>
        </w:tc>
        <w:tc>
          <w:tcPr>
            <w:tcW w:w="9001" w:type="dxa"/>
            <w:shd w:val="clear" w:color="auto" w:fill="auto"/>
          </w:tcPr>
          <w:p w:rsidR="00C9453C" w:rsidRPr="00847F08" w:rsidRDefault="00C9453C" w:rsidP="00C9453C">
            <w:pPr>
              <w:jc w:val="both"/>
              <w:rPr>
                <w:rFonts w:ascii="David" w:hAnsi="David" w:cs="David"/>
                <w:sz w:val="24"/>
                <w:szCs w:val="24"/>
                <w:rtl/>
              </w:rPr>
            </w:pPr>
            <w:r w:rsidRPr="00847F08">
              <w:rPr>
                <w:rFonts w:ascii="David" w:hAnsi="David" w:cs="David" w:hint="cs"/>
                <w:sz w:val="24"/>
                <w:szCs w:val="24"/>
                <w:rtl/>
              </w:rPr>
              <w:t xml:space="preserve">אינטגרציה </w:t>
            </w:r>
            <w:r w:rsidRPr="00847F08">
              <w:rPr>
                <w:rFonts w:ascii="David" w:hAnsi="David" w:cs="David"/>
                <w:sz w:val="24"/>
                <w:szCs w:val="24"/>
                <w:rtl/>
              </w:rPr>
              <w:t>–</w:t>
            </w:r>
            <w:r w:rsidRPr="00847F08">
              <w:rPr>
                <w:rFonts w:ascii="David" w:hAnsi="David" w:cs="David" w:hint="cs"/>
                <w:sz w:val="24"/>
                <w:szCs w:val="24"/>
                <w:rtl/>
              </w:rPr>
              <w:t xml:space="preserve"> בין מיזוג תרבותי לשעתוק חברתי </w:t>
            </w:r>
            <w:r w:rsidR="00313A48" w:rsidRPr="00847F08">
              <w:rPr>
                <w:rFonts w:ascii="David" w:hAnsi="David" w:cs="David" w:hint="cs"/>
                <w:sz w:val="24"/>
                <w:szCs w:val="24"/>
                <w:rtl/>
              </w:rPr>
              <w:t>-</w:t>
            </w:r>
            <w:r w:rsidRPr="00847F08">
              <w:rPr>
                <w:rFonts w:ascii="David" w:hAnsi="David" w:cs="David" w:hint="cs"/>
                <w:sz w:val="24"/>
                <w:szCs w:val="24"/>
                <w:rtl/>
              </w:rPr>
              <w:t xml:space="preserve"> </w:t>
            </w:r>
            <w:r w:rsidRPr="00847F08">
              <w:rPr>
                <w:rFonts w:cs="David"/>
                <w:szCs w:val="24"/>
                <w:rtl/>
              </w:rPr>
              <w:t>אמיר</w:t>
            </w:r>
            <w:r w:rsidRPr="00847F08">
              <w:rPr>
                <w:rFonts w:cs="David" w:hint="cs"/>
                <w:szCs w:val="24"/>
                <w:rtl/>
              </w:rPr>
              <w:t xml:space="preserve"> </w:t>
            </w:r>
            <w:r w:rsidRPr="00847F08">
              <w:rPr>
                <w:rFonts w:cs="David"/>
                <w:szCs w:val="24"/>
                <w:rtl/>
              </w:rPr>
              <w:t xml:space="preserve">ובלס, </w:t>
            </w:r>
            <w:r w:rsidRPr="00847F08">
              <w:rPr>
                <w:rFonts w:cs="David" w:hint="cs"/>
                <w:szCs w:val="24"/>
                <w:rtl/>
              </w:rPr>
              <w:t>(</w:t>
            </w:r>
            <w:r w:rsidRPr="00847F08">
              <w:rPr>
                <w:rFonts w:cs="David"/>
                <w:szCs w:val="24"/>
                <w:rtl/>
              </w:rPr>
              <w:t>1985</w:t>
            </w:r>
            <w:r w:rsidRPr="00847F08">
              <w:rPr>
                <w:rFonts w:cs="David" w:hint="cs"/>
                <w:szCs w:val="24"/>
                <w:rtl/>
              </w:rPr>
              <w:t>)</w:t>
            </w:r>
          </w:p>
        </w:tc>
      </w:tr>
      <w:tr w:rsidR="00C9453C" w:rsidRPr="00847F08" w:rsidTr="00B1798F">
        <w:tc>
          <w:tcPr>
            <w:tcW w:w="709" w:type="dxa"/>
            <w:shd w:val="clear" w:color="auto" w:fill="auto"/>
          </w:tcPr>
          <w:p w:rsidR="00C9453C" w:rsidRPr="00847F08" w:rsidRDefault="00C9453C" w:rsidP="00B1798F">
            <w:pPr>
              <w:spacing w:after="0" w:line="360" w:lineRule="auto"/>
              <w:rPr>
                <w:rFonts w:ascii="David" w:hAnsi="David" w:cs="David"/>
                <w:sz w:val="24"/>
                <w:szCs w:val="24"/>
                <w:rtl/>
              </w:rPr>
            </w:pPr>
            <w:r w:rsidRPr="00847F08">
              <w:rPr>
                <w:rFonts w:ascii="David" w:hAnsi="David" w:cs="David"/>
                <w:sz w:val="24"/>
                <w:szCs w:val="24"/>
                <w:rtl/>
              </w:rPr>
              <w:t>6</w:t>
            </w:r>
          </w:p>
        </w:tc>
        <w:tc>
          <w:tcPr>
            <w:tcW w:w="9001" w:type="dxa"/>
            <w:shd w:val="clear" w:color="auto" w:fill="auto"/>
          </w:tcPr>
          <w:p w:rsidR="00C9453C" w:rsidRPr="00847F08" w:rsidRDefault="00C9453C" w:rsidP="00B179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David" w:hAnsi="David" w:cs="David"/>
                <w:sz w:val="24"/>
                <w:szCs w:val="24"/>
                <w:rtl/>
              </w:rPr>
            </w:pPr>
            <w:r w:rsidRPr="00847F08">
              <w:rPr>
                <w:rFonts w:ascii="David" w:hAnsi="David" w:cs="David" w:hint="cs"/>
                <w:sz w:val="24"/>
                <w:szCs w:val="24"/>
                <w:rtl/>
              </w:rPr>
              <w:t xml:space="preserve">אינטגרציה </w:t>
            </w:r>
            <w:r w:rsidRPr="00847F08">
              <w:rPr>
                <w:rFonts w:ascii="David" w:hAnsi="David" w:cs="David"/>
                <w:sz w:val="24"/>
                <w:szCs w:val="24"/>
                <w:rtl/>
              </w:rPr>
              <w:t>–</w:t>
            </w:r>
            <w:r w:rsidRPr="00847F08">
              <w:rPr>
                <w:rFonts w:ascii="David" w:hAnsi="David" w:cs="David" w:hint="cs"/>
                <w:sz w:val="24"/>
                <w:szCs w:val="24"/>
                <w:rtl/>
              </w:rPr>
              <w:t xml:space="preserve"> בין מיזוג תרבותי לשעתוק חברתי </w:t>
            </w:r>
            <w:r w:rsidR="002D152A" w:rsidRPr="00847F08">
              <w:rPr>
                <w:rFonts w:ascii="David" w:hAnsi="David" w:cs="David" w:hint="cs"/>
                <w:sz w:val="24"/>
                <w:szCs w:val="24"/>
                <w:rtl/>
              </w:rPr>
              <w:t>-</w:t>
            </w:r>
            <w:r w:rsidR="002D152A" w:rsidRPr="00847F08">
              <w:rPr>
                <w:rFonts w:cs="David" w:hint="cs"/>
                <w:sz w:val="24"/>
                <w:szCs w:val="24"/>
                <w:rtl/>
              </w:rPr>
              <w:t xml:space="preserve"> </w:t>
            </w:r>
            <w:proofErr w:type="spellStart"/>
            <w:r w:rsidR="002D152A" w:rsidRPr="00847F08">
              <w:rPr>
                <w:rFonts w:cs="David" w:hint="cs"/>
                <w:sz w:val="24"/>
                <w:szCs w:val="24"/>
                <w:rtl/>
              </w:rPr>
              <w:t>גבתון</w:t>
            </w:r>
            <w:proofErr w:type="spellEnd"/>
            <w:r w:rsidR="002D152A" w:rsidRPr="00847F08">
              <w:rPr>
                <w:rFonts w:cs="David" w:hint="cs"/>
                <w:sz w:val="24"/>
                <w:szCs w:val="24"/>
                <w:rtl/>
              </w:rPr>
              <w:t xml:space="preserve"> דן</w:t>
            </w:r>
            <w:r w:rsidR="005612D7" w:rsidRPr="00847F08">
              <w:rPr>
                <w:rFonts w:cs="David"/>
                <w:sz w:val="24"/>
                <w:szCs w:val="24"/>
                <w:rtl/>
              </w:rPr>
              <w:t xml:space="preserve">, </w:t>
            </w:r>
            <w:r w:rsidR="005612D7" w:rsidRPr="00847F08">
              <w:rPr>
                <w:rFonts w:cs="David" w:hint="cs"/>
                <w:sz w:val="24"/>
                <w:szCs w:val="24"/>
                <w:rtl/>
              </w:rPr>
              <w:t>(</w:t>
            </w:r>
            <w:r w:rsidR="005612D7" w:rsidRPr="00847F08">
              <w:rPr>
                <w:rFonts w:cs="David"/>
                <w:sz w:val="24"/>
                <w:szCs w:val="24"/>
                <w:rtl/>
              </w:rPr>
              <w:t>2001</w:t>
            </w:r>
            <w:r w:rsidR="005612D7" w:rsidRPr="00847F08">
              <w:rPr>
                <w:rFonts w:cs="David" w:hint="cs"/>
                <w:sz w:val="24"/>
                <w:szCs w:val="24"/>
                <w:rtl/>
              </w:rPr>
              <w:t>)</w:t>
            </w:r>
          </w:p>
        </w:tc>
      </w:tr>
      <w:tr w:rsidR="00C9453C" w:rsidRPr="00847F08" w:rsidTr="00B1798F">
        <w:tc>
          <w:tcPr>
            <w:tcW w:w="709" w:type="dxa"/>
            <w:shd w:val="clear" w:color="auto" w:fill="auto"/>
          </w:tcPr>
          <w:p w:rsidR="00C9453C" w:rsidRPr="00847F08" w:rsidRDefault="00C9453C" w:rsidP="00B1798F">
            <w:pPr>
              <w:spacing w:after="0" w:line="360" w:lineRule="auto"/>
              <w:rPr>
                <w:rFonts w:ascii="David" w:hAnsi="David" w:cs="David"/>
                <w:sz w:val="24"/>
                <w:szCs w:val="24"/>
                <w:rtl/>
              </w:rPr>
            </w:pPr>
            <w:r w:rsidRPr="00847F08">
              <w:rPr>
                <w:rFonts w:ascii="David" w:hAnsi="David" w:cs="David"/>
                <w:sz w:val="24"/>
                <w:szCs w:val="24"/>
                <w:rtl/>
              </w:rPr>
              <w:t>7</w:t>
            </w:r>
          </w:p>
        </w:tc>
        <w:tc>
          <w:tcPr>
            <w:tcW w:w="9001" w:type="dxa"/>
            <w:shd w:val="clear" w:color="auto" w:fill="auto"/>
          </w:tcPr>
          <w:p w:rsidR="00C9453C" w:rsidRPr="00847F08" w:rsidRDefault="00C9453C" w:rsidP="005612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David" w:hAnsi="David" w:cs="David"/>
                <w:sz w:val="24"/>
                <w:szCs w:val="24"/>
                <w:rtl/>
              </w:rPr>
            </w:pPr>
            <w:r w:rsidRPr="00847F08">
              <w:rPr>
                <w:rFonts w:ascii="David" w:hAnsi="David" w:cs="David" w:hint="cs"/>
                <w:sz w:val="24"/>
                <w:szCs w:val="24"/>
                <w:rtl/>
              </w:rPr>
              <w:t xml:space="preserve">אינטגרציה </w:t>
            </w:r>
            <w:r w:rsidRPr="00847F08">
              <w:rPr>
                <w:rFonts w:ascii="David" w:hAnsi="David" w:cs="David"/>
                <w:sz w:val="24"/>
                <w:szCs w:val="24"/>
                <w:rtl/>
              </w:rPr>
              <w:t>–</w:t>
            </w:r>
            <w:r w:rsidRPr="00847F08">
              <w:rPr>
                <w:rFonts w:ascii="David" w:hAnsi="David" w:cs="David" w:hint="cs"/>
                <w:sz w:val="24"/>
                <w:szCs w:val="24"/>
                <w:rtl/>
              </w:rPr>
              <w:t xml:space="preserve"> בין מיזוג תרבותי לשעתוק חברתי </w:t>
            </w:r>
            <w:r w:rsidR="00313A48" w:rsidRPr="00847F08">
              <w:rPr>
                <w:rFonts w:ascii="David" w:hAnsi="David" w:cs="David" w:hint="cs"/>
                <w:sz w:val="24"/>
                <w:szCs w:val="24"/>
                <w:rtl/>
              </w:rPr>
              <w:t>-</w:t>
            </w:r>
            <w:r w:rsidR="005612D7" w:rsidRPr="00847F08">
              <w:rPr>
                <w:rFonts w:ascii="David" w:hAnsi="David" w:cs="David" w:hint="cs"/>
                <w:sz w:val="24"/>
                <w:szCs w:val="24"/>
                <w:rtl/>
              </w:rPr>
              <w:t xml:space="preserve"> </w:t>
            </w:r>
            <w:proofErr w:type="spellStart"/>
            <w:r w:rsidR="005612D7" w:rsidRPr="00847F08">
              <w:rPr>
                <w:rFonts w:cs="David"/>
                <w:szCs w:val="24"/>
                <w:rtl/>
              </w:rPr>
              <w:t>טביב</w:t>
            </w:r>
            <w:proofErr w:type="spellEnd"/>
            <w:r w:rsidR="005612D7" w:rsidRPr="00847F08">
              <w:rPr>
                <w:rFonts w:cs="David"/>
                <w:szCs w:val="24"/>
                <w:rtl/>
              </w:rPr>
              <w:t xml:space="preserve">-כליף </w:t>
            </w:r>
            <w:proofErr w:type="spellStart"/>
            <w:r w:rsidR="005612D7" w:rsidRPr="00847F08">
              <w:rPr>
                <w:rFonts w:cs="David"/>
                <w:szCs w:val="24"/>
                <w:rtl/>
              </w:rPr>
              <w:t>ולומסקי</w:t>
            </w:r>
            <w:proofErr w:type="spellEnd"/>
            <w:r w:rsidR="005612D7" w:rsidRPr="00847F08">
              <w:rPr>
                <w:rFonts w:cs="David"/>
                <w:szCs w:val="24"/>
                <w:rtl/>
              </w:rPr>
              <w:t xml:space="preserve">-פדר, </w:t>
            </w:r>
            <w:r w:rsidR="005612D7" w:rsidRPr="00847F08">
              <w:rPr>
                <w:rFonts w:cs="David" w:hint="cs"/>
                <w:szCs w:val="24"/>
                <w:rtl/>
              </w:rPr>
              <w:t>(</w:t>
            </w:r>
            <w:r w:rsidR="005612D7" w:rsidRPr="00847F08">
              <w:rPr>
                <w:rFonts w:cs="David"/>
                <w:szCs w:val="24"/>
                <w:rtl/>
              </w:rPr>
              <w:t>2013</w:t>
            </w:r>
            <w:r w:rsidR="005612D7" w:rsidRPr="00847F08">
              <w:rPr>
                <w:rFonts w:cs="David" w:hint="cs"/>
                <w:szCs w:val="24"/>
                <w:rtl/>
              </w:rPr>
              <w:t>)</w:t>
            </w:r>
            <w:r w:rsidR="005612D7" w:rsidRPr="00847F08">
              <w:rPr>
                <w:rFonts w:ascii="David" w:hAnsi="David" w:cs="David" w:hint="cs"/>
                <w:sz w:val="24"/>
                <w:szCs w:val="24"/>
                <w:rtl/>
              </w:rPr>
              <w:t>; שלום שטרית</w:t>
            </w:r>
            <w:r w:rsidR="002D152A" w:rsidRPr="00847F08">
              <w:rPr>
                <w:rFonts w:ascii="David" w:hAnsi="David" w:cs="David" w:hint="cs"/>
                <w:sz w:val="24"/>
                <w:szCs w:val="24"/>
                <w:rtl/>
              </w:rPr>
              <w:t>,</w:t>
            </w:r>
            <w:r w:rsidR="005612D7" w:rsidRPr="00847F08">
              <w:rPr>
                <w:rFonts w:ascii="David" w:hAnsi="David" w:cs="David" w:hint="cs"/>
                <w:sz w:val="24"/>
                <w:szCs w:val="24"/>
                <w:rtl/>
              </w:rPr>
              <w:t xml:space="preserve"> (1999)</w:t>
            </w:r>
          </w:p>
        </w:tc>
      </w:tr>
      <w:tr w:rsidR="00C9453C" w:rsidRPr="00847F08" w:rsidTr="00B1798F">
        <w:tc>
          <w:tcPr>
            <w:tcW w:w="709" w:type="dxa"/>
            <w:shd w:val="clear" w:color="auto" w:fill="auto"/>
          </w:tcPr>
          <w:p w:rsidR="00C9453C" w:rsidRPr="00847F08" w:rsidRDefault="00C9453C" w:rsidP="00B1798F">
            <w:pPr>
              <w:spacing w:after="0" w:line="360" w:lineRule="auto"/>
              <w:rPr>
                <w:rFonts w:ascii="David" w:hAnsi="David" w:cs="David"/>
                <w:sz w:val="24"/>
                <w:szCs w:val="24"/>
                <w:rtl/>
              </w:rPr>
            </w:pPr>
            <w:r w:rsidRPr="00847F08">
              <w:rPr>
                <w:rFonts w:ascii="David" w:hAnsi="David" w:cs="David"/>
                <w:sz w:val="24"/>
                <w:szCs w:val="24"/>
                <w:rtl/>
              </w:rPr>
              <w:t>8</w:t>
            </w:r>
          </w:p>
        </w:tc>
        <w:tc>
          <w:tcPr>
            <w:tcW w:w="9001" w:type="dxa"/>
            <w:shd w:val="clear" w:color="auto" w:fill="auto"/>
          </w:tcPr>
          <w:p w:rsidR="005612D7" w:rsidRPr="00847F08" w:rsidRDefault="005612D7" w:rsidP="005612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David" w:hAnsi="David" w:cs="David"/>
                <w:sz w:val="24"/>
                <w:szCs w:val="24"/>
                <w:rtl/>
              </w:rPr>
            </w:pPr>
            <w:r w:rsidRPr="00847F08">
              <w:rPr>
                <w:rFonts w:ascii="David" w:hAnsi="David" w:cs="David" w:hint="cs"/>
                <w:sz w:val="24"/>
                <w:szCs w:val="24"/>
                <w:rtl/>
              </w:rPr>
              <w:t xml:space="preserve">אוטונומיה </w:t>
            </w:r>
            <w:r w:rsidRPr="00847F08">
              <w:rPr>
                <w:rFonts w:ascii="David" w:hAnsi="David" w:cs="David"/>
                <w:sz w:val="24"/>
                <w:szCs w:val="24"/>
                <w:rtl/>
              </w:rPr>
              <w:t>–</w:t>
            </w:r>
            <w:r w:rsidRPr="00847F08">
              <w:rPr>
                <w:rFonts w:ascii="David" w:hAnsi="David" w:cs="David" w:hint="cs"/>
                <w:sz w:val="24"/>
                <w:szCs w:val="24"/>
                <w:rtl/>
              </w:rPr>
              <w:t xml:space="preserve"> בין חירות להפרטה - </w:t>
            </w:r>
            <w:r w:rsidR="0027033D" w:rsidRPr="00847F08">
              <w:rPr>
                <w:rFonts w:cs="David"/>
                <w:szCs w:val="24"/>
                <w:rtl/>
              </w:rPr>
              <w:t xml:space="preserve">שפירא, </w:t>
            </w:r>
            <w:r w:rsidR="0027033D" w:rsidRPr="00847F08">
              <w:rPr>
                <w:rFonts w:cs="David" w:hint="cs"/>
                <w:szCs w:val="24"/>
                <w:rtl/>
              </w:rPr>
              <w:t>(</w:t>
            </w:r>
            <w:r w:rsidR="0027033D" w:rsidRPr="00847F08">
              <w:rPr>
                <w:rFonts w:cs="David"/>
                <w:szCs w:val="24"/>
                <w:rtl/>
              </w:rPr>
              <w:t>1987</w:t>
            </w:r>
            <w:r w:rsidR="0027033D" w:rsidRPr="00847F08">
              <w:rPr>
                <w:rFonts w:cs="David" w:hint="cs"/>
                <w:szCs w:val="24"/>
                <w:rtl/>
              </w:rPr>
              <w:t>)</w:t>
            </w:r>
          </w:p>
        </w:tc>
      </w:tr>
      <w:tr w:rsidR="00C9453C" w:rsidRPr="00847F08" w:rsidTr="00B1798F">
        <w:tc>
          <w:tcPr>
            <w:tcW w:w="709" w:type="dxa"/>
            <w:shd w:val="clear" w:color="auto" w:fill="auto"/>
          </w:tcPr>
          <w:p w:rsidR="00C9453C" w:rsidRPr="00847F08" w:rsidRDefault="00C9453C" w:rsidP="00B1798F">
            <w:pPr>
              <w:spacing w:after="0" w:line="360" w:lineRule="auto"/>
              <w:rPr>
                <w:rFonts w:ascii="David" w:hAnsi="David" w:cs="David"/>
                <w:sz w:val="24"/>
                <w:szCs w:val="24"/>
                <w:rtl/>
              </w:rPr>
            </w:pPr>
            <w:r w:rsidRPr="00847F08">
              <w:rPr>
                <w:rFonts w:ascii="David" w:hAnsi="David" w:cs="David"/>
                <w:sz w:val="24"/>
                <w:szCs w:val="24"/>
                <w:rtl/>
              </w:rPr>
              <w:t>9</w:t>
            </w:r>
          </w:p>
        </w:tc>
        <w:tc>
          <w:tcPr>
            <w:tcW w:w="9001" w:type="dxa"/>
            <w:shd w:val="clear" w:color="auto" w:fill="auto"/>
          </w:tcPr>
          <w:p w:rsidR="00C9453C" w:rsidRPr="00847F08" w:rsidRDefault="005612D7" w:rsidP="00B1798F">
            <w:pPr>
              <w:jc w:val="both"/>
              <w:rPr>
                <w:rFonts w:ascii="David" w:hAnsi="David" w:cs="David"/>
                <w:sz w:val="24"/>
                <w:szCs w:val="24"/>
                <w:rtl/>
              </w:rPr>
            </w:pPr>
            <w:r w:rsidRPr="00847F08">
              <w:rPr>
                <w:rFonts w:ascii="David" w:hAnsi="David" w:cs="David" w:hint="cs"/>
                <w:sz w:val="24"/>
                <w:szCs w:val="24"/>
                <w:rtl/>
              </w:rPr>
              <w:t xml:space="preserve">אוטונומיה </w:t>
            </w:r>
            <w:r w:rsidRPr="00847F08">
              <w:rPr>
                <w:rFonts w:ascii="David" w:hAnsi="David" w:cs="David"/>
                <w:sz w:val="24"/>
                <w:szCs w:val="24"/>
                <w:rtl/>
              </w:rPr>
              <w:t>–</w:t>
            </w:r>
            <w:r w:rsidRPr="00847F08">
              <w:rPr>
                <w:rFonts w:ascii="David" w:hAnsi="David" w:cs="David" w:hint="cs"/>
                <w:sz w:val="24"/>
                <w:szCs w:val="24"/>
                <w:rtl/>
              </w:rPr>
              <w:t xml:space="preserve"> בין חירות להפרטה </w:t>
            </w:r>
            <w:r w:rsidR="002D152A" w:rsidRPr="00847F08">
              <w:rPr>
                <w:rFonts w:ascii="David" w:hAnsi="David" w:cs="David"/>
                <w:sz w:val="24"/>
                <w:szCs w:val="24"/>
                <w:rtl/>
              </w:rPr>
              <w:t>–</w:t>
            </w:r>
            <w:r w:rsidR="0027033D" w:rsidRPr="00847F08">
              <w:rPr>
                <w:rFonts w:ascii="David" w:hAnsi="David" w:cs="David" w:hint="cs"/>
                <w:sz w:val="24"/>
                <w:szCs w:val="24"/>
                <w:rtl/>
              </w:rPr>
              <w:t xml:space="preserve"> חושן</w:t>
            </w:r>
            <w:r w:rsidR="002D152A" w:rsidRPr="00847F08">
              <w:rPr>
                <w:rFonts w:ascii="David" w:hAnsi="David" w:cs="David" w:hint="cs"/>
                <w:sz w:val="24"/>
                <w:szCs w:val="24"/>
                <w:rtl/>
              </w:rPr>
              <w:t>,</w:t>
            </w:r>
            <w:r w:rsidR="0027033D" w:rsidRPr="00847F08">
              <w:rPr>
                <w:rFonts w:ascii="David" w:hAnsi="David" w:cs="David" w:hint="cs"/>
                <w:sz w:val="24"/>
                <w:szCs w:val="24"/>
                <w:rtl/>
              </w:rPr>
              <w:t xml:space="preserve"> (2000); ענבר</w:t>
            </w:r>
            <w:r w:rsidR="002D152A" w:rsidRPr="00847F08">
              <w:rPr>
                <w:rFonts w:ascii="David" w:hAnsi="David" w:cs="David" w:hint="cs"/>
                <w:sz w:val="24"/>
                <w:szCs w:val="24"/>
                <w:rtl/>
              </w:rPr>
              <w:t>,</w:t>
            </w:r>
            <w:r w:rsidR="0027033D" w:rsidRPr="00847F08">
              <w:rPr>
                <w:rFonts w:ascii="David" w:hAnsi="David" w:cs="David" w:hint="cs"/>
                <w:sz w:val="24"/>
                <w:szCs w:val="24"/>
                <w:rtl/>
              </w:rPr>
              <w:t xml:space="preserve"> (2010) </w:t>
            </w:r>
          </w:p>
        </w:tc>
      </w:tr>
      <w:tr w:rsidR="00C9453C" w:rsidRPr="00847F08" w:rsidTr="00B1798F">
        <w:tc>
          <w:tcPr>
            <w:tcW w:w="709" w:type="dxa"/>
            <w:shd w:val="clear" w:color="auto" w:fill="auto"/>
          </w:tcPr>
          <w:p w:rsidR="00C9453C" w:rsidRPr="00847F08" w:rsidRDefault="00C9453C" w:rsidP="00B1798F">
            <w:pPr>
              <w:spacing w:after="0" w:line="360" w:lineRule="auto"/>
              <w:rPr>
                <w:rFonts w:ascii="David" w:hAnsi="David" w:cs="David"/>
                <w:sz w:val="24"/>
                <w:szCs w:val="24"/>
                <w:rtl/>
              </w:rPr>
            </w:pPr>
            <w:r w:rsidRPr="00847F08">
              <w:rPr>
                <w:rFonts w:ascii="David" w:hAnsi="David" w:cs="David"/>
                <w:sz w:val="24"/>
                <w:szCs w:val="24"/>
                <w:rtl/>
              </w:rPr>
              <w:t>10</w:t>
            </w:r>
          </w:p>
        </w:tc>
        <w:tc>
          <w:tcPr>
            <w:tcW w:w="9001" w:type="dxa"/>
            <w:shd w:val="clear" w:color="auto" w:fill="auto"/>
          </w:tcPr>
          <w:p w:rsidR="00C9453C" w:rsidRPr="00847F08" w:rsidRDefault="0027033D" w:rsidP="006268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David" w:hAnsi="David" w:cs="David"/>
                <w:sz w:val="24"/>
                <w:szCs w:val="24"/>
                <w:rtl/>
              </w:rPr>
            </w:pPr>
            <w:r w:rsidRPr="00847F08">
              <w:rPr>
                <w:rFonts w:ascii="David" w:hAnsi="David" w:cs="David" w:hint="cs"/>
                <w:sz w:val="24"/>
                <w:szCs w:val="24"/>
                <w:rtl/>
              </w:rPr>
              <w:t xml:space="preserve">חינוך לאמנות בבתי </w:t>
            </w:r>
            <w:r w:rsidR="00626816" w:rsidRPr="00847F08">
              <w:rPr>
                <w:rFonts w:ascii="David" w:hAnsi="David" w:cs="David" w:hint="cs"/>
                <w:sz w:val="24"/>
                <w:szCs w:val="24"/>
                <w:rtl/>
              </w:rPr>
              <w:t>ה</w:t>
            </w:r>
            <w:r w:rsidRPr="00847F08">
              <w:rPr>
                <w:rFonts w:ascii="David" w:hAnsi="David" w:cs="David" w:hint="cs"/>
                <w:sz w:val="24"/>
                <w:szCs w:val="24"/>
                <w:rtl/>
              </w:rPr>
              <w:t>ספר</w:t>
            </w:r>
            <w:r w:rsidR="00626816" w:rsidRPr="00847F08">
              <w:rPr>
                <w:rFonts w:ascii="David" w:hAnsi="David" w:cs="David" w:hint="cs"/>
                <w:sz w:val="24"/>
                <w:szCs w:val="24"/>
                <w:rtl/>
              </w:rPr>
              <w:t xml:space="preserve"> הממלכתיים</w:t>
            </w:r>
            <w:r w:rsidRPr="00847F08">
              <w:rPr>
                <w:rFonts w:ascii="David" w:hAnsi="David" w:cs="David" w:hint="cs"/>
                <w:sz w:val="24"/>
                <w:szCs w:val="24"/>
                <w:rtl/>
              </w:rPr>
              <w:t xml:space="preserve"> - </w:t>
            </w:r>
            <w:proofErr w:type="spellStart"/>
            <w:r w:rsidRPr="00847F08">
              <w:rPr>
                <w:rFonts w:ascii="David" w:hAnsi="David" w:cs="David"/>
                <w:sz w:val="24"/>
                <w:szCs w:val="24"/>
                <w:rtl/>
              </w:rPr>
              <w:t>שטיינהרדט</w:t>
            </w:r>
            <w:proofErr w:type="spellEnd"/>
            <w:r w:rsidRPr="00847F08">
              <w:rPr>
                <w:rFonts w:ascii="David" w:hAnsi="David" w:cs="David"/>
                <w:sz w:val="24"/>
                <w:szCs w:val="24"/>
                <w:rtl/>
              </w:rPr>
              <w:t>, (2007)</w:t>
            </w:r>
            <w:r w:rsidR="00626816" w:rsidRPr="00847F08">
              <w:rPr>
                <w:rFonts w:ascii="David" w:hAnsi="David" w:cs="David" w:hint="cs"/>
                <w:sz w:val="24"/>
                <w:szCs w:val="24"/>
                <w:rtl/>
              </w:rPr>
              <w:t>; רונן (1999)</w:t>
            </w:r>
          </w:p>
        </w:tc>
      </w:tr>
      <w:tr w:rsidR="00C9453C" w:rsidRPr="00847F08" w:rsidTr="00B1798F">
        <w:tc>
          <w:tcPr>
            <w:tcW w:w="709" w:type="dxa"/>
            <w:shd w:val="clear" w:color="auto" w:fill="auto"/>
          </w:tcPr>
          <w:p w:rsidR="00C9453C" w:rsidRPr="00847F08" w:rsidRDefault="00C9453C" w:rsidP="00B1798F">
            <w:pPr>
              <w:spacing w:after="0" w:line="360" w:lineRule="auto"/>
              <w:rPr>
                <w:rFonts w:ascii="David" w:hAnsi="David" w:cs="David"/>
                <w:sz w:val="24"/>
                <w:szCs w:val="24"/>
                <w:rtl/>
              </w:rPr>
            </w:pPr>
            <w:r w:rsidRPr="00847F08">
              <w:rPr>
                <w:rFonts w:ascii="David" w:hAnsi="David" w:cs="David"/>
                <w:sz w:val="24"/>
                <w:szCs w:val="24"/>
                <w:rtl/>
              </w:rPr>
              <w:t>11</w:t>
            </w:r>
          </w:p>
        </w:tc>
        <w:tc>
          <w:tcPr>
            <w:tcW w:w="9001" w:type="dxa"/>
            <w:shd w:val="clear" w:color="auto" w:fill="auto"/>
          </w:tcPr>
          <w:p w:rsidR="00C9453C" w:rsidRPr="00847F08" w:rsidRDefault="0027033D" w:rsidP="006268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David" w:hAnsi="David" w:cs="David"/>
                <w:sz w:val="24"/>
                <w:szCs w:val="24"/>
                <w:rtl/>
              </w:rPr>
            </w:pPr>
            <w:r w:rsidRPr="00847F08">
              <w:rPr>
                <w:rFonts w:ascii="David" w:hAnsi="David" w:cs="David" w:hint="cs"/>
                <w:sz w:val="24"/>
                <w:szCs w:val="24"/>
                <w:rtl/>
              </w:rPr>
              <w:t xml:space="preserve">חינוך לאמנות בבתי </w:t>
            </w:r>
            <w:r w:rsidR="00626816" w:rsidRPr="00847F08">
              <w:rPr>
                <w:rFonts w:ascii="David" w:hAnsi="David" w:cs="David" w:hint="cs"/>
                <w:sz w:val="24"/>
                <w:szCs w:val="24"/>
                <w:rtl/>
              </w:rPr>
              <w:t>ה</w:t>
            </w:r>
            <w:r w:rsidRPr="00847F08">
              <w:rPr>
                <w:rFonts w:ascii="David" w:hAnsi="David" w:cs="David" w:hint="cs"/>
                <w:sz w:val="24"/>
                <w:szCs w:val="24"/>
                <w:rtl/>
              </w:rPr>
              <w:t xml:space="preserve">ספר </w:t>
            </w:r>
            <w:r w:rsidR="00626816" w:rsidRPr="00847F08">
              <w:rPr>
                <w:rFonts w:ascii="David" w:hAnsi="David" w:cs="David" w:hint="cs"/>
                <w:sz w:val="24"/>
                <w:szCs w:val="24"/>
                <w:rtl/>
              </w:rPr>
              <w:t xml:space="preserve">הממלכתיים - </w:t>
            </w:r>
            <w:r w:rsidR="00626816" w:rsidRPr="00847F08">
              <w:rPr>
                <w:rFonts w:ascii="David" w:hAnsi="David" w:cs="David"/>
                <w:sz w:val="24"/>
                <w:szCs w:val="24"/>
              </w:rPr>
              <w:t>;</w:t>
            </w:r>
            <w:r w:rsidR="00626816" w:rsidRPr="00847F08">
              <w:rPr>
                <w:rFonts w:asciiTheme="majorBidi" w:hAnsiTheme="majorBidi" w:cstheme="majorBidi"/>
                <w:sz w:val="24"/>
                <w:szCs w:val="24"/>
              </w:rPr>
              <w:t>Toren,</w:t>
            </w:r>
            <w:r w:rsidR="00626816" w:rsidRPr="00847F08">
              <w:rPr>
                <w:rFonts w:asciiTheme="majorBidi" w:hAnsiTheme="majorBidi" w:cstheme="majorBidi"/>
                <w:b/>
                <w:bCs/>
                <w:sz w:val="24"/>
                <w:szCs w:val="24"/>
              </w:rPr>
              <w:t xml:space="preserve"> </w:t>
            </w:r>
            <w:r w:rsidR="00626816" w:rsidRPr="00847F08">
              <w:rPr>
                <w:rFonts w:asciiTheme="majorBidi" w:hAnsiTheme="majorBidi" w:cstheme="majorBidi"/>
                <w:sz w:val="24"/>
                <w:szCs w:val="24"/>
              </w:rPr>
              <w:t>(2007)</w:t>
            </w:r>
            <w:r w:rsidR="00626816" w:rsidRPr="00847F08">
              <w:rPr>
                <w:rFonts w:asciiTheme="majorBidi" w:hAnsiTheme="majorBidi" w:cstheme="majorBidi" w:hint="cs"/>
                <w:sz w:val="24"/>
                <w:szCs w:val="24"/>
                <w:rtl/>
              </w:rPr>
              <w:t xml:space="preserve"> </w:t>
            </w:r>
            <w:r w:rsidR="00626816" w:rsidRPr="00847F08">
              <w:rPr>
                <w:rFonts w:ascii="David" w:hAnsi="David" w:cs="David" w:hint="cs"/>
                <w:sz w:val="24"/>
                <w:szCs w:val="24"/>
                <w:rtl/>
              </w:rPr>
              <w:t>זמורה כהן</w:t>
            </w:r>
            <w:r w:rsidR="002D152A" w:rsidRPr="00847F08">
              <w:rPr>
                <w:rFonts w:ascii="David" w:hAnsi="David" w:cs="David" w:hint="cs"/>
                <w:sz w:val="24"/>
                <w:szCs w:val="24"/>
                <w:rtl/>
              </w:rPr>
              <w:t>,</w:t>
            </w:r>
            <w:r w:rsidR="00626816" w:rsidRPr="00847F08">
              <w:rPr>
                <w:rFonts w:ascii="David" w:hAnsi="David" w:cs="David" w:hint="cs"/>
                <w:sz w:val="24"/>
                <w:szCs w:val="24"/>
                <w:rtl/>
              </w:rPr>
              <w:t xml:space="preserve"> (1985)</w:t>
            </w:r>
            <w:r w:rsidR="00B942D6" w:rsidRPr="00847F08">
              <w:rPr>
                <w:rFonts w:ascii="David" w:hAnsi="David" w:cs="David" w:hint="cs"/>
                <w:sz w:val="24"/>
                <w:szCs w:val="24"/>
                <w:rtl/>
              </w:rPr>
              <w:t xml:space="preserve">; </w:t>
            </w:r>
            <w:proofErr w:type="spellStart"/>
            <w:r w:rsidR="00B942D6" w:rsidRPr="00847F08">
              <w:rPr>
                <w:rFonts w:ascii="David" w:hAnsi="David" w:cs="David"/>
                <w:sz w:val="24"/>
                <w:szCs w:val="24"/>
                <w:rtl/>
              </w:rPr>
              <w:t>ברחנא-לורנד</w:t>
            </w:r>
            <w:proofErr w:type="spellEnd"/>
            <w:r w:rsidR="00B942D6" w:rsidRPr="00847F08">
              <w:rPr>
                <w:rFonts w:ascii="David" w:hAnsi="David" w:cs="David"/>
                <w:sz w:val="24"/>
                <w:szCs w:val="24"/>
                <w:rtl/>
              </w:rPr>
              <w:t xml:space="preserve"> (2017).</w:t>
            </w:r>
          </w:p>
        </w:tc>
      </w:tr>
      <w:tr w:rsidR="00C9453C" w:rsidRPr="00847F08" w:rsidTr="00B1798F">
        <w:tc>
          <w:tcPr>
            <w:tcW w:w="709" w:type="dxa"/>
            <w:shd w:val="clear" w:color="auto" w:fill="auto"/>
          </w:tcPr>
          <w:p w:rsidR="00C9453C" w:rsidRPr="00847F08" w:rsidRDefault="00C9453C" w:rsidP="00B1798F">
            <w:pPr>
              <w:spacing w:after="0" w:line="360" w:lineRule="auto"/>
              <w:rPr>
                <w:rFonts w:ascii="David" w:hAnsi="David" w:cs="David"/>
                <w:sz w:val="24"/>
                <w:szCs w:val="24"/>
                <w:rtl/>
              </w:rPr>
            </w:pPr>
            <w:r w:rsidRPr="00847F08">
              <w:rPr>
                <w:rFonts w:ascii="David" w:hAnsi="David" w:cs="David"/>
                <w:sz w:val="24"/>
                <w:szCs w:val="24"/>
                <w:rtl/>
              </w:rPr>
              <w:t>12</w:t>
            </w:r>
          </w:p>
        </w:tc>
        <w:tc>
          <w:tcPr>
            <w:tcW w:w="9001" w:type="dxa"/>
            <w:shd w:val="clear" w:color="auto" w:fill="auto"/>
          </w:tcPr>
          <w:p w:rsidR="00C9453C" w:rsidRPr="00847F08" w:rsidRDefault="00626816" w:rsidP="00B179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David" w:hAnsi="David" w:cs="David"/>
                <w:sz w:val="24"/>
                <w:szCs w:val="24"/>
                <w:rtl/>
              </w:rPr>
            </w:pPr>
            <w:r w:rsidRPr="00847F08">
              <w:rPr>
                <w:rFonts w:ascii="David" w:hAnsi="David" w:cs="David" w:hint="cs"/>
                <w:sz w:val="24"/>
                <w:szCs w:val="24"/>
                <w:rtl/>
              </w:rPr>
              <w:t xml:space="preserve">חינוך לאמנות במסגרות חינוך בלתי פורמאליות - </w:t>
            </w:r>
            <w:r w:rsidRPr="00847F08">
              <w:rPr>
                <w:rFonts w:ascii="David" w:hAnsi="David" w:cs="David"/>
                <w:sz w:val="24"/>
                <w:szCs w:val="24"/>
                <w:rtl/>
              </w:rPr>
              <w:t>דירקטור, (2006)</w:t>
            </w:r>
            <w:r w:rsidRPr="00847F08">
              <w:rPr>
                <w:rFonts w:ascii="David" w:hAnsi="David" w:cs="David" w:hint="cs"/>
                <w:sz w:val="24"/>
                <w:szCs w:val="24"/>
                <w:rtl/>
              </w:rPr>
              <w:t xml:space="preserve">; </w:t>
            </w:r>
            <w:proofErr w:type="spellStart"/>
            <w:r w:rsidRPr="00847F08">
              <w:rPr>
                <w:rFonts w:ascii="David" w:hAnsi="David" w:cs="David" w:hint="cs"/>
                <w:sz w:val="24"/>
                <w:szCs w:val="24"/>
                <w:rtl/>
              </w:rPr>
              <w:t>פרסטר</w:t>
            </w:r>
            <w:proofErr w:type="spellEnd"/>
            <w:r w:rsidR="002D152A" w:rsidRPr="00847F08">
              <w:rPr>
                <w:rFonts w:ascii="David" w:hAnsi="David" w:cs="David" w:hint="cs"/>
                <w:sz w:val="24"/>
                <w:szCs w:val="24"/>
                <w:rtl/>
              </w:rPr>
              <w:t>,</w:t>
            </w:r>
            <w:r w:rsidRPr="00847F08">
              <w:rPr>
                <w:rFonts w:ascii="David" w:hAnsi="David" w:cs="David" w:hint="cs"/>
                <w:sz w:val="24"/>
                <w:szCs w:val="24"/>
                <w:rtl/>
              </w:rPr>
              <w:t xml:space="preserve"> (2014)</w:t>
            </w:r>
          </w:p>
        </w:tc>
      </w:tr>
      <w:tr w:rsidR="00C9453C" w:rsidRPr="00847F08" w:rsidTr="00B1798F">
        <w:tc>
          <w:tcPr>
            <w:tcW w:w="709" w:type="dxa"/>
            <w:shd w:val="clear" w:color="auto" w:fill="auto"/>
          </w:tcPr>
          <w:p w:rsidR="00C9453C" w:rsidRPr="00847F08" w:rsidRDefault="00C9453C" w:rsidP="00B1798F">
            <w:pPr>
              <w:spacing w:after="0" w:line="360" w:lineRule="auto"/>
              <w:rPr>
                <w:rFonts w:ascii="David" w:hAnsi="David" w:cs="David"/>
                <w:sz w:val="24"/>
                <w:szCs w:val="24"/>
                <w:rtl/>
              </w:rPr>
            </w:pPr>
            <w:r w:rsidRPr="00847F08">
              <w:rPr>
                <w:rFonts w:ascii="David" w:hAnsi="David" w:cs="David"/>
                <w:sz w:val="24"/>
                <w:szCs w:val="24"/>
                <w:rtl/>
              </w:rPr>
              <w:t>13</w:t>
            </w:r>
          </w:p>
        </w:tc>
        <w:tc>
          <w:tcPr>
            <w:tcW w:w="9001" w:type="dxa"/>
            <w:shd w:val="clear" w:color="auto" w:fill="auto"/>
          </w:tcPr>
          <w:p w:rsidR="00C9453C" w:rsidRPr="00847F08" w:rsidRDefault="00626816" w:rsidP="00313A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David" w:hAnsi="David" w:cs="David"/>
                <w:sz w:val="24"/>
                <w:szCs w:val="24"/>
                <w:rtl/>
              </w:rPr>
            </w:pPr>
            <w:r w:rsidRPr="00847F08">
              <w:rPr>
                <w:rFonts w:ascii="David" w:hAnsi="David" w:cs="David" w:hint="cs"/>
                <w:sz w:val="24"/>
                <w:szCs w:val="24"/>
                <w:rtl/>
              </w:rPr>
              <w:t>חינוך לאמנות במסגרות חינוך בלתי פורמאליות -</w:t>
            </w:r>
            <w:r w:rsidR="005C282B" w:rsidRPr="00847F08">
              <w:rPr>
                <w:rFonts w:ascii="David" w:hAnsi="David" w:cs="David" w:hint="cs"/>
                <w:sz w:val="24"/>
                <w:szCs w:val="24"/>
                <w:rtl/>
              </w:rPr>
              <w:t xml:space="preserve"> </w:t>
            </w:r>
            <w:r w:rsidR="005C282B" w:rsidRPr="00847F08">
              <w:rPr>
                <w:rFonts w:ascii="David" w:hAnsi="David" w:cs="David"/>
                <w:sz w:val="24"/>
                <w:szCs w:val="24"/>
                <w:rtl/>
              </w:rPr>
              <w:t>וזאנה, (</w:t>
            </w:r>
            <w:r w:rsidR="00313A48" w:rsidRPr="00847F08">
              <w:rPr>
                <w:rFonts w:ascii="David" w:hAnsi="David" w:cs="David" w:hint="cs"/>
                <w:sz w:val="24"/>
                <w:szCs w:val="24"/>
                <w:rtl/>
              </w:rPr>
              <w:t>2000</w:t>
            </w:r>
            <w:r w:rsidR="005C282B" w:rsidRPr="00847F08">
              <w:rPr>
                <w:rFonts w:ascii="David" w:hAnsi="David" w:cs="David"/>
                <w:sz w:val="24"/>
                <w:szCs w:val="24"/>
                <w:rtl/>
              </w:rPr>
              <w:t>);</w:t>
            </w:r>
            <w:r w:rsidR="005C282B" w:rsidRPr="00847F08">
              <w:rPr>
                <w:rFonts w:ascii="David" w:hAnsi="David" w:cs="David" w:hint="cs"/>
                <w:sz w:val="24"/>
                <w:szCs w:val="24"/>
                <w:rtl/>
              </w:rPr>
              <w:t xml:space="preserve"> מישורי</w:t>
            </w:r>
            <w:r w:rsidR="002D152A" w:rsidRPr="00847F08">
              <w:rPr>
                <w:rFonts w:ascii="David" w:hAnsi="David" w:cs="David" w:hint="cs"/>
                <w:sz w:val="24"/>
                <w:szCs w:val="24"/>
                <w:rtl/>
              </w:rPr>
              <w:t>,</w:t>
            </w:r>
            <w:r w:rsidR="005C282B" w:rsidRPr="00847F08">
              <w:rPr>
                <w:rFonts w:ascii="David" w:hAnsi="David" w:cs="David" w:hint="cs"/>
                <w:sz w:val="24"/>
                <w:szCs w:val="24"/>
                <w:rtl/>
              </w:rPr>
              <w:t xml:space="preserve"> (1990)</w:t>
            </w:r>
          </w:p>
        </w:tc>
      </w:tr>
    </w:tbl>
    <w:p w:rsidR="00C9453C" w:rsidRPr="00847F08" w:rsidRDefault="00C9453C" w:rsidP="00C9453C">
      <w:pPr>
        <w:spacing w:after="0" w:line="360" w:lineRule="auto"/>
        <w:jc w:val="both"/>
        <w:rPr>
          <w:rFonts w:ascii="David" w:hAnsi="David" w:cs="David"/>
          <w:sz w:val="24"/>
          <w:szCs w:val="24"/>
          <w:rtl/>
        </w:rPr>
      </w:pPr>
    </w:p>
    <w:p w:rsidR="00C9453C" w:rsidRPr="00847F08" w:rsidRDefault="00C9453C" w:rsidP="00C9453C">
      <w:pPr>
        <w:spacing w:after="0" w:line="360" w:lineRule="auto"/>
        <w:jc w:val="both"/>
        <w:rPr>
          <w:rFonts w:ascii="David" w:hAnsi="David" w:cs="David"/>
          <w:sz w:val="24"/>
          <w:szCs w:val="24"/>
          <w:rtl/>
        </w:rPr>
      </w:pPr>
      <w:r w:rsidRPr="00847F08">
        <w:rPr>
          <w:rFonts w:ascii="David" w:hAnsi="David" w:cs="David"/>
          <w:b/>
          <w:bCs/>
          <w:sz w:val="24"/>
          <w:szCs w:val="24"/>
          <w:u w:val="single"/>
          <w:rtl/>
        </w:rPr>
        <w:t>נהלי נוכחות</w:t>
      </w:r>
      <w:r w:rsidRPr="00847F08">
        <w:rPr>
          <w:rFonts w:ascii="David" w:hAnsi="David" w:cs="David"/>
          <w:b/>
          <w:bCs/>
          <w:sz w:val="24"/>
          <w:szCs w:val="24"/>
          <w:rtl/>
        </w:rPr>
        <w:t xml:space="preserve">: </w:t>
      </w:r>
    </w:p>
    <w:p w:rsidR="00C9453C" w:rsidRPr="00847F08" w:rsidRDefault="00C9453C" w:rsidP="00C9453C">
      <w:pPr>
        <w:pStyle w:val="a5"/>
        <w:numPr>
          <w:ilvl w:val="0"/>
          <w:numId w:val="3"/>
        </w:numPr>
        <w:spacing w:after="0" w:line="360" w:lineRule="auto"/>
        <w:jc w:val="both"/>
        <w:rPr>
          <w:rFonts w:ascii="David" w:hAnsi="David" w:cs="David"/>
          <w:b/>
          <w:bCs/>
          <w:sz w:val="24"/>
          <w:szCs w:val="24"/>
          <w:rtl/>
        </w:rPr>
      </w:pPr>
      <w:r w:rsidRPr="00847F08">
        <w:rPr>
          <w:rFonts w:cs="David"/>
          <w:sz w:val="24"/>
          <w:szCs w:val="24"/>
          <w:rtl/>
        </w:rPr>
        <w:t xml:space="preserve">נוכחות בשיעורים </w:t>
      </w:r>
      <w:r w:rsidRPr="00847F08">
        <w:rPr>
          <w:rFonts w:ascii="David" w:hAnsi="David" w:cs="David"/>
          <w:sz w:val="24"/>
          <w:szCs w:val="24"/>
          <w:rtl/>
        </w:rPr>
        <w:t>ב-80% לפחות ממפגשי הקורס</w:t>
      </w:r>
    </w:p>
    <w:p w:rsidR="00C9453C" w:rsidRPr="00847F08" w:rsidRDefault="00C9453C" w:rsidP="00C9453C">
      <w:pPr>
        <w:spacing w:after="0" w:line="360" w:lineRule="auto"/>
        <w:jc w:val="both"/>
        <w:rPr>
          <w:rFonts w:ascii="David" w:hAnsi="David" w:cs="David"/>
          <w:b/>
          <w:bCs/>
          <w:sz w:val="24"/>
          <w:szCs w:val="24"/>
          <w:rtl/>
        </w:rPr>
      </w:pPr>
    </w:p>
    <w:p w:rsidR="00C9453C" w:rsidRPr="00847F08" w:rsidRDefault="00C9453C" w:rsidP="00C9453C">
      <w:pPr>
        <w:spacing w:after="0" w:line="360" w:lineRule="auto"/>
        <w:jc w:val="both"/>
        <w:rPr>
          <w:rFonts w:ascii="David" w:hAnsi="David" w:cs="David"/>
          <w:sz w:val="24"/>
          <w:szCs w:val="24"/>
          <w:rtl/>
        </w:rPr>
      </w:pPr>
      <w:r w:rsidRPr="00847F08">
        <w:rPr>
          <w:rFonts w:ascii="David" w:hAnsi="David" w:cs="David"/>
          <w:b/>
          <w:bCs/>
          <w:sz w:val="24"/>
          <w:szCs w:val="24"/>
          <w:u w:val="single"/>
          <w:rtl/>
        </w:rPr>
        <w:t>שיטת ההוראה</w:t>
      </w:r>
      <w:r w:rsidRPr="00847F08">
        <w:rPr>
          <w:rFonts w:ascii="David" w:hAnsi="David" w:cs="David"/>
          <w:b/>
          <w:bCs/>
          <w:sz w:val="24"/>
          <w:szCs w:val="24"/>
          <w:rtl/>
        </w:rPr>
        <w:t xml:space="preserve">: </w:t>
      </w:r>
    </w:p>
    <w:p w:rsidR="00C9453C" w:rsidRPr="00847F08" w:rsidRDefault="00C9453C" w:rsidP="00C9453C">
      <w:pPr>
        <w:pStyle w:val="a5"/>
        <w:numPr>
          <w:ilvl w:val="0"/>
          <w:numId w:val="2"/>
        </w:numPr>
        <w:spacing w:after="0" w:line="360" w:lineRule="auto"/>
        <w:jc w:val="both"/>
        <w:rPr>
          <w:rFonts w:ascii="David" w:hAnsi="David" w:cs="David"/>
          <w:sz w:val="24"/>
          <w:szCs w:val="24"/>
        </w:rPr>
      </w:pPr>
      <w:r w:rsidRPr="00847F08">
        <w:rPr>
          <w:rFonts w:ascii="David" w:hAnsi="David" w:cs="David" w:hint="cs"/>
          <w:sz w:val="24"/>
          <w:szCs w:val="24"/>
          <w:rtl/>
        </w:rPr>
        <w:t xml:space="preserve">שיעורים פרונטליים מלווים במצגות </w:t>
      </w:r>
    </w:p>
    <w:p w:rsidR="00C9453C" w:rsidRPr="00847F08" w:rsidRDefault="00C9453C" w:rsidP="00C9453C">
      <w:pPr>
        <w:pStyle w:val="a5"/>
        <w:spacing w:after="0" w:line="360" w:lineRule="auto"/>
        <w:jc w:val="both"/>
        <w:rPr>
          <w:rFonts w:ascii="David" w:hAnsi="David" w:cs="David"/>
          <w:sz w:val="24"/>
          <w:szCs w:val="24"/>
          <w:rtl/>
        </w:rPr>
      </w:pPr>
    </w:p>
    <w:p w:rsidR="00C9453C" w:rsidRPr="00847F08" w:rsidRDefault="00C9453C" w:rsidP="00C9453C">
      <w:pPr>
        <w:spacing w:after="0" w:line="360" w:lineRule="auto"/>
        <w:jc w:val="both"/>
        <w:rPr>
          <w:rFonts w:ascii="David" w:hAnsi="David" w:cs="David"/>
          <w:sz w:val="24"/>
          <w:szCs w:val="24"/>
          <w:rtl/>
        </w:rPr>
      </w:pPr>
      <w:r w:rsidRPr="00847F08">
        <w:rPr>
          <w:rFonts w:ascii="David" w:hAnsi="David" w:cs="David"/>
          <w:b/>
          <w:bCs/>
          <w:sz w:val="24"/>
          <w:szCs w:val="24"/>
          <w:u w:val="single"/>
          <w:rtl/>
        </w:rPr>
        <w:t>מטלות הסטודנטים/</w:t>
      </w:r>
      <w:proofErr w:type="spellStart"/>
      <w:r w:rsidRPr="00847F08">
        <w:rPr>
          <w:rFonts w:ascii="David" w:hAnsi="David" w:cs="David"/>
          <w:b/>
          <w:bCs/>
          <w:sz w:val="24"/>
          <w:szCs w:val="24"/>
          <w:u w:val="single"/>
          <w:rtl/>
        </w:rPr>
        <w:t>יות</w:t>
      </w:r>
      <w:proofErr w:type="spellEnd"/>
      <w:r w:rsidRPr="00847F08">
        <w:rPr>
          <w:rFonts w:ascii="David" w:hAnsi="David" w:cs="David"/>
          <w:b/>
          <w:bCs/>
          <w:sz w:val="24"/>
          <w:szCs w:val="24"/>
          <w:u w:val="single"/>
          <w:rtl/>
        </w:rPr>
        <w:t xml:space="preserve"> במהלך הקורס</w:t>
      </w:r>
      <w:r w:rsidRPr="00847F08">
        <w:rPr>
          <w:rFonts w:ascii="David" w:hAnsi="David" w:cs="David"/>
          <w:b/>
          <w:bCs/>
          <w:sz w:val="24"/>
          <w:szCs w:val="24"/>
          <w:rtl/>
        </w:rPr>
        <w:t>:</w:t>
      </w:r>
      <w:r w:rsidRPr="00847F08">
        <w:rPr>
          <w:rFonts w:ascii="David" w:hAnsi="David" w:cs="David"/>
          <w:b/>
          <w:bCs/>
          <w:i/>
          <w:iCs/>
          <w:sz w:val="24"/>
          <w:szCs w:val="24"/>
          <w:u w:val="single"/>
          <w:rtl/>
        </w:rPr>
        <w:t xml:space="preserve"> </w:t>
      </w:r>
    </w:p>
    <w:p w:rsidR="00C9453C" w:rsidRPr="00847F08" w:rsidRDefault="00C9453C" w:rsidP="00C9453C">
      <w:pPr>
        <w:spacing w:line="360" w:lineRule="auto"/>
        <w:jc w:val="both"/>
        <w:rPr>
          <w:rFonts w:cs="David"/>
          <w:sz w:val="24"/>
          <w:szCs w:val="24"/>
          <w:rtl/>
        </w:rPr>
      </w:pPr>
      <w:r w:rsidRPr="00847F08">
        <w:rPr>
          <w:rFonts w:cs="David" w:hint="cs"/>
          <w:sz w:val="24"/>
          <w:szCs w:val="24"/>
          <w:rtl/>
        </w:rPr>
        <w:t xml:space="preserve">     -    </w:t>
      </w:r>
      <w:r w:rsidRPr="00847F08">
        <w:rPr>
          <w:rFonts w:cs="David"/>
          <w:sz w:val="24"/>
          <w:szCs w:val="24"/>
          <w:rtl/>
        </w:rPr>
        <w:t>קריאה שוטפת של החומר הנלמד</w:t>
      </w:r>
    </w:p>
    <w:p w:rsidR="00C9453C" w:rsidRPr="00847F08" w:rsidRDefault="00C9453C" w:rsidP="00C9453C">
      <w:pPr>
        <w:spacing w:line="360" w:lineRule="auto"/>
        <w:jc w:val="both"/>
        <w:rPr>
          <w:rFonts w:cs="David"/>
          <w:sz w:val="24"/>
          <w:szCs w:val="24"/>
          <w:rtl/>
        </w:rPr>
      </w:pPr>
      <w:r w:rsidRPr="00847F08">
        <w:rPr>
          <w:rFonts w:cs="David" w:hint="cs"/>
          <w:sz w:val="24"/>
          <w:szCs w:val="24"/>
          <w:rtl/>
        </w:rPr>
        <w:t xml:space="preserve">      </w:t>
      </w:r>
      <w:r w:rsidRPr="00847F08">
        <w:rPr>
          <w:rFonts w:cs="David"/>
          <w:sz w:val="24"/>
          <w:szCs w:val="24"/>
          <w:rtl/>
        </w:rPr>
        <w:t xml:space="preserve">- </w:t>
      </w:r>
      <w:r w:rsidRPr="00847F08">
        <w:rPr>
          <w:rFonts w:cs="David" w:hint="cs"/>
          <w:sz w:val="24"/>
          <w:szCs w:val="24"/>
          <w:rtl/>
        </w:rPr>
        <w:t xml:space="preserve">   עבודת סיום</w:t>
      </w:r>
    </w:p>
    <w:p w:rsidR="003C7BBF" w:rsidRPr="00847F08" w:rsidRDefault="003C7BBF" w:rsidP="00C9453C">
      <w:pPr>
        <w:spacing w:after="0" w:line="360" w:lineRule="auto"/>
        <w:jc w:val="both"/>
        <w:rPr>
          <w:rFonts w:ascii="David" w:hAnsi="David" w:cs="David"/>
          <w:b/>
          <w:bCs/>
          <w:sz w:val="24"/>
          <w:szCs w:val="24"/>
          <w:u w:val="single"/>
          <w:rtl/>
        </w:rPr>
      </w:pPr>
    </w:p>
    <w:p w:rsidR="00C9453C" w:rsidRPr="00847F08" w:rsidRDefault="00C9453C" w:rsidP="00C9453C">
      <w:pPr>
        <w:spacing w:after="0" w:line="360" w:lineRule="auto"/>
        <w:jc w:val="both"/>
        <w:rPr>
          <w:rFonts w:ascii="David" w:hAnsi="David" w:cs="David"/>
          <w:b/>
          <w:bCs/>
          <w:sz w:val="24"/>
          <w:szCs w:val="24"/>
          <w:rtl/>
        </w:rPr>
      </w:pPr>
      <w:r w:rsidRPr="00847F08">
        <w:rPr>
          <w:rFonts w:ascii="David" w:hAnsi="David" w:cs="David"/>
          <w:b/>
          <w:bCs/>
          <w:sz w:val="24"/>
          <w:szCs w:val="24"/>
          <w:u w:val="single"/>
          <w:rtl/>
        </w:rPr>
        <w:t>אופן חישוב הציון לסטודנט/</w:t>
      </w:r>
      <w:proofErr w:type="spellStart"/>
      <w:r w:rsidRPr="00847F08">
        <w:rPr>
          <w:rFonts w:ascii="David" w:hAnsi="David" w:cs="David"/>
          <w:b/>
          <w:bCs/>
          <w:sz w:val="24"/>
          <w:szCs w:val="24"/>
          <w:u w:val="single"/>
          <w:rtl/>
        </w:rPr>
        <w:t>ית</w:t>
      </w:r>
      <w:proofErr w:type="spellEnd"/>
      <w:r w:rsidRPr="00847F08">
        <w:rPr>
          <w:rFonts w:ascii="David" w:hAnsi="David" w:cs="David"/>
          <w:b/>
          <w:bCs/>
          <w:sz w:val="24"/>
          <w:szCs w:val="24"/>
          <w:rtl/>
        </w:rPr>
        <w:t>:</w:t>
      </w:r>
    </w:p>
    <w:p w:rsidR="00C9453C" w:rsidRPr="00847F08" w:rsidRDefault="00C9453C" w:rsidP="00C9453C">
      <w:pPr>
        <w:pStyle w:val="a5"/>
        <w:numPr>
          <w:ilvl w:val="0"/>
          <w:numId w:val="2"/>
        </w:numPr>
        <w:spacing w:after="0" w:line="360" w:lineRule="auto"/>
        <w:jc w:val="both"/>
        <w:rPr>
          <w:rFonts w:ascii="David" w:hAnsi="David" w:cs="David"/>
          <w:sz w:val="24"/>
          <w:szCs w:val="24"/>
          <w:rtl/>
        </w:rPr>
      </w:pPr>
      <w:r w:rsidRPr="00847F08">
        <w:rPr>
          <w:rFonts w:ascii="David" w:hAnsi="David" w:cs="David" w:hint="cs"/>
          <w:sz w:val="24"/>
          <w:szCs w:val="24"/>
          <w:rtl/>
        </w:rPr>
        <w:t>10</w:t>
      </w:r>
      <w:r w:rsidRPr="00847F08">
        <w:rPr>
          <w:rFonts w:ascii="David" w:hAnsi="David" w:cs="David"/>
          <w:sz w:val="24"/>
          <w:szCs w:val="24"/>
          <w:rtl/>
        </w:rPr>
        <w:t>0%</w:t>
      </w:r>
      <w:r w:rsidRPr="00847F08">
        <w:rPr>
          <w:rFonts w:ascii="David" w:hAnsi="David" w:cs="David" w:hint="cs"/>
          <w:sz w:val="24"/>
          <w:szCs w:val="24"/>
          <w:rtl/>
        </w:rPr>
        <w:t xml:space="preserve"> </w:t>
      </w:r>
      <w:r w:rsidRPr="00847F08">
        <w:rPr>
          <w:rFonts w:ascii="David" w:hAnsi="David" w:cs="David"/>
          <w:sz w:val="24"/>
          <w:szCs w:val="24"/>
          <w:rtl/>
        </w:rPr>
        <w:t xml:space="preserve"> מטלה סופית</w:t>
      </w:r>
    </w:p>
    <w:p w:rsidR="00C9453C" w:rsidRPr="00847F08" w:rsidRDefault="00C9453C" w:rsidP="00C9453C">
      <w:pPr>
        <w:spacing w:after="0" w:line="360" w:lineRule="auto"/>
        <w:jc w:val="both"/>
        <w:rPr>
          <w:rFonts w:ascii="David" w:hAnsi="David" w:cs="David"/>
          <w:sz w:val="24"/>
          <w:szCs w:val="24"/>
          <w:u w:val="single"/>
          <w:rtl/>
        </w:rPr>
      </w:pPr>
    </w:p>
    <w:p w:rsidR="00C9453C" w:rsidRPr="00847F08" w:rsidRDefault="00C9453C" w:rsidP="00C9453C">
      <w:pPr>
        <w:spacing w:after="0" w:line="360" w:lineRule="auto"/>
        <w:jc w:val="both"/>
        <w:rPr>
          <w:rFonts w:ascii="David" w:hAnsi="David" w:cs="David"/>
          <w:b/>
          <w:bCs/>
          <w:sz w:val="24"/>
          <w:szCs w:val="24"/>
          <w:u w:val="single"/>
          <w:rtl/>
        </w:rPr>
      </w:pPr>
      <w:r w:rsidRPr="00847F08">
        <w:rPr>
          <w:rFonts w:ascii="David" w:hAnsi="David" w:cs="David"/>
          <w:b/>
          <w:bCs/>
          <w:sz w:val="24"/>
          <w:szCs w:val="24"/>
          <w:u w:val="single"/>
          <w:rtl/>
        </w:rPr>
        <w:t>רשימת קריאה (ביבליוגרפיה)</w:t>
      </w:r>
      <w:r w:rsidRPr="00847F08">
        <w:rPr>
          <w:rFonts w:ascii="David" w:hAnsi="David" w:cs="David"/>
          <w:b/>
          <w:bCs/>
          <w:sz w:val="24"/>
          <w:szCs w:val="24"/>
          <w:rtl/>
        </w:rPr>
        <w:t xml:space="preserve">: </w:t>
      </w:r>
    </w:p>
    <w:p w:rsidR="00C9453C" w:rsidRPr="00847F08" w:rsidRDefault="00C9453C" w:rsidP="00C9453C">
      <w:pPr>
        <w:spacing w:after="0" w:line="360" w:lineRule="auto"/>
        <w:jc w:val="both"/>
        <w:rPr>
          <w:rFonts w:ascii="David" w:hAnsi="David" w:cs="David"/>
          <w:sz w:val="24"/>
          <w:szCs w:val="24"/>
          <w:u w:val="single"/>
          <w:rtl/>
        </w:rPr>
      </w:pPr>
      <w:r w:rsidRPr="00847F08">
        <w:rPr>
          <w:rFonts w:ascii="David" w:hAnsi="David" w:cs="David"/>
          <w:sz w:val="24"/>
          <w:szCs w:val="24"/>
          <w:u w:val="single"/>
          <w:rtl/>
        </w:rPr>
        <w:t>קריאת חובה</w:t>
      </w:r>
      <w:r w:rsidRPr="00847F08">
        <w:rPr>
          <w:rFonts w:ascii="David" w:hAnsi="David" w:cs="David"/>
          <w:sz w:val="24"/>
          <w:szCs w:val="24"/>
          <w:rtl/>
        </w:rPr>
        <w:t>:</w:t>
      </w:r>
    </w:p>
    <w:p w:rsidR="00C9453C" w:rsidRPr="00847F08" w:rsidRDefault="00C9453C" w:rsidP="003F5C97">
      <w:pPr>
        <w:jc w:val="both"/>
        <w:rPr>
          <w:rFonts w:cs="David"/>
          <w:b/>
          <w:bCs/>
          <w:szCs w:val="24"/>
          <w:rtl/>
        </w:rPr>
      </w:pPr>
      <w:r w:rsidRPr="00847F08">
        <w:rPr>
          <w:rFonts w:cs="David"/>
          <w:szCs w:val="24"/>
          <w:rtl/>
        </w:rPr>
        <w:t xml:space="preserve">צמרת, צבי, </w:t>
      </w:r>
      <w:r w:rsidR="003F5C97" w:rsidRPr="00847F08">
        <w:rPr>
          <w:rFonts w:cs="David" w:hint="cs"/>
          <w:szCs w:val="24"/>
          <w:rtl/>
        </w:rPr>
        <w:t>"</w:t>
      </w:r>
      <w:r w:rsidRPr="00847F08">
        <w:rPr>
          <w:rFonts w:cs="David"/>
          <w:szCs w:val="24"/>
          <w:rtl/>
        </w:rPr>
        <w:t>מערכת החינוך בימי ראשית המדינה</w:t>
      </w:r>
      <w:r w:rsidR="003F5C97" w:rsidRPr="00847F08">
        <w:rPr>
          <w:rFonts w:cs="David" w:hint="cs"/>
          <w:szCs w:val="24"/>
          <w:rtl/>
        </w:rPr>
        <w:t>"</w:t>
      </w:r>
      <w:r w:rsidRPr="00847F08">
        <w:rPr>
          <w:rFonts w:cs="David"/>
          <w:szCs w:val="24"/>
          <w:rtl/>
        </w:rPr>
        <w:t>,</w:t>
      </w:r>
      <w:r w:rsidR="003F5C97" w:rsidRPr="00847F08">
        <w:rPr>
          <w:rFonts w:cs="David" w:hint="cs"/>
          <w:szCs w:val="24"/>
          <w:rtl/>
        </w:rPr>
        <w:t xml:space="preserve"> בתוך</w:t>
      </w:r>
      <w:r w:rsidRPr="00847F08">
        <w:rPr>
          <w:rFonts w:cs="David"/>
          <w:szCs w:val="24"/>
          <w:rtl/>
        </w:rPr>
        <w:t xml:space="preserve"> </w:t>
      </w:r>
      <w:r w:rsidRPr="00847F08">
        <w:rPr>
          <w:rFonts w:cs="David"/>
          <w:i/>
          <w:iCs/>
          <w:szCs w:val="24"/>
          <w:rtl/>
        </w:rPr>
        <w:t>עלי גשר צר: החינוך בישראל בשנות המדינה הראשונות</w:t>
      </w:r>
      <w:r w:rsidR="003F5C97" w:rsidRPr="00847F08">
        <w:rPr>
          <w:rFonts w:cs="David" w:hint="cs"/>
          <w:szCs w:val="24"/>
          <w:rtl/>
        </w:rPr>
        <w:t>,</w:t>
      </w:r>
      <w:r w:rsidRPr="00847F08">
        <w:rPr>
          <w:rFonts w:cs="David"/>
          <w:szCs w:val="24"/>
          <w:rtl/>
        </w:rPr>
        <w:t xml:space="preserve"> </w:t>
      </w:r>
      <w:r w:rsidR="003F5C97" w:rsidRPr="00847F08">
        <w:rPr>
          <w:rFonts w:cs="David" w:hint="cs"/>
          <w:szCs w:val="24"/>
          <w:rtl/>
        </w:rPr>
        <w:t xml:space="preserve">באר שבע: </w:t>
      </w:r>
      <w:r w:rsidRPr="00847F08">
        <w:rPr>
          <w:rFonts w:cs="David"/>
          <w:szCs w:val="24"/>
          <w:rtl/>
        </w:rPr>
        <w:t>אוניברסיטת בן - גוריון,</w:t>
      </w:r>
      <w:r w:rsidR="003F5C97" w:rsidRPr="00847F08">
        <w:rPr>
          <w:rFonts w:cs="David" w:hint="cs"/>
          <w:szCs w:val="24"/>
          <w:rtl/>
        </w:rPr>
        <w:t xml:space="preserve"> 1997.</w:t>
      </w:r>
      <w:r w:rsidRPr="00847F08">
        <w:rPr>
          <w:rFonts w:cs="David"/>
          <w:szCs w:val="24"/>
          <w:rtl/>
        </w:rPr>
        <w:t xml:space="preserve"> עמ' 20 - 50.</w:t>
      </w:r>
      <w:r w:rsidRPr="00847F08">
        <w:rPr>
          <w:rFonts w:cs="David"/>
          <w:b/>
          <w:bCs/>
          <w:szCs w:val="24"/>
          <w:rtl/>
        </w:rPr>
        <w:t xml:space="preserve"> </w:t>
      </w:r>
    </w:p>
    <w:p w:rsidR="00C9453C" w:rsidRPr="00847F08" w:rsidRDefault="00C9453C" w:rsidP="003F5C97">
      <w:pPr>
        <w:jc w:val="both"/>
        <w:rPr>
          <w:rFonts w:cs="David"/>
          <w:szCs w:val="24"/>
          <w:rtl/>
        </w:rPr>
      </w:pPr>
      <w:r w:rsidRPr="00847F08">
        <w:rPr>
          <w:rFonts w:cs="David"/>
          <w:szCs w:val="24"/>
          <w:rtl/>
        </w:rPr>
        <w:t xml:space="preserve">כרמון, אריק, </w:t>
      </w:r>
      <w:r w:rsidR="003F5C97" w:rsidRPr="00847F08">
        <w:rPr>
          <w:rFonts w:cs="David" w:hint="cs"/>
          <w:szCs w:val="24"/>
          <w:rtl/>
        </w:rPr>
        <w:t>"</w:t>
      </w:r>
      <w:r w:rsidRPr="00847F08">
        <w:rPr>
          <w:rFonts w:cs="David"/>
          <w:szCs w:val="24"/>
          <w:rtl/>
        </w:rPr>
        <w:t>החינוך בישראל - סוגיות ובעיות</w:t>
      </w:r>
      <w:r w:rsidR="003F5C97" w:rsidRPr="00847F08">
        <w:rPr>
          <w:rFonts w:cs="David" w:hint="cs"/>
          <w:szCs w:val="24"/>
          <w:rtl/>
        </w:rPr>
        <w:t>"</w:t>
      </w:r>
      <w:r w:rsidRPr="00847F08">
        <w:rPr>
          <w:rFonts w:cs="David"/>
          <w:szCs w:val="24"/>
          <w:rtl/>
        </w:rPr>
        <w:t>,</w:t>
      </w:r>
      <w:r w:rsidR="003F5C97" w:rsidRPr="00847F08">
        <w:rPr>
          <w:rFonts w:cs="David" w:hint="cs"/>
          <w:szCs w:val="24"/>
          <w:rtl/>
        </w:rPr>
        <w:t xml:space="preserve"> בתוך</w:t>
      </w:r>
      <w:r w:rsidRPr="00847F08">
        <w:rPr>
          <w:rFonts w:cs="David"/>
          <w:szCs w:val="24"/>
          <w:rtl/>
        </w:rPr>
        <w:t xml:space="preserve"> </w:t>
      </w:r>
      <w:r w:rsidRPr="00847F08">
        <w:rPr>
          <w:rFonts w:cs="David"/>
          <w:i/>
          <w:iCs/>
          <w:szCs w:val="24"/>
          <w:rtl/>
        </w:rPr>
        <w:t>חינוך בחברה מתהווה</w:t>
      </w:r>
      <w:r w:rsidRPr="00847F08">
        <w:rPr>
          <w:rFonts w:cs="David"/>
          <w:szCs w:val="24"/>
          <w:rtl/>
        </w:rPr>
        <w:t xml:space="preserve">, </w:t>
      </w:r>
      <w:r w:rsidR="003F5C97" w:rsidRPr="00847F08">
        <w:rPr>
          <w:rFonts w:cs="David" w:hint="cs"/>
          <w:szCs w:val="24"/>
          <w:rtl/>
        </w:rPr>
        <w:t>(</w:t>
      </w:r>
      <w:r w:rsidRPr="00847F08">
        <w:rPr>
          <w:rFonts w:cs="David"/>
          <w:szCs w:val="24"/>
          <w:rtl/>
        </w:rPr>
        <w:t xml:space="preserve">ערכו: וולטר </w:t>
      </w:r>
      <w:proofErr w:type="spellStart"/>
      <w:r w:rsidRPr="00847F08">
        <w:rPr>
          <w:rFonts w:cs="David"/>
          <w:szCs w:val="24"/>
          <w:rtl/>
        </w:rPr>
        <w:t>אקרמן</w:t>
      </w:r>
      <w:proofErr w:type="spellEnd"/>
      <w:r w:rsidRPr="00847F08">
        <w:rPr>
          <w:rFonts w:cs="David"/>
          <w:szCs w:val="24"/>
          <w:rtl/>
        </w:rPr>
        <w:t>, אריק כרמון ודוד צוקר</w:t>
      </w:r>
      <w:r w:rsidR="003F5C97" w:rsidRPr="00847F08">
        <w:rPr>
          <w:rFonts w:cs="David" w:hint="cs"/>
          <w:szCs w:val="24"/>
          <w:rtl/>
        </w:rPr>
        <w:t>)</w:t>
      </w:r>
      <w:r w:rsidRPr="00847F08">
        <w:rPr>
          <w:rFonts w:cs="David"/>
          <w:szCs w:val="24"/>
          <w:rtl/>
        </w:rPr>
        <w:t xml:space="preserve">, </w:t>
      </w:r>
      <w:r w:rsidR="003F5C97" w:rsidRPr="00847F08">
        <w:rPr>
          <w:rFonts w:cs="David"/>
          <w:szCs w:val="24"/>
          <w:rtl/>
        </w:rPr>
        <w:t>תל אביב וירושלים</w:t>
      </w:r>
      <w:r w:rsidR="003F5C97" w:rsidRPr="00847F08">
        <w:rPr>
          <w:rFonts w:cs="David" w:hint="cs"/>
          <w:szCs w:val="24"/>
          <w:rtl/>
        </w:rPr>
        <w:t>:</w:t>
      </w:r>
      <w:r w:rsidR="003F5C97" w:rsidRPr="00847F08">
        <w:rPr>
          <w:rFonts w:cs="David"/>
          <w:szCs w:val="24"/>
          <w:rtl/>
        </w:rPr>
        <w:t xml:space="preserve"> </w:t>
      </w:r>
      <w:r w:rsidRPr="00847F08">
        <w:rPr>
          <w:rFonts w:cs="David"/>
          <w:szCs w:val="24"/>
          <w:rtl/>
        </w:rPr>
        <w:t xml:space="preserve">הקיבוץ המאוחד ומוסד </w:t>
      </w:r>
      <w:proofErr w:type="spellStart"/>
      <w:r w:rsidRPr="00847F08">
        <w:rPr>
          <w:rFonts w:cs="David"/>
          <w:szCs w:val="24"/>
          <w:rtl/>
        </w:rPr>
        <w:t>ון</w:t>
      </w:r>
      <w:proofErr w:type="spellEnd"/>
      <w:r w:rsidR="003F5C97" w:rsidRPr="00847F08">
        <w:rPr>
          <w:rFonts w:cs="David"/>
          <w:szCs w:val="24"/>
          <w:rtl/>
        </w:rPr>
        <w:t xml:space="preserve"> ליר</w:t>
      </w:r>
      <w:r w:rsidRPr="00847F08">
        <w:rPr>
          <w:rFonts w:cs="David"/>
          <w:szCs w:val="24"/>
          <w:rtl/>
        </w:rPr>
        <w:t xml:space="preserve">, </w:t>
      </w:r>
      <w:r w:rsidR="003F5C97" w:rsidRPr="00847F08">
        <w:rPr>
          <w:rFonts w:cs="David" w:hint="cs"/>
          <w:szCs w:val="24"/>
          <w:rtl/>
        </w:rPr>
        <w:t xml:space="preserve">1985. </w:t>
      </w:r>
      <w:r w:rsidRPr="00847F08">
        <w:rPr>
          <w:rFonts w:cs="David"/>
          <w:szCs w:val="24"/>
          <w:rtl/>
        </w:rPr>
        <w:t>עמ' 135 - 146.</w:t>
      </w:r>
    </w:p>
    <w:p w:rsidR="00C9453C" w:rsidRPr="00847F08" w:rsidRDefault="003F5C97" w:rsidP="003F5C97">
      <w:pPr>
        <w:jc w:val="both"/>
        <w:rPr>
          <w:rFonts w:cs="David"/>
          <w:szCs w:val="24"/>
          <w:rtl/>
        </w:rPr>
      </w:pPr>
      <w:proofErr w:type="spellStart"/>
      <w:r w:rsidRPr="00847F08">
        <w:rPr>
          <w:rFonts w:cs="David"/>
          <w:szCs w:val="24"/>
          <w:rtl/>
        </w:rPr>
        <w:t>אלגרבלי</w:t>
      </w:r>
      <w:proofErr w:type="spellEnd"/>
      <w:r w:rsidRPr="00847F08">
        <w:rPr>
          <w:rFonts w:cs="David"/>
          <w:szCs w:val="24"/>
          <w:rtl/>
        </w:rPr>
        <w:t>, מרדכי,</w:t>
      </w:r>
      <w:r w:rsidR="00C9453C" w:rsidRPr="00847F08">
        <w:rPr>
          <w:rFonts w:cs="David"/>
          <w:szCs w:val="24"/>
          <w:rtl/>
        </w:rPr>
        <w:t xml:space="preserve"> </w:t>
      </w:r>
      <w:r w:rsidRPr="00847F08">
        <w:rPr>
          <w:rFonts w:cs="David" w:hint="cs"/>
          <w:szCs w:val="24"/>
          <w:rtl/>
        </w:rPr>
        <w:t>"</w:t>
      </w:r>
      <w:r w:rsidR="00C9453C" w:rsidRPr="00847F08">
        <w:rPr>
          <w:rFonts w:cs="David"/>
          <w:szCs w:val="24"/>
          <w:rtl/>
        </w:rPr>
        <w:t>מדדים לאפיון ההרכב החברתי של בית הספר ושיטה להקצאת תקציב טיפוח בין בתי ספר</w:t>
      </w:r>
      <w:r w:rsidRPr="00847F08">
        <w:rPr>
          <w:rFonts w:cs="David" w:hint="cs"/>
          <w:szCs w:val="24"/>
          <w:rtl/>
        </w:rPr>
        <w:t>"</w:t>
      </w:r>
      <w:r w:rsidR="00C9453C" w:rsidRPr="00847F08">
        <w:rPr>
          <w:rFonts w:cs="David"/>
          <w:szCs w:val="24"/>
          <w:rtl/>
        </w:rPr>
        <w:t xml:space="preserve">, </w:t>
      </w:r>
      <w:r w:rsidR="00C9453C" w:rsidRPr="00847F08">
        <w:rPr>
          <w:rFonts w:cs="David"/>
          <w:i/>
          <w:iCs/>
          <w:szCs w:val="24"/>
          <w:rtl/>
        </w:rPr>
        <w:t>מגמות</w:t>
      </w:r>
      <w:r w:rsidRPr="00847F08">
        <w:rPr>
          <w:rFonts w:cs="David" w:hint="cs"/>
          <w:szCs w:val="24"/>
          <w:rtl/>
        </w:rPr>
        <w:t xml:space="preserve">, מס' </w:t>
      </w:r>
      <w:r w:rsidRPr="00847F08">
        <w:rPr>
          <w:rFonts w:cs="David"/>
          <w:szCs w:val="24"/>
          <w:rtl/>
        </w:rPr>
        <w:t>כ"א</w:t>
      </w:r>
      <w:r w:rsidRPr="00847F08">
        <w:rPr>
          <w:rFonts w:cs="David" w:hint="cs"/>
          <w:szCs w:val="24"/>
          <w:rtl/>
        </w:rPr>
        <w:t>:2</w:t>
      </w:r>
      <w:r w:rsidR="00C9453C" w:rsidRPr="00847F08">
        <w:rPr>
          <w:rFonts w:cs="David"/>
          <w:szCs w:val="24"/>
          <w:rtl/>
        </w:rPr>
        <w:t xml:space="preserve"> (</w:t>
      </w:r>
      <w:r w:rsidRPr="00847F08">
        <w:rPr>
          <w:rFonts w:cs="David" w:hint="cs"/>
          <w:szCs w:val="24"/>
          <w:rtl/>
        </w:rPr>
        <w:t>1974</w:t>
      </w:r>
      <w:r w:rsidRPr="00847F08">
        <w:rPr>
          <w:rFonts w:cs="David"/>
          <w:szCs w:val="24"/>
          <w:rtl/>
        </w:rPr>
        <w:t>)</w:t>
      </w:r>
      <w:r w:rsidRPr="00847F08">
        <w:rPr>
          <w:rFonts w:cs="David" w:hint="cs"/>
          <w:szCs w:val="24"/>
          <w:rtl/>
        </w:rPr>
        <w:t>, עמ'</w:t>
      </w:r>
      <w:r w:rsidR="00C9453C" w:rsidRPr="00847F08">
        <w:rPr>
          <w:rFonts w:cs="David"/>
          <w:szCs w:val="24"/>
          <w:rtl/>
        </w:rPr>
        <w:t xml:space="preserve"> 219 - 227. </w:t>
      </w:r>
    </w:p>
    <w:p w:rsidR="00C9453C" w:rsidRPr="00847F08" w:rsidRDefault="003F5C97" w:rsidP="00C9453C">
      <w:pPr>
        <w:jc w:val="both"/>
        <w:rPr>
          <w:rFonts w:cs="David"/>
          <w:szCs w:val="24"/>
          <w:rtl/>
        </w:rPr>
      </w:pPr>
      <w:proofErr w:type="spellStart"/>
      <w:r w:rsidRPr="00847F08">
        <w:rPr>
          <w:rFonts w:cs="David"/>
          <w:szCs w:val="24"/>
          <w:rtl/>
        </w:rPr>
        <w:t>סבירסקי</w:t>
      </w:r>
      <w:proofErr w:type="spellEnd"/>
      <w:r w:rsidRPr="00847F08">
        <w:rPr>
          <w:rFonts w:cs="David"/>
          <w:szCs w:val="24"/>
          <w:rtl/>
        </w:rPr>
        <w:t>, שלמה,</w:t>
      </w:r>
      <w:r w:rsidR="00C9453C" w:rsidRPr="00847F08">
        <w:rPr>
          <w:rFonts w:cs="David"/>
          <w:szCs w:val="24"/>
          <w:rtl/>
        </w:rPr>
        <w:t xml:space="preserve"> </w:t>
      </w:r>
      <w:r w:rsidRPr="00847F08">
        <w:rPr>
          <w:rFonts w:cs="David" w:hint="cs"/>
          <w:szCs w:val="24"/>
          <w:rtl/>
        </w:rPr>
        <w:t>"</w:t>
      </w:r>
      <w:r w:rsidR="00C9453C" w:rsidRPr="00847F08">
        <w:rPr>
          <w:rFonts w:cs="David"/>
          <w:szCs w:val="24"/>
          <w:rtl/>
        </w:rPr>
        <w:t>אידיאולוגיית הטיפוח</w:t>
      </w:r>
      <w:r w:rsidRPr="00847F08">
        <w:rPr>
          <w:rFonts w:cs="David" w:hint="cs"/>
          <w:szCs w:val="24"/>
          <w:rtl/>
        </w:rPr>
        <w:t>"</w:t>
      </w:r>
      <w:r w:rsidR="00C9453C" w:rsidRPr="00847F08">
        <w:rPr>
          <w:rFonts w:cs="David"/>
          <w:szCs w:val="24"/>
          <w:rtl/>
        </w:rPr>
        <w:t>,</w:t>
      </w:r>
      <w:r w:rsidRPr="00847F08">
        <w:rPr>
          <w:rFonts w:cs="David" w:hint="cs"/>
          <w:szCs w:val="24"/>
          <w:rtl/>
        </w:rPr>
        <w:t xml:space="preserve"> בתוך</w:t>
      </w:r>
      <w:r w:rsidR="00C9453C" w:rsidRPr="00847F08">
        <w:rPr>
          <w:rFonts w:cs="David"/>
          <w:szCs w:val="24"/>
          <w:rtl/>
        </w:rPr>
        <w:t xml:space="preserve"> </w:t>
      </w:r>
      <w:r w:rsidR="00C9453C" w:rsidRPr="00847F08">
        <w:rPr>
          <w:rFonts w:cs="David"/>
          <w:i/>
          <w:iCs/>
          <w:szCs w:val="24"/>
          <w:rtl/>
        </w:rPr>
        <w:t>חינוך בישראל, מחוז המסלולים הנפרדים</w:t>
      </w:r>
      <w:r w:rsidR="00C9453C" w:rsidRPr="00847F08">
        <w:rPr>
          <w:rFonts w:cs="David"/>
          <w:szCs w:val="24"/>
          <w:rtl/>
        </w:rPr>
        <w:t xml:space="preserve">. </w:t>
      </w:r>
      <w:r w:rsidRPr="00847F08">
        <w:rPr>
          <w:rFonts w:cs="David" w:hint="cs"/>
          <w:szCs w:val="24"/>
          <w:rtl/>
        </w:rPr>
        <w:t xml:space="preserve">תל אביב: </w:t>
      </w:r>
      <w:r w:rsidRPr="00847F08">
        <w:rPr>
          <w:rFonts w:cs="David"/>
          <w:szCs w:val="24"/>
          <w:rtl/>
        </w:rPr>
        <w:t>ברירות</w:t>
      </w:r>
      <w:r w:rsidR="00C9453C" w:rsidRPr="00847F08">
        <w:rPr>
          <w:rFonts w:cs="David"/>
          <w:szCs w:val="24"/>
          <w:rtl/>
        </w:rPr>
        <w:t>,</w:t>
      </w:r>
      <w:r w:rsidRPr="00847F08">
        <w:rPr>
          <w:rFonts w:cs="David" w:hint="cs"/>
          <w:szCs w:val="24"/>
          <w:rtl/>
        </w:rPr>
        <w:t xml:space="preserve"> 1990.</w:t>
      </w:r>
      <w:r w:rsidR="00C9453C" w:rsidRPr="00847F08">
        <w:rPr>
          <w:rFonts w:cs="David"/>
          <w:szCs w:val="24"/>
          <w:rtl/>
        </w:rPr>
        <w:t xml:space="preserve"> עמ' 103 - 137.</w:t>
      </w:r>
    </w:p>
    <w:p w:rsidR="00C9453C" w:rsidRPr="00847F08" w:rsidRDefault="00C9453C" w:rsidP="003F5C97">
      <w:pPr>
        <w:jc w:val="both"/>
        <w:rPr>
          <w:rFonts w:cs="David"/>
          <w:szCs w:val="24"/>
          <w:rtl/>
        </w:rPr>
      </w:pPr>
      <w:r w:rsidRPr="00847F08">
        <w:rPr>
          <w:rFonts w:cs="David"/>
          <w:szCs w:val="24"/>
          <w:rtl/>
        </w:rPr>
        <w:t xml:space="preserve">שושנה, אבי, </w:t>
      </w:r>
      <w:r w:rsidR="003F5C97" w:rsidRPr="00847F08">
        <w:rPr>
          <w:rFonts w:cs="David" w:hint="cs"/>
          <w:szCs w:val="24"/>
          <w:rtl/>
        </w:rPr>
        <w:t>"</w:t>
      </w:r>
      <w:r w:rsidRPr="00847F08">
        <w:rPr>
          <w:rFonts w:cs="David"/>
          <w:szCs w:val="24"/>
          <w:rtl/>
        </w:rPr>
        <w:t>המצאתה של קטגוריה ח</w:t>
      </w:r>
      <w:r w:rsidR="003F5C97" w:rsidRPr="00847F08">
        <w:rPr>
          <w:rFonts w:cs="David"/>
          <w:szCs w:val="24"/>
          <w:rtl/>
        </w:rPr>
        <w:t>ברתית חדשה: מחוננים טעוני טיפוח</w:t>
      </w:r>
      <w:r w:rsidR="003F5C97" w:rsidRPr="00847F08">
        <w:rPr>
          <w:rFonts w:cs="David" w:hint="cs"/>
          <w:szCs w:val="24"/>
          <w:rtl/>
        </w:rPr>
        <w:t>",</w:t>
      </w:r>
      <w:r w:rsidRPr="00847F08">
        <w:rPr>
          <w:rFonts w:cs="David"/>
          <w:szCs w:val="24"/>
          <w:rtl/>
        </w:rPr>
        <w:t xml:space="preserve"> </w:t>
      </w:r>
      <w:r w:rsidRPr="00847F08">
        <w:rPr>
          <w:rFonts w:cs="David"/>
          <w:i/>
          <w:iCs/>
          <w:szCs w:val="24"/>
          <w:rtl/>
        </w:rPr>
        <w:t>תיאוריה וביקורת</w:t>
      </w:r>
      <w:r w:rsidR="003F5C97" w:rsidRPr="00847F08">
        <w:rPr>
          <w:rFonts w:cs="David" w:hint="cs"/>
          <w:szCs w:val="24"/>
          <w:rtl/>
        </w:rPr>
        <w:t>, מס' 29</w:t>
      </w:r>
      <w:r w:rsidRPr="00847F08">
        <w:rPr>
          <w:rFonts w:cs="David"/>
          <w:szCs w:val="24"/>
          <w:rtl/>
        </w:rPr>
        <w:t xml:space="preserve"> (</w:t>
      </w:r>
      <w:r w:rsidR="003F5C97" w:rsidRPr="00847F08">
        <w:rPr>
          <w:rFonts w:cs="David" w:hint="cs"/>
          <w:szCs w:val="24"/>
          <w:rtl/>
        </w:rPr>
        <w:t>2006</w:t>
      </w:r>
      <w:r w:rsidR="003F5C97" w:rsidRPr="00847F08">
        <w:rPr>
          <w:rFonts w:cs="David"/>
          <w:szCs w:val="24"/>
          <w:rtl/>
        </w:rPr>
        <w:t>)</w:t>
      </w:r>
      <w:r w:rsidR="003F5C97" w:rsidRPr="00847F08">
        <w:rPr>
          <w:rFonts w:cs="David" w:hint="cs"/>
          <w:szCs w:val="24"/>
          <w:rtl/>
        </w:rPr>
        <w:t>. עמ'</w:t>
      </w:r>
      <w:r w:rsidRPr="00847F08">
        <w:rPr>
          <w:rFonts w:cs="David"/>
          <w:szCs w:val="24"/>
          <w:rtl/>
        </w:rPr>
        <w:t xml:space="preserve"> 125 - 147. </w:t>
      </w:r>
    </w:p>
    <w:p w:rsidR="00C9453C" w:rsidRPr="00847F08" w:rsidRDefault="00C9453C" w:rsidP="00C9453C">
      <w:pPr>
        <w:jc w:val="both"/>
        <w:rPr>
          <w:rFonts w:cs="David"/>
          <w:szCs w:val="24"/>
          <w:rtl/>
        </w:rPr>
      </w:pPr>
      <w:r w:rsidRPr="00847F08">
        <w:rPr>
          <w:rFonts w:cs="David"/>
          <w:szCs w:val="24"/>
          <w:rtl/>
        </w:rPr>
        <w:t>אמיר, בנימין</w:t>
      </w:r>
      <w:r w:rsidR="003F5C97" w:rsidRPr="00847F08">
        <w:rPr>
          <w:rFonts w:cs="David" w:hint="cs"/>
          <w:szCs w:val="24"/>
          <w:rtl/>
        </w:rPr>
        <w:t>,</w:t>
      </w:r>
      <w:r w:rsidRPr="00847F08">
        <w:rPr>
          <w:rFonts w:cs="David"/>
          <w:szCs w:val="24"/>
          <w:rtl/>
        </w:rPr>
        <w:t xml:space="preserve"> ו</w:t>
      </w:r>
      <w:r w:rsidR="003F5C97" w:rsidRPr="00847F08">
        <w:rPr>
          <w:rFonts w:cs="David" w:hint="cs"/>
          <w:szCs w:val="24"/>
          <w:rtl/>
        </w:rPr>
        <w:t xml:space="preserve">נחום </w:t>
      </w:r>
      <w:r w:rsidR="003F5C97" w:rsidRPr="00847F08">
        <w:rPr>
          <w:rFonts w:cs="David"/>
          <w:szCs w:val="24"/>
          <w:rtl/>
        </w:rPr>
        <w:t>בלס,</w:t>
      </w:r>
      <w:r w:rsidRPr="00847F08">
        <w:rPr>
          <w:rFonts w:cs="David"/>
          <w:szCs w:val="24"/>
          <w:rtl/>
        </w:rPr>
        <w:t xml:space="preserve"> </w:t>
      </w:r>
      <w:r w:rsidR="003F5C97" w:rsidRPr="00847F08">
        <w:rPr>
          <w:rFonts w:cs="David" w:hint="cs"/>
          <w:szCs w:val="24"/>
          <w:rtl/>
        </w:rPr>
        <w:t>"</w:t>
      </w:r>
      <w:r w:rsidRPr="00847F08">
        <w:rPr>
          <w:rFonts w:cs="David"/>
          <w:szCs w:val="24"/>
          <w:rtl/>
        </w:rPr>
        <w:t>התפתחותה של מדיניות משרד החינוך והתרבות בתחום האינטגרציה החברתית במערכת החינוך בישראל</w:t>
      </w:r>
      <w:r w:rsidR="003F5C97" w:rsidRPr="00847F08">
        <w:rPr>
          <w:rFonts w:cs="David" w:hint="cs"/>
          <w:szCs w:val="24"/>
          <w:rtl/>
        </w:rPr>
        <w:t>"</w:t>
      </w:r>
      <w:r w:rsidRPr="00847F08">
        <w:rPr>
          <w:rFonts w:cs="David"/>
          <w:szCs w:val="24"/>
          <w:rtl/>
        </w:rPr>
        <w:t>,</w:t>
      </w:r>
      <w:r w:rsidR="003F5C97" w:rsidRPr="00847F08">
        <w:rPr>
          <w:rFonts w:cs="David" w:hint="cs"/>
          <w:szCs w:val="24"/>
          <w:rtl/>
        </w:rPr>
        <w:t xml:space="preserve"> בתוך</w:t>
      </w:r>
      <w:r w:rsidRPr="00847F08">
        <w:rPr>
          <w:rFonts w:cs="David"/>
          <w:szCs w:val="24"/>
          <w:rtl/>
        </w:rPr>
        <w:t xml:space="preserve"> </w:t>
      </w:r>
      <w:r w:rsidRPr="00847F08">
        <w:rPr>
          <w:rFonts w:cs="David"/>
          <w:i/>
          <w:iCs/>
          <w:szCs w:val="24"/>
          <w:rtl/>
        </w:rPr>
        <w:t>אינטגרציה בחינוך</w:t>
      </w:r>
      <w:r w:rsidRPr="00847F08">
        <w:rPr>
          <w:rFonts w:cs="David"/>
          <w:szCs w:val="24"/>
          <w:rtl/>
        </w:rPr>
        <w:t xml:space="preserve">, </w:t>
      </w:r>
      <w:r w:rsidR="003F5C97" w:rsidRPr="00847F08">
        <w:rPr>
          <w:rFonts w:cs="David" w:hint="cs"/>
          <w:szCs w:val="24"/>
          <w:rtl/>
        </w:rPr>
        <w:t>(</w:t>
      </w:r>
      <w:r w:rsidRPr="00847F08">
        <w:rPr>
          <w:rFonts w:cs="David"/>
          <w:szCs w:val="24"/>
          <w:rtl/>
        </w:rPr>
        <w:t>ערכו: יהודה אמיר שלמה שרן ורחל בן ארי</w:t>
      </w:r>
      <w:r w:rsidR="003F5C97" w:rsidRPr="00847F08">
        <w:rPr>
          <w:rFonts w:cs="David" w:hint="cs"/>
          <w:szCs w:val="24"/>
          <w:rtl/>
        </w:rPr>
        <w:t>)</w:t>
      </w:r>
      <w:r w:rsidRPr="00847F08">
        <w:rPr>
          <w:rFonts w:cs="David"/>
          <w:szCs w:val="24"/>
          <w:rtl/>
        </w:rPr>
        <w:t xml:space="preserve">, </w:t>
      </w:r>
      <w:r w:rsidR="003F5C97" w:rsidRPr="00847F08">
        <w:rPr>
          <w:rFonts w:cs="David" w:hint="cs"/>
          <w:szCs w:val="24"/>
          <w:rtl/>
        </w:rPr>
        <w:t xml:space="preserve">תל אביב: </w:t>
      </w:r>
      <w:r w:rsidR="003F5C97" w:rsidRPr="00847F08">
        <w:rPr>
          <w:rFonts w:cs="David"/>
          <w:szCs w:val="24"/>
          <w:rtl/>
        </w:rPr>
        <w:t>עם עובד</w:t>
      </w:r>
      <w:r w:rsidRPr="00847F08">
        <w:rPr>
          <w:rFonts w:cs="David"/>
          <w:szCs w:val="24"/>
          <w:rtl/>
        </w:rPr>
        <w:t>,</w:t>
      </w:r>
      <w:r w:rsidR="003F5C97" w:rsidRPr="00847F08">
        <w:rPr>
          <w:rFonts w:cs="David" w:hint="cs"/>
          <w:szCs w:val="24"/>
          <w:rtl/>
        </w:rPr>
        <w:t xml:space="preserve"> 1985.</w:t>
      </w:r>
      <w:r w:rsidRPr="00847F08">
        <w:rPr>
          <w:rFonts w:cs="David"/>
          <w:szCs w:val="24"/>
          <w:rtl/>
        </w:rPr>
        <w:t xml:space="preserve"> עמ' 69 - 99. </w:t>
      </w:r>
    </w:p>
    <w:p w:rsidR="00C9453C" w:rsidRPr="00847F08" w:rsidRDefault="00C9453C" w:rsidP="00211A1D">
      <w:pPr>
        <w:jc w:val="both"/>
        <w:rPr>
          <w:rFonts w:cs="David"/>
          <w:szCs w:val="24"/>
          <w:rtl/>
        </w:rPr>
      </w:pPr>
      <w:proofErr w:type="spellStart"/>
      <w:r w:rsidRPr="00847F08">
        <w:rPr>
          <w:rFonts w:cs="David"/>
          <w:sz w:val="24"/>
          <w:szCs w:val="24"/>
          <w:rtl/>
        </w:rPr>
        <w:t>גבתון</w:t>
      </w:r>
      <w:proofErr w:type="spellEnd"/>
      <w:r w:rsidRPr="00847F08">
        <w:rPr>
          <w:rFonts w:cs="David"/>
          <w:sz w:val="24"/>
          <w:szCs w:val="24"/>
          <w:rtl/>
        </w:rPr>
        <w:t xml:space="preserve">, דן, </w:t>
      </w:r>
      <w:r w:rsidR="003F5C97" w:rsidRPr="00847F08">
        <w:rPr>
          <w:rFonts w:cs="David" w:hint="cs"/>
          <w:sz w:val="24"/>
          <w:szCs w:val="24"/>
          <w:rtl/>
        </w:rPr>
        <w:t>"</w:t>
      </w:r>
      <w:r w:rsidRPr="00847F08">
        <w:rPr>
          <w:rFonts w:cs="David"/>
          <w:sz w:val="24"/>
          <w:szCs w:val="24"/>
          <w:rtl/>
        </w:rPr>
        <w:t>אוטונומיה, אנומיה אינטגרציה ואנרכיה: חקיקה ופסיקה כמכשירים להפעלת רפורמות חינוכיות ויישום מדיניות החינוך בישראל</w:t>
      </w:r>
      <w:r w:rsidR="003F5C97" w:rsidRPr="00847F08">
        <w:rPr>
          <w:rFonts w:cs="David" w:hint="cs"/>
          <w:sz w:val="24"/>
          <w:szCs w:val="24"/>
          <w:rtl/>
        </w:rPr>
        <w:t>"</w:t>
      </w:r>
      <w:r w:rsidRPr="00847F08">
        <w:rPr>
          <w:rFonts w:cs="David"/>
          <w:sz w:val="24"/>
          <w:szCs w:val="24"/>
          <w:rtl/>
        </w:rPr>
        <w:t>,</w:t>
      </w:r>
      <w:r w:rsidR="003F5C97" w:rsidRPr="00847F08">
        <w:rPr>
          <w:rFonts w:cs="David" w:hint="cs"/>
          <w:sz w:val="24"/>
          <w:szCs w:val="24"/>
          <w:rtl/>
        </w:rPr>
        <w:t xml:space="preserve"> בתוך</w:t>
      </w:r>
      <w:r w:rsidRPr="00847F08">
        <w:rPr>
          <w:rFonts w:cs="David"/>
          <w:sz w:val="24"/>
          <w:szCs w:val="24"/>
          <w:rtl/>
        </w:rPr>
        <w:t xml:space="preserve"> </w:t>
      </w:r>
      <w:r w:rsidRPr="00847F08">
        <w:rPr>
          <w:rFonts w:cs="David"/>
          <w:i/>
          <w:iCs/>
          <w:szCs w:val="24"/>
          <w:rtl/>
        </w:rPr>
        <w:t>מדיניות החינוך בישראל בשנות ה-2000</w:t>
      </w:r>
      <w:r w:rsidRPr="00847F08">
        <w:rPr>
          <w:rFonts w:cs="David"/>
          <w:szCs w:val="24"/>
          <w:rtl/>
        </w:rPr>
        <w:t xml:space="preserve">, </w:t>
      </w:r>
      <w:r w:rsidR="003F5C97" w:rsidRPr="00847F08">
        <w:rPr>
          <w:rFonts w:cs="David" w:hint="cs"/>
          <w:szCs w:val="24"/>
          <w:rtl/>
        </w:rPr>
        <w:t>(</w:t>
      </w:r>
      <w:r w:rsidRPr="00847F08">
        <w:rPr>
          <w:rFonts w:cs="David"/>
          <w:szCs w:val="24"/>
          <w:rtl/>
        </w:rPr>
        <w:t xml:space="preserve">ערכה: רינה </w:t>
      </w:r>
      <w:r w:rsidRPr="002D5DE3">
        <w:rPr>
          <w:rFonts w:cs="David"/>
          <w:szCs w:val="24"/>
          <w:rtl/>
        </w:rPr>
        <w:t>שפירא</w:t>
      </w:r>
      <w:r w:rsidR="003F5C97" w:rsidRPr="002D5DE3">
        <w:rPr>
          <w:rFonts w:cs="David" w:hint="cs"/>
          <w:szCs w:val="24"/>
          <w:rtl/>
        </w:rPr>
        <w:t>)</w:t>
      </w:r>
      <w:r w:rsidRPr="002D5DE3">
        <w:rPr>
          <w:rFonts w:cs="David"/>
          <w:szCs w:val="24"/>
          <w:rtl/>
        </w:rPr>
        <w:t xml:space="preserve">, </w:t>
      </w:r>
      <w:r w:rsidR="003F5C97" w:rsidRPr="002D5DE3">
        <w:rPr>
          <w:rFonts w:cs="David" w:hint="cs"/>
          <w:szCs w:val="24"/>
          <w:rtl/>
        </w:rPr>
        <w:t xml:space="preserve">תל אביב: </w:t>
      </w:r>
      <w:r w:rsidR="003F5C97" w:rsidRPr="002D5DE3">
        <w:rPr>
          <w:rFonts w:cs="David"/>
          <w:szCs w:val="24"/>
          <w:rtl/>
        </w:rPr>
        <w:t>רמות</w:t>
      </w:r>
      <w:r w:rsidR="003F5C97" w:rsidRPr="002D5DE3">
        <w:rPr>
          <w:rFonts w:cs="David" w:hint="cs"/>
          <w:szCs w:val="24"/>
          <w:rtl/>
        </w:rPr>
        <w:t>, 2001</w:t>
      </w:r>
      <w:r w:rsidRPr="002D5DE3">
        <w:rPr>
          <w:rFonts w:cs="David"/>
          <w:szCs w:val="24"/>
          <w:rtl/>
        </w:rPr>
        <w:t xml:space="preserve">. </w:t>
      </w:r>
      <w:r w:rsidR="003F5C97" w:rsidRPr="002D5DE3">
        <w:rPr>
          <w:rFonts w:cs="David" w:hint="cs"/>
          <w:szCs w:val="24"/>
          <w:rtl/>
        </w:rPr>
        <w:t>עמ'</w:t>
      </w:r>
      <w:r w:rsidR="00211A1D">
        <w:rPr>
          <w:rFonts w:cs="David" w:hint="cs"/>
          <w:szCs w:val="24"/>
          <w:rtl/>
        </w:rPr>
        <w:t xml:space="preserve"> 454 - 407</w:t>
      </w:r>
      <w:r w:rsidR="003F5C97" w:rsidRPr="002D5DE3">
        <w:rPr>
          <w:rFonts w:cs="David" w:hint="cs"/>
          <w:szCs w:val="24"/>
          <w:rtl/>
        </w:rPr>
        <w:t>.</w:t>
      </w:r>
    </w:p>
    <w:p w:rsidR="00C9453C" w:rsidRPr="00847F08" w:rsidRDefault="00C9453C" w:rsidP="003F5C97">
      <w:pPr>
        <w:jc w:val="both"/>
        <w:rPr>
          <w:rFonts w:cs="David"/>
          <w:sz w:val="24"/>
          <w:szCs w:val="24"/>
          <w:rtl/>
        </w:rPr>
      </w:pPr>
      <w:proofErr w:type="spellStart"/>
      <w:r w:rsidRPr="00847F08">
        <w:rPr>
          <w:rFonts w:cs="David"/>
          <w:szCs w:val="24"/>
          <w:rtl/>
        </w:rPr>
        <w:t>טביב</w:t>
      </w:r>
      <w:proofErr w:type="spellEnd"/>
      <w:r w:rsidRPr="00847F08">
        <w:rPr>
          <w:rFonts w:cs="David"/>
          <w:szCs w:val="24"/>
          <w:rtl/>
        </w:rPr>
        <w:t>-כליף, יוספה</w:t>
      </w:r>
      <w:r w:rsidR="003F5C97" w:rsidRPr="00847F08">
        <w:rPr>
          <w:rFonts w:cs="David" w:hint="cs"/>
          <w:szCs w:val="24"/>
          <w:rtl/>
        </w:rPr>
        <w:t>,</w:t>
      </w:r>
      <w:r w:rsidRPr="00847F08">
        <w:rPr>
          <w:rFonts w:cs="David"/>
          <w:szCs w:val="24"/>
          <w:rtl/>
        </w:rPr>
        <w:t xml:space="preserve"> ו</w:t>
      </w:r>
      <w:r w:rsidR="003F5C97" w:rsidRPr="00847F08">
        <w:rPr>
          <w:rFonts w:cs="David" w:hint="cs"/>
          <w:szCs w:val="24"/>
          <w:rtl/>
        </w:rPr>
        <w:t xml:space="preserve">עדנה </w:t>
      </w:r>
      <w:proofErr w:type="spellStart"/>
      <w:r w:rsidR="003F5C97" w:rsidRPr="00847F08">
        <w:rPr>
          <w:rFonts w:cs="David"/>
          <w:szCs w:val="24"/>
          <w:rtl/>
        </w:rPr>
        <w:t>לומסקי</w:t>
      </w:r>
      <w:proofErr w:type="spellEnd"/>
      <w:r w:rsidR="003F5C97" w:rsidRPr="00847F08">
        <w:rPr>
          <w:rFonts w:cs="David"/>
          <w:szCs w:val="24"/>
          <w:rtl/>
        </w:rPr>
        <w:t>-פדר,</w:t>
      </w:r>
      <w:r w:rsidRPr="00847F08">
        <w:rPr>
          <w:rFonts w:cs="David"/>
          <w:szCs w:val="24"/>
          <w:rtl/>
        </w:rPr>
        <w:t xml:space="preserve"> </w:t>
      </w:r>
      <w:r w:rsidR="003F5C97" w:rsidRPr="00847F08">
        <w:rPr>
          <w:rFonts w:cs="David" w:hint="cs"/>
          <w:szCs w:val="24"/>
          <w:rtl/>
        </w:rPr>
        <w:t>"</w:t>
      </w:r>
      <w:r w:rsidRPr="00847F08">
        <w:rPr>
          <w:rFonts w:cs="David"/>
          <w:szCs w:val="24"/>
          <w:rtl/>
        </w:rPr>
        <w:t>גבולות אתניים: בין נוכחות לנפקדות בזירת בית הספר – ניתוח המקרה של בית ספר גבעת גונן בירושלים</w:t>
      </w:r>
      <w:r w:rsidR="003F5C97" w:rsidRPr="00847F08">
        <w:rPr>
          <w:rFonts w:cs="David" w:hint="cs"/>
          <w:szCs w:val="24"/>
          <w:rtl/>
        </w:rPr>
        <w:t>"</w:t>
      </w:r>
      <w:r w:rsidRPr="00847F08">
        <w:rPr>
          <w:rFonts w:cs="David"/>
          <w:szCs w:val="24"/>
          <w:rtl/>
        </w:rPr>
        <w:t>,</w:t>
      </w:r>
      <w:r w:rsidR="003F5C97" w:rsidRPr="00847F08">
        <w:rPr>
          <w:rFonts w:cs="David" w:hint="cs"/>
          <w:szCs w:val="24"/>
          <w:rtl/>
        </w:rPr>
        <w:t xml:space="preserve"> בתוך</w:t>
      </w:r>
      <w:r w:rsidRPr="00847F08">
        <w:rPr>
          <w:rFonts w:cs="David"/>
          <w:szCs w:val="24"/>
          <w:rtl/>
        </w:rPr>
        <w:t xml:space="preserve"> </w:t>
      </w:r>
      <w:r w:rsidRPr="00847F08">
        <w:rPr>
          <w:rFonts w:cs="David"/>
          <w:i/>
          <w:iCs/>
          <w:sz w:val="24"/>
          <w:szCs w:val="24"/>
          <w:rtl/>
        </w:rPr>
        <w:t>חינוך בישראל: מבט ביקורתי</w:t>
      </w:r>
      <w:r w:rsidRPr="00847F08">
        <w:rPr>
          <w:rFonts w:cs="David"/>
          <w:sz w:val="24"/>
          <w:szCs w:val="24"/>
          <w:rtl/>
        </w:rPr>
        <w:t xml:space="preserve">, </w:t>
      </w:r>
      <w:r w:rsidR="003F5C97" w:rsidRPr="00847F08">
        <w:rPr>
          <w:rFonts w:cs="David" w:hint="cs"/>
          <w:sz w:val="24"/>
          <w:szCs w:val="24"/>
          <w:rtl/>
        </w:rPr>
        <w:t>(</w:t>
      </w:r>
      <w:r w:rsidRPr="00847F08">
        <w:rPr>
          <w:rFonts w:cs="David"/>
          <w:sz w:val="24"/>
          <w:szCs w:val="24"/>
          <w:rtl/>
        </w:rPr>
        <w:t>ערכו: יוסי יונה וניסים מזרחי</w:t>
      </w:r>
      <w:r w:rsidR="003F5C97" w:rsidRPr="00847F08">
        <w:rPr>
          <w:rFonts w:cs="David" w:hint="cs"/>
          <w:sz w:val="24"/>
          <w:szCs w:val="24"/>
          <w:rtl/>
        </w:rPr>
        <w:t>)</w:t>
      </w:r>
      <w:r w:rsidR="003F5C97" w:rsidRPr="00847F08">
        <w:rPr>
          <w:rFonts w:cs="David"/>
          <w:sz w:val="24"/>
          <w:szCs w:val="24"/>
          <w:rtl/>
        </w:rPr>
        <w:t>, תל אביב וירושלים</w:t>
      </w:r>
      <w:r w:rsidR="003F5C97" w:rsidRPr="00847F08">
        <w:rPr>
          <w:rFonts w:cs="David" w:hint="cs"/>
          <w:sz w:val="24"/>
          <w:szCs w:val="24"/>
          <w:rtl/>
        </w:rPr>
        <w:t>:</w:t>
      </w:r>
      <w:r w:rsidR="003F5C97" w:rsidRPr="00847F08">
        <w:rPr>
          <w:rFonts w:cs="David"/>
          <w:sz w:val="24"/>
          <w:szCs w:val="24"/>
          <w:rtl/>
        </w:rPr>
        <w:t xml:space="preserve"> הוצאת הקיבוץ המאוחד ומכון ליר</w:t>
      </w:r>
      <w:r w:rsidRPr="00847F08">
        <w:rPr>
          <w:rFonts w:cs="David"/>
          <w:sz w:val="24"/>
          <w:szCs w:val="24"/>
          <w:rtl/>
        </w:rPr>
        <w:t>,</w:t>
      </w:r>
      <w:r w:rsidR="003F5C97" w:rsidRPr="00847F08">
        <w:rPr>
          <w:rFonts w:cs="David" w:hint="cs"/>
          <w:sz w:val="24"/>
          <w:szCs w:val="24"/>
          <w:rtl/>
        </w:rPr>
        <w:t xml:space="preserve"> 2013.</w:t>
      </w:r>
      <w:r w:rsidRPr="00847F08">
        <w:rPr>
          <w:rFonts w:cs="David"/>
          <w:sz w:val="24"/>
          <w:szCs w:val="24"/>
          <w:rtl/>
        </w:rPr>
        <w:t xml:space="preserve"> עמ' 258 - 287. </w:t>
      </w:r>
    </w:p>
    <w:p w:rsidR="00C9453C" w:rsidRPr="00847F08" w:rsidRDefault="00C9453C" w:rsidP="00C9453C">
      <w:pPr>
        <w:jc w:val="both"/>
        <w:rPr>
          <w:rFonts w:cs="David"/>
          <w:szCs w:val="24"/>
          <w:rtl/>
        </w:rPr>
      </w:pPr>
      <w:r w:rsidRPr="00847F08">
        <w:rPr>
          <w:rFonts w:cs="David"/>
          <w:szCs w:val="24"/>
          <w:rtl/>
        </w:rPr>
        <w:t xml:space="preserve">שלום שטרית, סמי, </w:t>
      </w:r>
      <w:r w:rsidR="003F5C97" w:rsidRPr="00847F08">
        <w:rPr>
          <w:rFonts w:cs="David" w:hint="cs"/>
          <w:szCs w:val="24"/>
          <w:rtl/>
        </w:rPr>
        <w:t>"</w:t>
      </w:r>
      <w:r w:rsidRPr="00847F08">
        <w:rPr>
          <w:rFonts w:cs="David"/>
          <w:szCs w:val="24"/>
          <w:rtl/>
        </w:rPr>
        <w:t>מתה האינטגרציה! יחי השיח הרב – תרבותי</w:t>
      </w:r>
      <w:r w:rsidR="003F5C97" w:rsidRPr="00847F08">
        <w:rPr>
          <w:rFonts w:cs="David" w:hint="cs"/>
          <w:szCs w:val="24"/>
          <w:rtl/>
        </w:rPr>
        <w:t>"</w:t>
      </w:r>
      <w:r w:rsidRPr="00847F08">
        <w:rPr>
          <w:rFonts w:cs="David"/>
          <w:szCs w:val="24"/>
          <w:rtl/>
        </w:rPr>
        <w:t>,</w:t>
      </w:r>
      <w:r w:rsidR="003F5C97" w:rsidRPr="00847F08">
        <w:rPr>
          <w:rFonts w:cs="David" w:hint="cs"/>
          <w:szCs w:val="24"/>
          <w:rtl/>
        </w:rPr>
        <w:t xml:space="preserve"> בתוך</w:t>
      </w:r>
      <w:r w:rsidRPr="00847F08">
        <w:rPr>
          <w:rFonts w:cs="David"/>
          <w:szCs w:val="24"/>
          <w:rtl/>
        </w:rPr>
        <w:t xml:space="preserve"> </w:t>
      </w:r>
      <w:r w:rsidRPr="00847F08">
        <w:rPr>
          <w:rFonts w:cs="David"/>
          <w:i/>
          <w:iCs/>
          <w:szCs w:val="24"/>
          <w:rtl/>
        </w:rPr>
        <w:t>המהפכה האשכנזית מתה</w:t>
      </w:r>
      <w:r w:rsidR="003F5C97" w:rsidRPr="00847F08">
        <w:rPr>
          <w:rFonts w:cs="David" w:hint="cs"/>
          <w:szCs w:val="24"/>
          <w:rtl/>
        </w:rPr>
        <w:t xml:space="preserve">, תל אביב: </w:t>
      </w:r>
      <w:r w:rsidR="003F5C97" w:rsidRPr="00847F08">
        <w:rPr>
          <w:rFonts w:cs="David"/>
          <w:szCs w:val="24"/>
          <w:rtl/>
        </w:rPr>
        <w:t>קשת המזרח</w:t>
      </w:r>
      <w:r w:rsidRPr="00847F08">
        <w:rPr>
          <w:rFonts w:cs="David"/>
          <w:szCs w:val="24"/>
          <w:rtl/>
        </w:rPr>
        <w:t>,</w:t>
      </w:r>
      <w:r w:rsidR="003F5C97" w:rsidRPr="00847F08">
        <w:rPr>
          <w:rFonts w:cs="David" w:hint="cs"/>
          <w:szCs w:val="24"/>
          <w:rtl/>
        </w:rPr>
        <w:t xml:space="preserve"> 1999.</w:t>
      </w:r>
      <w:r w:rsidRPr="00847F08">
        <w:rPr>
          <w:rFonts w:cs="David"/>
          <w:szCs w:val="24"/>
          <w:rtl/>
        </w:rPr>
        <w:t xml:space="preserve"> עמ' 23 - 26. </w:t>
      </w:r>
    </w:p>
    <w:p w:rsidR="00C9453C" w:rsidRPr="00847F08" w:rsidRDefault="00C9453C" w:rsidP="003F5C97">
      <w:pPr>
        <w:jc w:val="both"/>
        <w:rPr>
          <w:rFonts w:cs="David"/>
          <w:szCs w:val="24"/>
          <w:rtl/>
        </w:rPr>
      </w:pPr>
      <w:r w:rsidRPr="00847F08">
        <w:rPr>
          <w:rFonts w:cs="David"/>
          <w:szCs w:val="24"/>
          <w:rtl/>
        </w:rPr>
        <w:t xml:space="preserve">שפירא, רינה, </w:t>
      </w:r>
      <w:r w:rsidR="003F5C97" w:rsidRPr="00847F08">
        <w:rPr>
          <w:rFonts w:cs="David" w:hint="cs"/>
          <w:szCs w:val="24"/>
          <w:rtl/>
        </w:rPr>
        <w:t>"</w:t>
      </w:r>
      <w:r w:rsidRPr="00847F08">
        <w:rPr>
          <w:rFonts w:cs="David"/>
          <w:szCs w:val="24"/>
          <w:rtl/>
        </w:rPr>
        <w:t>ייחודיות חינוכית חברתית: בתי ספר ייחודיים</w:t>
      </w:r>
      <w:r w:rsidR="003F5C97" w:rsidRPr="00847F08">
        <w:rPr>
          <w:rFonts w:cs="David" w:hint="cs"/>
          <w:szCs w:val="24"/>
          <w:rtl/>
        </w:rPr>
        <w:t>"</w:t>
      </w:r>
      <w:r w:rsidRPr="00847F08">
        <w:rPr>
          <w:rFonts w:cs="David"/>
          <w:szCs w:val="24"/>
          <w:rtl/>
        </w:rPr>
        <w:t>,</w:t>
      </w:r>
      <w:r w:rsidR="003F5C97" w:rsidRPr="00847F08">
        <w:rPr>
          <w:rFonts w:cs="David" w:hint="cs"/>
          <w:szCs w:val="24"/>
          <w:rtl/>
        </w:rPr>
        <w:t xml:space="preserve"> בתוך </w:t>
      </w:r>
      <w:r w:rsidRPr="00847F08">
        <w:rPr>
          <w:rFonts w:cs="David"/>
          <w:i/>
          <w:iCs/>
          <w:szCs w:val="24"/>
          <w:rtl/>
        </w:rPr>
        <w:t>תכנון מדיניות חינוכית</w:t>
      </w:r>
      <w:r w:rsidR="003F5C97" w:rsidRPr="00847F08">
        <w:rPr>
          <w:rFonts w:cs="David" w:hint="cs"/>
          <w:szCs w:val="24"/>
          <w:rtl/>
        </w:rPr>
        <w:t xml:space="preserve">, (ערך: ), </w:t>
      </w:r>
      <w:r w:rsidR="003F5C97" w:rsidRPr="00847F08">
        <w:rPr>
          <w:rFonts w:cs="David"/>
          <w:szCs w:val="24"/>
          <w:rtl/>
        </w:rPr>
        <w:t>ירושלים</w:t>
      </w:r>
      <w:r w:rsidR="003F5C97" w:rsidRPr="00847F08">
        <w:rPr>
          <w:rFonts w:cs="David" w:hint="cs"/>
          <w:szCs w:val="24"/>
          <w:rtl/>
        </w:rPr>
        <w:t>:</w:t>
      </w:r>
      <w:r w:rsidR="003F5C97" w:rsidRPr="00847F08">
        <w:rPr>
          <w:rFonts w:cs="David"/>
          <w:szCs w:val="24"/>
          <w:rtl/>
        </w:rPr>
        <w:t xml:space="preserve"> משרד החינוך והתרבות</w:t>
      </w:r>
      <w:r w:rsidRPr="00847F08">
        <w:rPr>
          <w:rFonts w:cs="David"/>
          <w:szCs w:val="24"/>
          <w:rtl/>
        </w:rPr>
        <w:t>,</w:t>
      </w:r>
      <w:r w:rsidR="003F5C97" w:rsidRPr="00847F08">
        <w:rPr>
          <w:rFonts w:cs="David" w:hint="cs"/>
          <w:szCs w:val="24"/>
          <w:rtl/>
        </w:rPr>
        <w:t xml:space="preserve"> 1987.</w:t>
      </w:r>
      <w:r w:rsidRPr="00847F08">
        <w:rPr>
          <w:rFonts w:cs="David"/>
          <w:szCs w:val="24"/>
          <w:rtl/>
        </w:rPr>
        <w:t xml:space="preserve"> עמ' 174 - 135. </w:t>
      </w:r>
    </w:p>
    <w:p w:rsidR="00C9453C" w:rsidRPr="00847F08" w:rsidRDefault="00C9453C" w:rsidP="003F5C97">
      <w:pPr>
        <w:jc w:val="both"/>
        <w:rPr>
          <w:rFonts w:cs="David"/>
          <w:szCs w:val="24"/>
          <w:rtl/>
        </w:rPr>
      </w:pPr>
      <w:r w:rsidRPr="00847F08">
        <w:rPr>
          <w:rFonts w:cs="David"/>
          <w:szCs w:val="24"/>
          <w:rtl/>
        </w:rPr>
        <w:t xml:space="preserve">חושן, מיה, </w:t>
      </w:r>
      <w:r w:rsidR="003F5C97" w:rsidRPr="00847F08">
        <w:rPr>
          <w:rFonts w:cs="David" w:hint="cs"/>
          <w:szCs w:val="24"/>
          <w:rtl/>
        </w:rPr>
        <w:t>"</w:t>
      </w:r>
      <w:r w:rsidRPr="00847F08">
        <w:rPr>
          <w:rFonts w:cs="David"/>
          <w:szCs w:val="24"/>
          <w:rtl/>
        </w:rPr>
        <w:t>אינטגרציה? לא בבית ספרנו</w:t>
      </w:r>
      <w:r w:rsidR="003F5C97" w:rsidRPr="00847F08">
        <w:rPr>
          <w:rFonts w:cs="David" w:hint="cs"/>
          <w:szCs w:val="24"/>
          <w:rtl/>
        </w:rPr>
        <w:t>"</w:t>
      </w:r>
      <w:r w:rsidRPr="00847F08">
        <w:rPr>
          <w:rFonts w:cs="David"/>
          <w:szCs w:val="24"/>
          <w:rtl/>
        </w:rPr>
        <w:t xml:space="preserve">, </w:t>
      </w:r>
      <w:r w:rsidRPr="00847F08">
        <w:rPr>
          <w:rFonts w:cs="David"/>
          <w:i/>
          <w:iCs/>
          <w:szCs w:val="24"/>
          <w:rtl/>
        </w:rPr>
        <w:t>פנים</w:t>
      </w:r>
      <w:r w:rsidR="003F5C97" w:rsidRPr="00847F08">
        <w:rPr>
          <w:rFonts w:cs="David" w:hint="cs"/>
          <w:i/>
          <w:iCs/>
          <w:szCs w:val="24"/>
          <w:rtl/>
        </w:rPr>
        <w:t xml:space="preserve">, </w:t>
      </w:r>
      <w:r w:rsidR="003F5C97" w:rsidRPr="00847F08">
        <w:rPr>
          <w:rFonts w:cs="David" w:hint="cs"/>
          <w:szCs w:val="24"/>
          <w:rtl/>
        </w:rPr>
        <w:t>מס' 13</w:t>
      </w:r>
      <w:r w:rsidRPr="00847F08">
        <w:rPr>
          <w:rFonts w:cs="David"/>
          <w:szCs w:val="24"/>
          <w:rtl/>
        </w:rPr>
        <w:t xml:space="preserve"> (</w:t>
      </w:r>
      <w:r w:rsidR="003F5C97" w:rsidRPr="00847F08">
        <w:rPr>
          <w:rFonts w:cs="David" w:hint="cs"/>
          <w:szCs w:val="24"/>
          <w:rtl/>
        </w:rPr>
        <w:t>2000</w:t>
      </w:r>
      <w:r w:rsidR="003F5C97" w:rsidRPr="00847F08">
        <w:rPr>
          <w:rFonts w:cs="David"/>
          <w:szCs w:val="24"/>
          <w:rtl/>
        </w:rPr>
        <w:t>)</w:t>
      </w:r>
      <w:r w:rsidR="003F5C97" w:rsidRPr="00847F08">
        <w:rPr>
          <w:rFonts w:cs="David" w:hint="cs"/>
          <w:szCs w:val="24"/>
          <w:rtl/>
        </w:rPr>
        <w:t>. עמ'</w:t>
      </w:r>
      <w:r w:rsidRPr="00847F08">
        <w:rPr>
          <w:rFonts w:cs="David"/>
          <w:szCs w:val="24"/>
          <w:rtl/>
        </w:rPr>
        <w:t xml:space="preserve"> 32 - 41. </w:t>
      </w:r>
    </w:p>
    <w:p w:rsidR="00C9453C" w:rsidRPr="00847F08" w:rsidRDefault="00C9453C" w:rsidP="00C9453C">
      <w:pPr>
        <w:jc w:val="both"/>
        <w:rPr>
          <w:rFonts w:cs="David"/>
          <w:szCs w:val="24"/>
          <w:rtl/>
        </w:rPr>
      </w:pPr>
      <w:r w:rsidRPr="00847F08">
        <w:rPr>
          <w:rFonts w:cs="David"/>
          <w:szCs w:val="24"/>
          <w:rtl/>
        </w:rPr>
        <w:t xml:space="preserve">ענבר, דן, </w:t>
      </w:r>
      <w:r w:rsidRPr="00847F08">
        <w:rPr>
          <w:rFonts w:cs="David"/>
          <w:i/>
          <w:iCs/>
          <w:szCs w:val="24"/>
          <w:rtl/>
        </w:rPr>
        <w:t>מעורבותם של ארגוני המגזר השלישי במערכת החינוך</w:t>
      </w:r>
      <w:r w:rsidR="004C3908" w:rsidRPr="00847F08">
        <w:rPr>
          <w:rFonts w:cs="David" w:hint="cs"/>
          <w:szCs w:val="24"/>
          <w:rtl/>
        </w:rPr>
        <w:t>,</w:t>
      </w:r>
      <w:r w:rsidRPr="00847F08">
        <w:rPr>
          <w:rFonts w:cs="David"/>
          <w:szCs w:val="24"/>
          <w:rtl/>
        </w:rPr>
        <w:t xml:space="preserve"> </w:t>
      </w:r>
      <w:r w:rsidR="004C3908" w:rsidRPr="00847F08">
        <w:rPr>
          <w:rFonts w:cs="David" w:hint="cs"/>
          <w:szCs w:val="24"/>
          <w:rtl/>
        </w:rPr>
        <w:t xml:space="preserve">ירושלים: </w:t>
      </w:r>
      <w:r w:rsidR="004C3908" w:rsidRPr="00847F08">
        <w:rPr>
          <w:rFonts w:cs="David"/>
          <w:szCs w:val="24"/>
          <w:rtl/>
        </w:rPr>
        <w:t xml:space="preserve">מכון </w:t>
      </w:r>
      <w:proofErr w:type="spellStart"/>
      <w:r w:rsidR="004C3908" w:rsidRPr="00847F08">
        <w:rPr>
          <w:rFonts w:cs="David"/>
          <w:szCs w:val="24"/>
          <w:rtl/>
        </w:rPr>
        <w:t>ון</w:t>
      </w:r>
      <w:proofErr w:type="spellEnd"/>
      <w:r w:rsidR="004C3908" w:rsidRPr="00847F08">
        <w:rPr>
          <w:rFonts w:cs="David"/>
          <w:szCs w:val="24"/>
          <w:rtl/>
        </w:rPr>
        <w:t xml:space="preserve"> ליר ומכון מנדל</w:t>
      </w:r>
      <w:r w:rsidR="004C3908" w:rsidRPr="00847F08">
        <w:rPr>
          <w:rFonts w:cs="David" w:hint="cs"/>
          <w:szCs w:val="24"/>
          <w:rtl/>
        </w:rPr>
        <w:t>, 2010</w:t>
      </w:r>
      <w:r w:rsidRPr="00847F08">
        <w:rPr>
          <w:rFonts w:cs="David"/>
          <w:szCs w:val="24"/>
          <w:rtl/>
        </w:rPr>
        <w:t xml:space="preserve">. </w:t>
      </w:r>
    </w:p>
    <w:p w:rsidR="00C9453C" w:rsidRPr="00847F08" w:rsidRDefault="00C9453C" w:rsidP="00211A1D">
      <w:pPr>
        <w:pStyle w:val="a8"/>
        <w:jc w:val="both"/>
        <w:rPr>
          <w:sz w:val="24"/>
          <w:rtl/>
        </w:rPr>
      </w:pPr>
      <w:proofErr w:type="spellStart"/>
      <w:r w:rsidRPr="00847F08">
        <w:rPr>
          <w:rFonts w:ascii="David" w:hAnsi="David"/>
          <w:sz w:val="24"/>
          <w:rtl/>
        </w:rPr>
        <w:t>שטיינהרדט</w:t>
      </w:r>
      <w:proofErr w:type="spellEnd"/>
      <w:r w:rsidRPr="00847F08">
        <w:rPr>
          <w:rFonts w:ascii="David" w:hAnsi="David"/>
          <w:rtl/>
        </w:rPr>
        <w:t>, מירי,</w:t>
      </w:r>
      <w:r w:rsidRPr="00847F08">
        <w:rPr>
          <w:rFonts w:ascii="David" w:hAnsi="David"/>
          <w:sz w:val="24"/>
          <w:rtl/>
        </w:rPr>
        <w:t xml:space="preserve"> </w:t>
      </w:r>
      <w:r w:rsidRPr="00847F08">
        <w:rPr>
          <w:rFonts w:ascii="David" w:hAnsi="David"/>
          <w:i/>
          <w:iCs/>
          <w:sz w:val="24"/>
          <w:rtl/>
        </w:rPr>
        <w:t>מגמות בהוראת הציור והאמנות בבתי הספר העבריים בארץ ישראל ובמדינת ישראל 1996-1906 והשתקפותן בתכניות לימודים</w:t>
      </w:r>
      <w:r w:rsidRPr="00847F08">
        <w:rPr>
          <w:rFonts w:ascii="David" w:hAnsi="David"/>
          <w:rtl/>
        </w:rPr>
        <w:t xml:space="preserve">, </w:t>
      </w:r>
      <w:r w:rsidR="004C3908" w:rsidRPr="00847F08">
        <w:rPr>
          <w:rFonts w:ascii="David" w:hAnsi="David" w:hint="cs"/>
          <w:rtl/>
        </w:rPr>
        <w:t xml:space="preserve">תל אביב: </w:t>
      </w:r>
      <w:r w:rsidRPr="00847F08">
        <w:rPr>
          <w:rFonts w:ascii="David" w:hAnsi="David"/>
          <w:rtl/>
        </w:rPr>
        <w:t>אוניברסיטת תל אביב</w:t>
      </w:r>
      <w:r w:rsidRPr="00847F08">
        <w:rPr>
          <w:rFonts w:ascii="David" w:hAnsi="David"/>
          <w:sz w:val="24"/>
          <w:rtl/>
        </w:rPr>
        <w:t>,</w:t>
      </w:r>
      <w:r w:rsidR="004C3908" w:rsidRPr="00847F08">
        <w:rPr>
          <w:rFonts w:ascii="David" w:hAnsi="David" w:hint="cs"/>
          <w:sz w:val="24"/>
          <w:rtl/>
        </w:rPr>
        <w:t xml:space="preserve"> 2007.</w:t>
      </w:r>
      <w:r w:rsidRPr="00847F08">
        <w:rPr>
          <w:rFonts w:ascii="David" w:hAnsi="David"/>
          <w:sz w:val="24"/>
          <w:rtl/>
        </w:rPr>
        <w:t xml:space="preserve"> עמ'</w:t>
      </w:r>
      <w:r w:rsidR="00211A1D">
        <w:rPr>
          <w:rFonts w:ascii="David" w:hAnsi="David" w:hint="cs"/>
          <w:sz w:val="24"/>
          <w:rtl/>
        </w:rPr>
        <w:t xml:space="preserve"> 232 - 221</w:t>
      </w:r>
      <w:r w:rsidRPr="00847F08">
        <w:rPr>
          <w:rFonts w:ascii="David" w:hAnsi="David"/>
          <w:sz w:val="24"/>
          <w:rtl/>
        </w:rPr>
        <w:t>.</w:t>
      </w:r>
      <w:r w:rsidRPr="00847F08">
        <w:rPr>
          <w:sz w:val="24"/>
          <w:rtl/>
        </w:rPr>
        <w:t xml:space="preserve"> </w:t>
      </w:r>
    </w:p>
    <w:p w:rsidR="00C9453C" w:rsidRPr="00847F08" w:rsidRDefault="00C9453C" w:rsidP="00C9453C">
      <w:pPr>
        <w:pStyle w:val="a8"/>
        <w:jc w:val="both"/>
        <w:rPr>
          <w:sz w:val="24"/>
          <w:rtl/>
        </w:rPr>
      </w:pPr>
    </w:p>
    <w:p w:rsidR="00C9453C" w:rsidRPr="00847F08" w:rsidRDefault="00C9453C" w:rsidP="004C3908">
      <w:pPr>
        <w:pStyle w:val="a8"/>
        <w:jc w:val="both"/>
        <w:rPr>
          <w:sz w:val="24"/>
          <w:rtl/>
        </w:rPr>
      </w:pPr>
      <w:r w:rsidRPr="00847F08">
        <w:rPr>
          <w:sz w:val="24"/>
          <w:rtl/>
        </w:rPr>
        <w:t xml:space="preserve">רונן, דן, </w:t>
      </w:r>
      <w:r w:rsidR="004C3908" w:rsidRPr="00847F08">
        <w:rPr>
          <w:rFonts w:hint="cs"/>
          <w:sz w:val="24"/>
          <w:rtl/>
        </w:rPr>
        <w:t>"</w:t>
      </w:r>
      <w:r w:rsidRPr="00847F08">
        <w:rPr>
          <w:sz w:val="24"/>
          <w:rtl/>
        </w:rPr>
        <w:t>החינוך האמנותי במדינת ישראל</w:t>
      </w:r>
      <w:r w:rsidR="004C3908" w:rsidRPr="00847F08">
        <w:rPr>
          <w:rFonts w:hint="cs"/>
          <w:sz w:val="24"/>
          <w:rtl/>
        </w:rPr>
        <w:t>"</w:t>
      </w:r>
      <w:r w:rsidRPr="00847F08">
        <w:rPr>
          <w:sz w:val="24"/>
          <w:rtl/>
        </w:rPr>
        <w:t>,</w:t>
      </w:r>
      <w:r w:rsidR="004C3908" w:rsidRPr="00847F08">
        <w:rPr>
          <w:rFonts w:hint="cs"/>
          <w:sz w:val="24"/>
          <w:rtl/>
        </w:rPr>
        <w:t xml:space="preserve"> בתוך</w:t>
      </w:r>
      <w:r w:rsidRPr="00847F08">
        <w:rPr>
          <w:sz w:val="24"/>
          <w:rtl/>
        </w:rPr>
        <w:t xml:space="preserve"> </w:t>
      </w:r>
      <w:r w:rsidRPr="00847F08">
        <w:rPr>
          <w:i/>
          <w:iCs/>
          <w:sz w:val="24"/>
          <w:rtl/>
        </w:rPr>
        <w:t>יובל למערכת החינוך בישראל</w:t>
      </w:r>
      <w:r w:rsidRPr="00847F08">
        <w:rPr>
          <w:sz w:val="24"/>
          <w:rtl/>
        </w:rPr>
        <w:t xml:space="preserve">, </w:t>
      </w:r>
      <w:r w:rsidR="004C3908" w:rsidRPr="00847F08">
        <w:rPr>
          <w:rFonts w:hint="cs"/>
          <w:sz w:val="24"/>
          <w:rtl/>
        </w:rPr>
        <w:t>(</w:t>
      </w:r>
      <w:r w:rsidRPr="00847F08">
        <w:rPr>
          <w:sz w:val="24"/>
          <w:rtl/>
        </w:rPr>
        <w:t>ערך: אלעד פלד</w:t>
      </w:r>
      <w:r w:rsidR="004C3908" w:rsidRPr="00847F08">
        <w:rPr>
          <w:rFonts w:hint="cs"/>
          <w:sz w:val="24"/>
          <w:rtl/>
        </w:rPr>
        <w:t>)</w:t>
      </w:r>
      <w:r w:rsidRPr="00847F08">
        <w:rPr>
          <w:sz w:val="24"/>
          <w:rtl/>
        </w:rPr>
        <w:t xml:space="preserve">, </w:t>
      </w:r>
      <w:r w:rsidR="004C3908" w:rsidRPr="00847F08">
        <w:rPr>
          <w:rFonts w:hint="cs"/>
          <w:sz w:val="24"/>
          <w:rtl/>
        </w:rPr>
        <w:t xml:space="preserve">ירושלים: </w:t>
      </w:r>
      <w:r w:rsidRPr="00847F08">
        <w:rPr>
          <w:sz w:val="24"/>
          <w:rtl/>
        </w:rPr>
        <w:t>משרד החינוך, התרבות והספורט,</w:t>
      </w:r>
      <w:r w:rsidR="004C3908" w:rsidRPr="00847F08">
        <w:rPr>
          <w:rFonts w:hint="cs"/>
          <w:sz w:val="24"/>
          <w:rtl/>
        </w:rPr>
        <w:t xml:space="preserve"> 1999.</w:t>
      </w:r>
      <w:r w:rsidRPr="00847F08">
        <w:rPr>
          <w:sz w:val="24"/>
          <w:rtl/>
        </w:rPr>
        <w:t xml:space="preserve"> עמ' 717 - 742. </w:t>
      </w:r>
    </w:p>
    <w:p w:rsidR="00C9453C" w:rsidRPr="00847F08" w:rsidRDefault="00C9453C" w:rsidP="00C9453C">
      <w:pPr>
        <w:pStyle w:val="a8"/>
        <w:jc w:val="both"/>
        <w:rPr>
          <w:sz w:val="24"/>
          <w:rtl/>
        </w:rPr>
      </w:pPr>
      <w:r w:rsidRPr="00847F08">
        <w:rPr>
          <w:sz w:val="24"/>
          <w:rtl/>
        </w:rPr>
        <w:t xml:space="preserve"> </w:t>
      </w:r>
    </w:p>
    <w:p w:rsidR="00C9453C" w:rsidRPr="00847F08" w:rsidRDefault="00C9453C" w:rsidP="004C3908">
      <w:pPr>
        <w:bidi w:val="0"/>
        <w:jc w:val="both"/>
        <w:rPr>
          <w:rFonts w:asciiTheme="majorBidi" w:hAnsiTheme="majorBidi" w:cstheme="majorBidi"/>
          <w:sz w:val="24"/>
          <w:szCs w:val="24"/>
          <w:rtl/>
        </w:rPr>
      </w:pPr>
      <w:r w:rsidRPr="00847F08">
        <w:rPr>
          <w:rFonts w:asciiTheme="majorBidi" w:hAnsiTheme="majorBidi" w:cstheme="majorBidi"/>
          <w:sz w:val="24"/>
          <w:szCs w:val="24"/>
        </w:rPr>
        <w:t>Toren,</w:t>
      </w:r>
      <w:r w:rsidRPr="00847F08">
        <w:rPr>
          <w:rFonts w:asciiTheme="majorBidi" w:hAnsiTheme="majorBidi" w:cstheme="majorBidi"/>
          <w:b/>
          <w:bCs/>
          <w:sz w:val="24"/>
          <w:szCs w:val="24"/>
        </w:rPr>
        <w:t xml:space="preserve"> </w:t>
      </w:r>
      <w:proofErr w:type="spellStart"/>
      <w:r w:rsidRPr="00847F08">
        <w:rPr>
          <w:rFonts w:asciiTheme="majorBidi" w:hAnsiTheme="majorBidi" w:cstheme="majorBidi"/>
          <w:sz w:val="24"/>
          <w:szCs w:val="24"/>
        </w:rPr>
        <w:t>Zehava</w:t>
      </w:r>
      <w:proofErr w:type="spellEnd"/>
      <w:r w:rsidRPr="00847F08">
        <w:rPr>
          <w:rFonts w:asciiTheme="majorBidi" w:hAnsiTheme="majorBidi" w:cstheme="majorBidi"/>
          <w:sz w:val="24"/>
          <w:szCs w:val="24"/>
        </w:rPr>
        <w:t xml:space="preserve">, </w:t>
      </w:r>
      <w:r w:rsidR="004C3908" w:rsidRPr="00847F08">
        <w:rPr>
          <w:rFonts w:asciiTheme="majorBidi" w:hAnsiTheme="majorBidi" w:cstheme="majorBidi"/>
          <w:sz w:val="24"/>
          <w:szCs w:val="24"/>
        </w:rPr>
        <w:t>"</w:t>
      </w:r>
      <w:r w:rsidRPr="00847F08">
        <w:rPr>
          <w:rFonts w:asciiTheme="majorBidi" w:hAnsiTheme="majorBidi" w:cstheme="majorBidi"/>
          <w:sz w:val="24"/>
          <w:szCs w:val="24"/>
        </w:rPr>
        <w:t>Attitude towards Artwork in the Israeli Kindergarten and the Reproduction of Social Status</w:t>
      </w:r>
      <w:r w:rsidR="004C3908" w:rsidRPr="00847F08">
        <w:rPr>
          <w:rFonts w:asciiTheme="majorBidi" w:hAnsiTheme="majorBidi" w:cstheme="majorBidi"/>
          <w:sz w:val="24"/>
          <w:szCs w:val="24"/>
        </w:rPr>
        <w:t>"</w:t>
      </w:r>
      <w:r w:rsidRPr="00847F08">
        <w:rPr>
          <w:rFonts w:asciiTheme="majorBidi" w:hAnsiTheme="majorBidi" w:cstheme="majorBidi"/>
          <w:sz w:val="24"/>
          <w:szCs w:val="24"/>
        </w:rPr>
        <w:t>,</w:t>
      </w:r>
      <w:r w:rsidRPr="00847F08">
        <w:rPr>
          <w:rFonts w:asciiTheme="majorBidi" w:hAnsiTheme="majorBidi" w:cstheme="majorBidi"/>
          <w:b/>
          <w:bCs/>
          <w:sz w:val="24"/>
          <w:szCs w:val="24"/>
        </w:rPr>
        <w:t xml:space="preserve"> </w:t>
      </w:r>
      <w:r w:rsidRPr="00847F08">
        <w:rPr>
          <w:rFonts w:asciiTheme="majorBidi" w:hAnsiTheme="majorBidi" w:cstheme="majorBidi"/>
          <w:i/>
          <w:iCs/>
          <w:sz w:val="24"/>
          <w:szCs w:val="24"/>
        </w:rPr>
        <w:t>Studies in Art Education</w:t>
      </w:r>
      <w:r w:rsidRPr="00847F08">
        <w:rPr>
          <w:rFonts w:asciiTheme="majorBidi" w:hAnsiTheme="majorBidi" w:cstheme="majorBidi"/>
          <w:sz w:val="24"/>
          <w:szCs w:val="24"/>
        </w:rPr>
        <w:t xml:space="preserve">, </w:t>
      </w:r>
      <w:r w:rsidR="004C3908" w:rsidRPr="00847F08">
        <w:rPr>
          <w:rFonts w:asciiTheme="majorBidi" w:hAnsiTheme="majorBidi" w:cstheme="majorBidi"/>
          <w:sz w:val="24"/>
          <w:szCs w:val="24"/>
        </w:rPr>
        <w:t>Vol. 48:</w:t>
      </w:r>
      <w:r w:rsidRPr="00847F08">
        <w:rPr>
          <w:rFonts w:asciiTheme="majorBidi" w:hAnsiTheme="majorBidi" w:cstheme="majorBidi"/>
          <w:sz w:val="24"/>
          <w:szCs w:val="24"/>
        </w:rPr>
        <w:t xml:space="preserve">2, </w:t>
      </w:r>
      <w:r w:rsidR="004C3908" w:rsidRPr="00847F08">
        <w:rPr>
          <w:rFonts w:asciiTheme="majorBidi" w:hAnsiTheme="majorBidi" w:cstheme="majorBidi"/>
          <w:sz w:val="24"/>
          <w:szCs w:val="24"/>
        </w:rPr>
        <w:t xml:space="preserve">(2007). </w:t>
      </w:r>
      <w:r w:rsidRPr="00847F08">
        <w:rPr>
          <w:rFonts w:asciiTheme="majorBidi" w:hAnsiTheme="majorBidi" w:cstheme="majorBidi"/>
          <w:sz w:val="24"/>
          <w:szCs w:val="24"/>
        </w:rPr>
        <w:t>172</w:t>
      </w:r>
      <w:r w:rsidR="00211A1D">
        <w:rPr>
          <w:rFonts w:asciiTheme="majorBidi" w:hAnsiTheme="majorBidi" w:cstheme="majorBidi"/>
          <w:sz w:val="24"/>
          <w:szCs w:val="24"/>
        </w:rPr>
        <w:t xml:space="preserve"> </w:t>
      </w:r>
      <w:r w:rsidRPr="00847F08">
        <w:rPr>
          <w:rFonts w:asciiTheme="majorBidi" w:hAnsiTheme="majorBidi" w:cstheme="majorBidi"/>
          <w:sz w:val="24"/>
          <w:szCs w:val="24"/>
        </w:rPr>
        <w:t>-</w:t>
      </w:r>
      <w:r w:rsidR="00211A1D">
        <w:rPr>
          <w:rFonts w:asciiTheme="majorBidi" w:hAnsiTheme="majorBidi" w:cstheme="majorBidi"/>
          <w:sz w:val="24"/>
          <w:szCs w:val="24"/>
        </w:rPr>
        <w:t xml:space="preserve"> </w:t>
      </w:r>
      <w:r w:rsidRPr="00847F08">
        <w:rPr>
          <w:rFonts w:asciiTheme="majorBidi" w:hAnsiTheme="majorBidi" w:cstheme="majorBidi"/>
          <w:sz w:val="24"/>
          <w:szCs w:val="24"/>
        </w:rPr>
        <w:t xml:space="preserve">188. </w:t>
      </w:r>
    </w:p>
    <w:p w:rsidR="00C9453C" w:rsidRPr="00847F08" w:rsidRDefault="00C9453C" w:rsidP="004C3908">
      <w:pPr>
        <w:pStyle w:val="a8"/>
        <w:jc w:val="both"/>
        <w:rPr>
          <w:sz w:val="24"/>
          <w:rtl/>
        </w:rPr>
      </w:pPr>
      <w:r w:rsidRPr="00847F08">
        <w:rPr>
          <w:sz w:val="24"/>
          <w:rtl/>
        </w:rPr>
        <w:t xml:space="preserve">זמורה כהן, מיכל, </w:t>
      </w:r>
      <w:r w:rsidRPr="00847F08">
        <w:rPr>
          <w:i/>
          <w:iCs/>
          <w:sz w:val="24"/>
          <w:rtl/>
        </w:rPr>
        <w:t>דין וחשבון הועדה לחינוך לאמנויות שמונתה על ידי יו"ר המזכירות הפדגוגית</w:t>
      </w:r>
      <w:r w:rsidRPr="00847F08">
        <w:rPr>
          <w:sz w:val="24"/>
          <w:rtl/>
        </w:rPr>
        <w:t xml:space="preserve">, </w:t>
      </w:r>
      <w:r w:rsidR="004C3908" w:rsidRPr="00847F08">
        <w:rPr>
          <w:rFonts w:hint="cs"/>
          <w:sz w:val="24"/>
          <w:rtl/>
        </w:rPr>
        <w:t xml:space="preserve">ירושלים: </w:t>
      </w:r>
      <w:r w:rsidRPr="00847F08">
        <w:rPr>
          <w:sz w:val="24"/>
          <w:rtl/>
        </w:rPr>
        <w:t>משרד החינוך והתרבות</w:t>
      </w:r>
      <w:r w:rsidR="004C3908" w:rsidRPr="00847F08">
        <w:rPr>
          <w:rFonts w:hint="cs"/>
          <w:sz w:val="24"/>
          <w:rtl/>
        </w:rPr>
        <w:t>, 1985</w:t>
      </w:r>
      <w:r w:rsidRPr="00847F08">
        <w:rPr>
          <w:sz w:val="24"/>
          <w:rtl/>
        </w:rPr>
        <w:t xml:space="preserve">. </w:t>
      </w:r>
    </w:p>
    <w:p w:rsidR="00626816" w:rsidRPr="00847F08" w:rsidRDefault="00626816" w:rsidP="00C9453C">
      <w:pPr>
        <w:pStyle w:val="a8"/>
        <w:jc w:val="both"/>
        <w:rPr>
          <w:sz w:val="24"/>
        </w:rPr>
      </w:pPr>
    </w:p>
    <w:p w:rsidR="002D152A" w:rsidRPr="00847F08" w:rsidRDefault="004C3908" w:rsidP="00211A1D">
      <w:pPr>
        <w:pStyle w:val="a8"/>
        <w:jc w:val="both"/>
        <w:rPr>
          <w:sz w:val="24"/>
          <w:rtl/>
        </w:rPr>
      </w:pPr>
      <w:proofErr w:type="spellStart"/>
      <w:r w:rsidRPr="00847F08">
        <w:rPr>
          <w:rFonts w:hint="cs"/>
          <w:sz w:val="24"/>
          <w:rtl/>
        </w:rPr>
        <w:lastRenderedPageBreak/>
        <w:t>ברחנא-לורנד</w:t>
      </w:r>
      <w:proofErr w:type="spellEnd"/>
      <w:r w:rsidRPr="00847F08">
        <w:rPr>
          <w:rFonts w:hint="cs"/>
          <w:sz w:val="24"/>
          <w:rtl/>
        </w:rPr>
        <w:t>, דורית,</w:t>
      </w:r>
      <w:r w:rsidR="00836DF3" w:rsidRPr="00847F08">
        <w:rPr>
          <w:rFonts w:hint="cs"/>
          <w:sz w:val="24"/>
          <w:rtl/>
        </w:rPr>
        <w:t xml:space="preserve"> </w:t>
      </w:r>
      <w:r w:rsidRPr="00847F08">
        <w:rPr>
          <w:rFonts w:hint="cs"/>
          <w:sz w:val="24"/>
          <w:rtl/>
        </w:rPr>
        <w:t>"</w:t>
      </w:r>
      <w:r w:rsidR="00836DF3" w:rsidRPr="00847F08">
        <w:rPr>
          <w:rFonts w:hint="cs"/>
          <w:sz w:val="24"/>
          <w:rtl/>
        </w:rPr>
        <w:t>לחם ושעשועים: מדיניות משרד החינוך ביחס ללימודי אמנויות</w:t>
      </w:r>
      <w:r w:rsidRPr="00847F08">
        <w:rPr>
          <w:rFonts w:hint="cs"/>
          <w:sz w:val="24"/>
          <w:rtl/>
        </w:rPr>
        <w:t>"</w:t>
      </w:r>
      <w:r w:rsidR="00836DF3" w:rsidRPr="00847F08">
        <w:rPr>
          <w:rFonts w:hint="cs"/>
          <w:sz w:val="24"/>
          <w:rtl/>
        </w:rPr>
        <w:t>,</w:t>
      </w:r>
      <w:r w:rsidRPr="00847F08">
        <w:rPr>
          <w:rFonts w:hint="cs"/>
          <w:sz w:val="24"/>
          <w:rtl/>
        </w:rPr>
        <w:t xml:space="preserve"> בתוך</w:t>
      </w:r>
      <w:r w:rsidR="00836DF3" w:rsidRPr="00847F08">
        <w:rPr>
          <w:rFonts w:hint="cs"/>
          <w:sz w:val="24"/>
          <w:rtl/>
        </w:rPr>
        <w:t xml:space="preserve"> </w:t>
      </w:r>
      <w:r w:rsidR="00836DF3" w:rsidRPr="00847F08">
        <w:rPr>
          <w:rFonts w:hint="cs"/>
          <w:i/>
          <w:iCs/>
          <w:sz w:val="24"/>
          <w:rtl/>
        </w:rPr>
        <w:t>חינוך לאמנויות, אסתטיקה ואתיקה</w:t>
      </w:r>
      <w:r w:rsidR="00836DF3" w:rsidRPr="00847F08">
        <w:rPr>
          <w:rFonts w:hint="cs"/>
          <w:sz w:val="24"/>
          <w:rtl/>
        </w:rPr>
        <w:t xml:space="preserve">, </w:t>
      </w:r>
      <w:r w:rsidRPr="00847F08">
        <w:rPr>
          <w:rFonts w:hint="cs"/>
          <w:sz w:val="24"/>
          <w:rtl/>
        </w:rPr>
        <w:t>(</w:t>
      </w:r>
      <w:r w:rsidR="00836DF3" w:rsidRPr="00847F08">
        <w:rPr>
          <w:rFonts w:hint="cs"/>
          <w:sz w:val="24"/>
          <w:rtl/>
        </w:rPr>
        <w:t xml:space="preserve">ערכו: שי </w:t>
      </w:r>
      <w:proofErr w:type="spellStart"/>
      <w:r w:rsidR="00836DF3" w:rsidRPr="00847F08">
        <w:rPr>
          <w:rFonts w:hint="cs"/>
          <w:sz w:val="24"/>
          <w:rtl/>
        </w:rPr>
        <w:t>פרוגל</w:t>
      </w:r>
      <w:proofErr w:type="spellEnd"/>
      <w:r w:rsidR="00836DF3" w:rsidRPr="00847F08">
        <w:rPr>
          <w:rFonts w:hint="cs"/>
          <w:sz w:val="24"/>
          <w:rtl/>
        </w:rPr>
        <w:t xml:space="preserve">, ודורית </w:t>
      </w:r>
      <w:proofErr w:type="spellStart"/>
      <w:r w:rsidR="00836DF3" w:rsidRPr="00847F08">
        <w:rPr>
          <w:rFonts w:hint="cs"/>
          <w:sz w:val="24"/>
          <w:rtl/>
        </w:rPr>
        <w:t>ברחנא-לורנד</w:t>
      </w:r>
      <w:proofErr w:type="spellEnd"/>
      <w:r w:rsidRPr="00847F08">
        <w:rPr>
          <w:rFonts w:hint="cs"/>
          <w:sz w:val="24"/>
          <w:rtl/>
        </w:rPr>
        <w:t>)</w:t>
      </w:r>
      <w:r w:rsidR="00836DF3" w:rsidRPr="00847F08">
        <w:rPr>
          <w:rFonts w:hint="cs"/>
          <w:sz w:val="24"/>
          <w:rtl/>
        </w:rPr>
        <w:t xml:space="preserve">, </w:t>
      </w:r>
      <w:r w:rsidRPr="00847F08">
        <w:rPr>
          <w:rFonts w:hint="cs"/>
          <w:sz w:val="24"/>
          <w:rtl/>
        </w:rPr>
        <w:t xml:space="preserve">תל אביב: </w:t>
      </w:r>
      <w:r w:rsidR="00836DF3" w:rsidRPr="00847F08">
        <w:rPr>
          <w:rFonts w:hint="cs"/>
          <w:sz w:val="24"/>
          <w:rtl/>
        </w:rPr>
        <w:t>מכון מופת,</w:t>
      </w:r>
      <w:r w:rsidRPr="00847F08">
        <w:rPr>
          <w:rFonts w:hint="cs"/>
          <w:sz w:val="24"/>
          <w:rtl/>
        </w:rPr>
        <w:t xml:space="preserve"> 2017.</w:t>
      </w:r>
      <w:r w:rsidR="00836DF3" w:rsidRPr="00847F08">
        <w:rPr>
          <w:rFonts w:hint="cs"/>
          <w:sz w:val="24"/>
          <w:rtl/>
        </w:rPr>
        <w:t xml:space="preserve"> עמ'</w:t>
      </w:r>
      <w:r w:rsidR="00211A1D">
        <w:rPr>
          <w:rFonts w:hint="cs"/>
          <w:sz w:val="24"/>
          <w:rtl/>
        </w:rPr>
        <w:t xml:space="preserve"> 90 - 55</w:t>
      </w:r>
      <w:r w:rsidR="00836DF3" w:rsidRPr="00847F08">
        <w:rPr>
          <w:rFonts w:hint="cs"/>
          <w:sz w:val="24"/>
          <w:rtl/>
        </w:rPr>
        <w:t xml:space="preserve">. </w:t>
      </w:r>
    </w:p>
    <w:p w:rsidR="004C3908" w:rsidRPr="00847F08" w:rsidRDefault="004C3908" w:rsidP="004C3908">
      <w:pPr>
        <w:pStyle w:val="a8"/>
        <w:jc w:val="both"/>
        <w:rPr>
          <w:sz w:val="24"/>
          <w:rtl/>
        </w:rPr>
      </w:pPr>
    </w:p>
    <w:p w:rsidR="00C9453C" w:rsidRPr="00847F08" w:rsidRDefault="00C9453C" w:rsidP="004C3908">
      <w:pPr>
        <w:pStyle w:val="a8"/>
        <w:jc w:val="both"/>
        <w:rPr>
          <w:sz w:val="24"/>
          <w:rtl/>
        </w:rPr>
      </w:pPr>
      <w:r w:rsidRPr="00847F08">
        <w:rPr>
          <w:sz w:val="24"/>
          <w:rtl/>
        </w:rPr>
        <w:t xml:space="preserve">דירקטור, רותי, </w:t>
      </w:r>
      <w:r w:rsidR="004C3908" w:rsidRPr="00847F08">
        <w:rPr>
          <w:rFonts w:hint="cs"/>
          <w:sz w:val="24"/>
          <w:rtl/>
        </w:rPr>
        <w:t>"</w:t>
      </w:r>
      <w:r w:rsidRPr="00847F08">
        <w:rPr>
          <w:sz w:val="24"/>
          <w:rtl/>
        </w:rPr>
        <w:t>לוחם גרילה בשירות החובה של האמנות</w:t>
      </w:r>
      <w:r w:rsidR="004C3908" w:rsidRPr="00847F08">
        <w:rPr>
          <w:rFonts w:hint="cs"/>
          <w:sz w:val="24"/>
          <w:rtl/>
        </w:rPr>
        <w:t>"</w:t>
      </w:r>
      <w:r w:rsidRPr="00847F08">
        <w:rPr>
          <w:sz w:val="24"/>
          <w:rtl/>
        </w:rPr>
        <w:t xml:space="preserve">, </w:t>
      </w:r>
      <w:r w:rsidR="0035435B" w:rsidRPr="00847F08">
        <w:rPr>
          <w:rFonts w:hint="cs"/>
          <w:sz w:val="24"/>
          <w:rtl/>
        </w:rPr>
        <w:t xml:space="preserve">בתוך </w:t>
      </w:r>
      <w:r w:rsidRPr="00847F08">
        <w:rPr>
          <w:i/>
          <w:iCs/>
          <w:sz w:val="24"/>
          <w:rtl/>
        </w:rPr>
        <w:t xml:space="preserve">חירות, דוד </w:t>
      </w:r>
      <w:proofErr w:type="spellStart"/>
      <w:r w:rsidRPr="00847F08">
        <w:rPr>
          <w:i/>
          <w:iCs/>
          <w:sz w:val="24"/>
          <w:rtl/>
        </w:rPr>
        <w:t>וקשטיין</w:t>
      </w:r>
      <w:proofErr w:type="spellEnd"/>
      <w:r w:rsidRPr="00847F08">
        <w:rPr>
          <w:i/>
          <w:iCs/>
          <w:sz w:val="24"/>
          <w:rtl/>
        </w:rPr>
        <w:t xml:space="preserve"> + נ.צ. (נבחרת ציור), </w:t>
      </w:r>
      <w:r w:rsidRPr="002D5DE3">
        <w:rPr>
          <w:i/>
          <w:iCs/>
          <w:sz w:val="24"/>
          <w:rtl/>
        </w:rPr>
        <w:t>רשת תחנות לאמנות</w:t>
      </w:r>
      <w:r w:rsidR="006A321A" w:rsidRPr="002D5DE3">
        <w:rPr>
          <w:rFonts w:hint="cs"/>
          <w:sz w:val="24"/>
          <w:rtl/>
        </w:rPr>
        <w:t xml:space="preserve">, (עורך: </w:t>
      </w:r>
      <w:r w:rsidR="002D5DE3" w:rsidRPr="002D5DE3">
        <w:rPr>
          <w:rFonts w:ascii="David" w:hAnsi="David"/>
          <w:shd w:val="clear" w:color="auto" w:fill="FFFFFF"/>
          <w:rtl/>
        </w:rPr>
        <w:t xml:space="preserve">מיכאל קסוס </w:t>
      </w:r>
      <w:proofErr w:type="spellStart"/>
      <w:r w:rsidR="002D5DE3" w:rsidRPr="002D5DE3">
        <w:rPr>
          <w:rFonts w:ascii="David" w:hAnsi="David"/>
          <w:shd w:val="clear" w:color="auto" w:fill="FFFFFF"/>
          <w:rtl/>
        </w:rPr>
        <w:t>גדליוביץ</w:t>
      </w:r>
      <w:proofErr w:type="spellEnd"/>
      <w:r w:rsidR="006A321A" w:rsidRPr="002D5DE3">
        <w:rPr>
          <w:rFonts w:hint="cs"/>
          <w:sz w:val="24"/>
          <w:rtl/>
        </w:rPr>
        <w:t>)</w:t>
      </w:r>
      <w:r w:rsidRPr="002D5DE3">
        <w:rPr>
          <w:sz w:val="24"/>
          <w:rtl/>
        </w:rPr>
        <w:t xml:space="preserve">, </w:t>
      </w:r>
      <w:r w:rsidR="004C3908" w:rsidRPr="002D5DE3">
        <w:rPr>
          <w:rFonts w:hint="cs"/>
          <w:sz w:val="24"/>
          <w:rtl/>
        </w:rPr>
        <w:t xml:space="preserve">תל אביב: </w:t>
      </w:r>
      <w:r w:rsidRPr="002D5DE3">
        <w:rPr>
          <w:sz w:val="24"/>
          <w:rtl/>
        </w:rPr>
        <w:t>גלריה הקיבוץ</w:t>
      </w:r>
      <w:r w:rsidR="004C3908" w:rsidRPr="002D5DE3">
        <w:rPr>
          <w:rFonts w:hint="cs"/>
          <w:sz w:val="24"/>
          <w:rtl/>
        </w:rPr>
        <w:t>, 2006.</w:t>
      </w:r>
      <w:r w:rsidRPr="002D5DE3">
        <w:rPr>
          <w:sz w:val="24"/>
          <w:rtl/>
        </w:rPr>
        <w:t xml:space="preserve"> עמ' 130 - 135.</w:t>
      </w:r>
      <w:r w:rsidRPr="00847F08">
        <w:rPr>
          <w:sz w:val="24"/>
          <w:rtl/>
        </w:rPr>
        <w:t xml:space="preserve"> </w:t>
      </w:r>
    </w:p>
    <w:p w:rsidR="00C9453C" w:rsidRPr="00847F08" w:rsidRDefault="00C9453C" w:rsidP="00C9453C">
      <w:pPr>
        <w:pStyle w:val="a8"/>
        <w:jc w:val="both"/>
        <w:rPr>
          <w:sz w:val="24"/>
          <w:rtl/>
        </w:rPr>
      </w:pPr>
    </w:p>
    <w:p w:rsidR="00C9453C" w:rsidRPr="00847F08" w:rsidRDefault="00C9453C" w:rsidP="00211A1D">
      <w:pPr>
        <w:pStyle w:val="a8"/>
        <w:jc w:val="both"/>
        <w:rPr>
          <w:sz w:val="24"/>
          <w:rtl/>
        </w:rPr>
      </w:pPr>
      <w:proofErr w:type="spellStart"/>
      <w:r w:rsidRPr="00847F08">
        <w:rPr>
          <w:sz w:val="24"/>
          <w:rtl/>
        </w:rPr>
        <w:t>פרסטר</w:t>
      </w:r>
      <w:proofErr w:type="spellEnd"/>
      <w:r w:rsidRPr="00847F08">
        <w:rPr>
          <w:sz w:val="24"/>
          <w:rtl/>
        </w:rPr>
        <w:t xml:space="preserve">, רעות, </w:t>
      </w:r>
      <w:r w:rsidR="005D5D77" w:rsidRPr="00847F08">
        <w:rPr>
          <w:rFonts w:hint="cs"/>
          <w:sz w:val="24"/>
          <w:rtl/>
        </w:rPr>
        <w:t>"</w:t>
      </w:r>
      <w:r w:rsidRPr="00847F08">
        <w:rPr>
          <w:sz w:val="24"/>
          <w:rtl/>
        </w:rPr>
        <w:t xml:space="preserve">המדריך </w:t>
      </w:r>
      <w:r w:rsidR="00211A1D" w:rsidRPr="00847F08">
        <w:rPr>
          <w:rFonts w:hint="cs"/>
          <w:sz w:val="24"/>
          <w:rtl/>
        </w:rPr>
        <w:t>כלוויי</w:t>
      </w:r>
      <w:r w:rsidR="00211A1D" w:rsidRPr="00847F08">
        <w:rPr>
          <w:rFonts w:hint="eastAsia"/>
          <w:sz w:val="24"/>
          <w:rtl/>
        </w:rPr>
        <w:t>ן</w:t>
      </w:r>
      <w:r w:rsidRPr="00847F08">
        <w:rPr>
          <w:sz w:val="24"/>
          <w:rtl/>
        </w:rPr>
        <w:t>: מחלקת החינוך כמוליכה של שיתופי פעולה בקהילה</w:t>
      </w:r>
      <w:r w:rsidR="005D5D77" w:rsidRPr="00847F08">
        <w:rPr>
          <w:rFonts w:hint="cs"/>
          <w:sz w:val="24"/>
          <w:rtl/>
        </w:rPr>
        <w:t>"</w:t>
      </w:r>
      <w:r w:rsidRPr="00847F08">
        <w:rPr>
          <w:sz w:val="24"/>
          <w:rtl/>
        </w:rPr>
        <w:t xml:space="preserve">, </w:t>
      </w:r>
      <w:r w:rsidRPr="00847F08">
        <w:rPr>
          <w:i/>
          <w:iCs/>
          <w:kern w:val="36"/>
          <w:sz w:val="24"/>
          <w:rtl/>
        </w:rPr>
        <w:t>מוזיאון: ערך שימוש</w:t>
      </w:r>
      <w:r w:rsidRPr="00847F08">
        <w:rPr>
          <w:kern w:val="36"/>
          <w:sz w:val="24"/>
          <w:rtl/>
        </w:rPr>
        <w:t xml:space="preserve">, </w:t>
      </w:r>
      <w:r w:rsidR="005D5D77" w:rsidRPr="00847F08">
        <w:rPr>
          <w:rFonts w:hint="cs"/>
          <w:kern w:val="36"/>
          <w:sz w:val="24"/>
          <w:rtl/>
        </w:rPr>
        <w:t>(</w:t>
      </w:r>
      <w:r w:rsidRPr="00847F08">
        <w:rPr>
          <w:kern w:val="36"/>
          <w:sz w:val="24"/>
          <w:rtl/>
        </w:rPr>
        <w:t xml:space="preserve">ערכה: </w:t>
      </w:r>
      <w:r w:rsidR="005D5D77" w:rsidRPr="00847F08">
        <w:rPr>
          <w:kern w:val="36"/>
          <w:sz w:val="24"/>
          <w:rtl/>
        </w:rPr>
        <w:t>דרורית גור אריה</w:t>
      </w:r>
      <w:r w:rsidR="005D5D77" w:rsidRPr="00847F08">
        <w:rPr>
          <w:rFonts w:hint="cs"/>
          <w:kern w:val="36"/>
          <w:sz w:val="24"/>
          <w:rtl/>
        </w:rPr>
        <w:t>)</w:t>
      </w:r>
      <w:r w:rsidR="005D5D77" w:rsidRPr="00847F08">
        <w:rPr>
          <w:kern w:val="36"/>
          <w:sz w:val="24"/>
          <w:rtl/>
        </w:rPr>
        <w:t xml:space="preserve">, </w:t>
      </w:r>
      <w:r w:rsidR="005D5D77" w:rsidRPr="00847F08">
        <w:rPr>
          <w:rFonts w:hint="cs"/>
          <w:kern w:val="36"/>
          <w:sz w:val="24"/>
          <w:rtl/>
        </w:rPr>
        <w:t xml:space="preserve">תל אביב: </w:t>
      </w:r>
      <w:r w:rsidR="005D5D77" w:rsidRPr="00847F08">
        <w:rPr>
          <w:kern w:val="36"/>
          <w:sz w:val="24"/>
          <w:rtl/>
        </w:rPr>
        <w:t>רסלינג</w:t>
      </w:r>
      <w:r w:rsidRPr="00847F08">
        <w:rPr>
          <w:kern w:val="36"/>
          <w:sz w:val="24"/>
          <w:rtl/>
        </w:rPr>
        <w:t>,</w:t>
      </w:r>
      <w:r w:rsidR="005D5D77" w:rsidRPr="00847F08">
        <w:rPr>
          <w:rFonts w:hint="cs"/>
          <w:kern w:val="36"/>
          <w:sz w:val="24"/>
          <w:rtl/>
        </w:rPr>
        <w:t xml:space="preserve"> 2014.</w:t>
      </w:r>
      <w:r w:rsidRPr="00847F08">
        <w:rPr>
          <w:kern w:val="36"/>
          <w:sz w:val="24"/>
          <w:rtl/>
        </w:rPr>
        <w:t xml:space="preserve"> </w:t>
      </w:r>
      <w:r w:rsidRPr="00847F08">
        <w:rPr>
          <w:sz w:val="24"/>
          <w:rtl/>
        </w:rPr>
        <w:t>עמ'</w:t>
      </w:r>
      <w:r w:rsidR="00211A1D">
        <w:rPr>
          <w:rFonts w:hint="cs"/>
          <w:sz w:val="24"/>
          <w:rtl/>
        </w:rPr>
        <w:t xml:space="preserve"> 111 - 109</w:t>
      </w:r>
      <w:r w:rsidRPr="00847F08">
        <w:rPr>
          <w:sz w:val="24"/>
          <w:rtl/>
        </w:rPr>
        <w:t xml:space="preserve">. </w:t>
      </w:r>
    </w:p>
    <w:p w:rsidR="00C9453C" w:rsidRPr="00847F08" w:rsidRDefault="00C9453C" w:rsidP="00C9453C">
      <w:pPr>
        <w:pStyle w:val="a8"/>
        <w:ind w:left="360"/>
        <w:jc w:val="both"/>
        <w:rPr>
          <w:sz w:val="24"/>
          <w:rtl/>
        </w:rPr>
      </w:pPr>
      <w:r w:rsidRPr="00847F08">
        <w:rPr>
          <w:sz w:val="24"/>
          <w:rtl/>
        </w:rPr>
        <w:t xml:space="preserve"> </w:t>
      </w:r>
    </w:p>
    <w:p w:rsidR="00C9453C" w:rsidRPr="00847F08" w:rsidRDefault="00C9453C" w:rsidP="005D5D77">
      <w:pPr>
        <w:pStyle w:val="a8"/>
        <w:jc w:val="both"/>
        <w:rPr>
          <w:sz w:val="24"/>
          <w:rtl/>
        </w:rPr>
      </w:pPr>
      <w:r w:rsidRPr="00847F08">
        <w:rPr>
          <w:sz w:val="24"/>
          <w:rtl/>
        </w:rPr>
        <w:t>וזאנה, שלמה,</w:t>
      </w:r>
      <w:r w:rsidR="005D5D77" w:rsidRPr="00847F08">
        <w:rPr>
          <w:rFonts w:hint="cs"/>
          <w:sz w:val="24"/>
          <w:rtl/>
        </w:rPr>
        <w:t xml:space="preserve"> "</w:t>
      </w:r>
      <w:r w:rsidR="00313A48" w:rsidRPr="00847F08">
        <w:rPr>
          <w:rFonts w:hint="cs"/>
          <w:sz w:val="24"/>
          <w:rtl/>
        </w:rPr>
        <w:t xml:space="preserve">1986: </w:t>
      </w:r>
      <w:r w:rsidRPr="00847F08">
        <w:rPr>
          <w:sz w:val="24"/>
          <w:rtl/>
        </w:rPr>
        <w:t>לשון בצבעים</w:t>
      </w:r>
      <w:r w:rsidR="005D5D77" w:rsidRPr="00847F08">
        <w:rPr>
          <w:rFonts w:hint="cs"/>
          <w:sz w:val="24"/>
          <w:rtl/>
        </w:rPr>
        <w:t>"</w:t>
      </w:r>
      <w:r w:rsidRPr="00847F08">
        <w:rPr>
          <w:sz w:val="24"/>
          <w:rtl/>
        </w:rPr>
        <w:t xml:space="preserve">, </w:t>
      </w:r>
      <w:r w:rsidRPr="00847F08">
        <w:rPr>
          <w:i/>
          <w:iCs/>
          <w:sz w:val="24"/>
          <w:rtl/>
        </w:rPr>
        <w:t>תיאוריה וביקורת</w:t>
      </w:r>
      <w:r w:rsidR="005D5D77" w:rsidRPr="00847F08">
        <w:rPr>
          <w:rFonts w:hint="cs"/>
          <w:i/>
          <w:iCs/>
          <w:sz w:val="24"/>
          <w:rtl/>
        </w:rPr>
        <w:t>,</w:t>
      </w:r>
      <w:r w:rsidR="00847F08" w:rsidRPr="00847F08">
        <w:rPr>
          <w:rFonts w:hint="cs"/>
          <w:i/>
          <w:iCs/>
          <w:sz w:val="24"/>
          <w:rtl/>
        </w:rPr>
        <w:t xml:space="preserve"> </w:t>
      </w:r>
      <w:r w:rsidR="00847F08" w:rsidRPr="00847F08">
        <w:rPr>
          <w:rFonts w:hint="cs"/>
          <w:sz w:val="24"/>
          <w:rtl/>
        </w:rPr>
        <w:t>מס</w:t>
      </w:r>
      <w:r w:rsidR="00847F08" w:rsidRPr="00847F08">
        <w:rPr>
          <w:rFonts w:hint="cs"/>
          <w:i/>
          <w:iCs/>
          <w:sz w:val="24"/>
          <w:rtl/>
        </w:rPr>
        <w:t>'</w:t>
      </w:r>
      <w:r w:rsidRPr="00847F08">
        <w:rPr>
          <w:sz w:val="24"/>
          <w:rtl/>
        </w:rPr>
        <w:t xml:space="preserve"> </w:t>
      </w:r>
      <w:r w:rsidR="005D5D77" w:rsidRPr="00847F08">
        <w:rPr>
          <w:rFonts w:hint="cs"/>
          <w:sz w:val="24"/>
          <w:rtl/>
        </w:rPr>
        <w:t xml:space="preserve">16 </w:t>
      </w:r>
      <w:r w:rsidRPr="00847F08">
        <w:rPr>
          <w:sz w:val="24"/>
          <w:rtl/>
        </w:rPr>
        <w:t>(</w:t>
      </w:r>
      <w:r w:rsidR="005D5D77" w:rsidRPr="00847F08">
        <w:rPr>
          <w:rFonts w:hint="cs"/>
          <w:sz w:val="24"/>
          <w:rtl/>
        </w:rPr>
        <w:t>2000</w:t>
      </w:r>
      <w:r w:rsidR="005D5D77" w:rsidRPr="00847F08">
        <w:rPr>
          <w:sz w:val="24"/>
          <w:rtl/>
        </w:rPr>
        <w:t>)</w:t>
      </w:r>
      <w:r w:rsidR="00847F08" w:rsidRPr="00847F08">
        <w:rPr>
          <w:rFonts w:hint="cs"/>
          <w:sz w:val="24"/>
          <w:rtl/>
        </w:rPr>
        <w:t>.</w:t>
      </w:r>
      <w:r w:rsidR="005D5D77" w:rsidRPr="00847F08">
        <w:rPr>
          <w:rFonts w:hint="cs"/>
          <w:sz w:val="24"/>
          <w:rtl/>
        </w:rPr>
        <w:t xml:space="preserve"> עמ'</w:t>
      </w:r>
      <w:r w:rsidRPr="00847F08">
        <w:rPr>
          <w:sz w:val="24"/>
          <w:rtl/>
        </w:rPr>
        <w:t xml:space="preserve"> 245 - 246. </w:t>
      </w:r>
    </w:p>
    <w:p w:rsidR="00626816" w:rsidRPr="00847F08" w:rsidRDefault="00626816" w:rsidP="00C9453C">
      <w:pPr>
        <w:pStyle w:val="a8"/>
        <w:jc w:val="both"/>
        <w:rPr>
          <w:sz w:val="24"/>
          <w:rtl/>
        </w:rPr>
      </w:pPr>
    </w:p>
    <w:p w:rsidR="00626816" w:rsidRDefault="00626816" w:rsidP="00211A1D">
      <w:pPr>
        <w:rPr>
          <w:rFonts w:cs="David"/>
          <w:sz w:val="24"/>
          <w:szCs w:val="24"/>
          <w:rtl/>
        </w:rPr>
      </w:pPr>
      <w:r w:rsidRPr="00847F08">
        <w:rPr>
          <w:rFonts w:cs="David"/>
          <w:sz w:val="24"/>
          <w:szCs w:val="24"/>
          <w:rtl/>
        </w:rPr>
        <w:t xml:space="preserve">מישורי, אליק, </w:t>
      </w:r>
      <w:r w:rsidRPr="00847F08">
        <w:rPr>
          <w:rFonts w:cs="David" w:hint="cs"/>
          <w:sz w:val="24"/>
          <w:szCs w:val="24"/>
          <w:rtl/>
        </w:rPr>
        <w:t>(</w:t>
      </w:r>
      <w:r w:rsidRPr="00847F08">
        <w:rPr>
          <w:rFonts w:cs="David"/>
          <w:sz w:val="24"/>
          <w:szCs w:val="24"/>
          <w:rtl/>
        </w:rPr>
        <w:t>1990</w:t>
      </w:r>
      <w:r w:rsidRPr="00847F08">
        <w:rPr>
          <w:rFonts w:cs="David" w:hint="cs"/>
          <w:sz w:val="24"/>
          <w:szCs w:val="24"/>
          <w:rtl/>
        </w:rPr>
        <w:t>)</w:t>
      </w:r>
      <w:r w:rsidRPr="00847F08">
        <w:rPr>
          <w:rFonts w:cs="David"/>
          <w:sz w:val="24"/>
          <w:szCs w:val="24"/>
          <w:rtl/>
        </w:rPr>
        <w:t xml:space="preserve">. באוהאוס </w:t>
      </w:r>
      <w:proofErr w:type="spellStart"/>
      <w:r w:rsidRPr="00847F08">
        <w:rPr>
          <w:rFonts w:cs="David"/>
          <w:sz w:val="24"/>
          <w:szCs w:val="24"/>
          <w:rtl/>
        </w:rPr>
        <w:t>שמאוהאוס</w:t>
      </w:r>
      <w:proofErr w:type="spellEnd"/>
      <w:r w:rsidRPr="00847F08">
        <w:rPr>
          <w:rFonts w:cs="David"/>
          <w:sz w:val="24"/>
          <w:szCs w:val="24"/>
          <w:rtl/>
        </w:rPr>
        <w:t xml:space="preserve"> </w:t>
      </w:r>
      <w:r w:rsidR="00211A1D">
        <w:rPr>
          <w:rFonts w:cs="David"/>
          <w:sz w:val="24"/>
          <w:szCs w:val="24"/>
          <w:rtl/>
        </w:rPr>
        <w:t>–</w:t>
      </w:r>
      <w:r w:rsidRPr="00847F08">
        <w:rPr>
          <w:rFonts w:cs="David"/>
          <w:sz w:val="24"/>
          <w:szCs w:val="24"/>
          <w:rtl/>
        </w:rPr>
        <w:t xml:space="preserve"> העיקר שיעשה בגרות, </w:t>
      </w:r>
      <w:r w:rsidRPr="00847F08">
        <w:rPr>
          <w:rFonts w:cs="David"/>
          <w:i/>
          <w:iCs/>
          <w:sz w:val="24"/>
          <w:szCs w:val="24"/>
          <w:rtl/>
        </w:rPr>
        <w:t>סטודיו</w:t>
      </w:r>
      <w:r w:rsidR="00051523" w:rsidRPr="00847F08">
        <w:rPr>
          <w:rFonts w:cs="David" w:hint="cs"/>
          <w:sz w:val="24"/>
          <w:szCs w:val="24"/>
          <w:rtl/>
        </w:rPr>
        <w:t>,</w:t>
      </w:r>
      <w:r w:rsidR="00847F08" w:rsidRPr="00847F08">
        <w:rPr>
          <w:rFonts w:cs="David" w:hint="cs"/>
          <w:sz w:val="24"/>
          <w:szCs w:val="24"/>
          <w:rtl/>
        </w:rPr>
        <w:t xml:space="preserve"> מס'</w:t>
      </w:r>
      <w:r w:rsidR="00051523" w:rsidRPr="00847F08">
        <w:rPr>
          <w:rFonts w:cs="David" w:hint="cs"/>
          <w:sz w:val="24"/>
          <w:szCs w:val="24"/>
          <w:rtl/>
        </w:rPr>
        <w:t xml:space="preserve"> 16</w:t>
      </w:r>
      <w:r w:rsidRPr="00847F08">
        <w:rPr>
          <w:rFonts w:cs="David"/>
          <w:b/>
          <w:bCs/>
          <w:sz w:val="24"/>
          <w:szCs w:val="24"/>
          <w:rtl/>
        </w:rPr>
        <w:t xml:space="preserve"> </w:t>
      </w:r>
      <w:r w:rsidRPr="00847F08">
        <w:rPr>
          <w:rFonts w:cs="David"/>
          <w:sz w:val="24"/>
          <w:szCs w:val="24"/>
          <w:rtl/>
        </w:rPr>
        <w:t>(</w:t>
      </w:r>
      <w:r w:rsidR="00051523" w:rsidRPr="00847F08">
        <w:rPr>
          <w:rFonts w:cs="David" w:hint="cs"/>
          <w:sz w:val="24"/>
          <w:szCs w:val="24"/>
          <w:rtl/>
        </w:rPr>
        <w:t>1990</w:t>
      </w:r>
      <w:r w:rsidR="00051523" w:rsidRPr="00847F08">
        <w:rPr>
          <w:rFonts w:cs="David"/>
          <w:sz w:val="24"/>
          <w:szCs w:val="24"/>
          <w:rtl/>
        </w:rPr>
        <w:t>)</w:t>
      </w:r>
      <w:r w:rsidR="00847F08" w:rsidRPr="00847F08">
        <w:rPr>
          <w:rFonts w:cs="David" w:hint="cs"/>
          <w:sz w:val="24"/>
          <w:szCs w:val="24"/>
          <w:rtl/>
        </w:rPr>
        <w:t>.</w:t>
      </w:r>
      <w:r w:rsidR="00051523" w:rsidRPr="00847F08">
        <w:rPr>
          <w:rFonts w:cs="David" w:hint="cs"/>
          <w:sz w:val="24"/>
          <w:szCs w:val="24"/>
          <w:rtl/>
        </w:rPr>
        <w:t xml:space="preserve"> עמ'</w:t>
      </w:r>
      <w:r w:rsidRPr="00847F08">
        <w:rPr>
          <w:rFonts w:cs="David"/>
          <w:sz w:val="24"/>
          <w:szCs w:val="24"/>
          <w:rtl/>
        </w:rPr>
        <w:t xml:space="preserve"> 16 - 17.</w:t>
      </w:r>
      <w:r>
        <w:rPr>
          <w:rFonts w:cs="David"/>
          <w:sz w:val="24"/>
          <w:szCs w:val="24"/>
          <w:rtl/>
        </w:rPr>
        <w:t xml:space="preserve"> </w:t>
      </w:r>
    </w:p>
    <w:p w:rsidR="00626816" w:rsidRDefault="00626816" w:rsidP="00C9453C">
      <w:pPr>
        <w:pStyle w:val="a8"/>
        <w:jc w:val="both"/>
        <w:rPr>
          <w:sz w:val="24"/>
          <w:rtl/>
        </w:rPr>
      </w:pPr>
    </w:p>
    <w:p w:rsidR="00CA3882" w:rsidRDefault="00CA3882"/>
    <w:sectPr w:rsidR="00CA3882" w:rsidSect="00564489">
      <w:pgSz w:w="11906" w:h="16838"/>
      <w:pgMar w:top="1134" w:right="1418" w:bottom="1134" w:left="1418"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B1"/>
    <w:family w:val="swiss"/>
    <w:notTrueType/>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628AE"/>
    <w:multiLevelType w:val="hybridMultilevel"/>
    <w:tmpl w:val="831AE6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33A6620"/>
    <w:multiLevelType w:val="hybridMultilevel"/>
    <w:tmpl w:val="04B4D42E"/>
    <w:lvl w:ilvl="0" w:tplc="92FC316C">
      <w:numFmt w:val="bullet"/>
      <w:lvlText w:val="-"/>
      <w:lvlJc w:val="left"/>
      <w:pPr>
        <w:ind w:left="720" w:hanging="360"/>
      </w:pPr>
      <w:rPr>
        <w:rFonts w:ascii="David" w:eastAsiaTheme="minorHAnsi" w:hAnsi="David" w:cs="David"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D8645E"/>
    <w:multiLevelType w:val="hybridMultilevel"/>
    <w:tmpl w:val="26607C70"/>
    <w:lvl w:ilvl="0" w:tplc="171E5E38">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B13CB2"/>
    <w:multiLevelType w:val="hybridMultilevel"/>
    <w:tmpl w:val="EF80A05E"/>
    <w:lvl w:ilvl="0" w:tplc="BDD8AD9C">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53C"/>
    <w:rsid w:val="00051523"/>
    <w:rsid w:val="00211A1D"/>
    <w:rsid w:val="0027033D"/>
    <w:rsid w:val="002D152A"/>
    <w:rsid w:val="002D5DE3"/>
    <w:rsid w:val="00313A48"/>
    <w:rsid w:val="0035435B"/>
    <w:rsid w:val="003C7BBF"/>
    <w:rsid w:val="003F5C97"/>
    <w:rsid w:val="004C3908"/>
    <w:rsid w:val="005612D7"/>
    <w:rsid w:val="00580FE0"/>
    <w:rsid w:val="005C282B"/>
    <w:rsid w:val="005D5D77"/>
    <w:rsid w:val="00626816"/>
    <w:rsid w:val="006A321A"/>
    <w:rsid w:val="00751A1A"/>
    <w:rsid w:val="00836DF3"/>
    <w:rsid w:val="00847F08"/>
    <w:rsid w:val="00B942D6"/>
    <w:rsid w:val="00C9453C"/>
    <w:rsid w:val="00CA3882"/>
    <w:rsid w:val="00EA45CA"/>
    <w:rsid w:val="00F37FA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53C"/>
    <w:pPr>
      <w:bidi/>
      <w:spacing w:after="200" w:line="276" w:lineRule="auto"/>
    </w:pPr>
  </w:style>
  <w:style w:type="paragraph" w:styleId="1">
    <w:name w:val="heading 1"/>
    <w:basedOn w:val="a"/>
    <w:next w:val="a"/>
    <w:link w:val="10"/>
    <w:qFormat/>
    <w:rsid w:val="00C9453C"/>
    <w:pPr>
      <w:keepNext/>
      <w:spacing w:after="0" w:line="360" w:lineRule="auto"/>
      <w:outlineLvl w:val="0"/>
    </w:pPr>
    <w:rPr>
      <w:rFonts w:ascii="Times New Roman" w:eastAsia="Times New Roman" w:hAnsi="Times New Roman" w:cs="Miriam"/>
      <w:sz w:val="20"/>
      <w:szCs w:val="24"/>
    </w:rPr>
  </w:style>
  <w:style w:type="paragraph" w:styleId="5">
    <w:name w:val="heading 5"/>
    <w:basedOn w:val="a"/>
    <w:next w:val="a"/>
    <w:link w:val="50"/>
    <w:uiPriority w:val="9"/>
    <w:semiHidden/>
    <w:unhideWhenUsed/>
    <w:qFormat/>
    <w:rsid w:val="00C9453C"/>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C9453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C9453C"/>
    <w:rPr>
      <w:rFonts w:ascii="Times New Roman" w:eastAsia="Times New Roman" w:hAnsi="Times New Roman" w:cs="Miriam"/>
      <w:sz w:val="20"/>
      <w:szCs w:val="24"/>
    </w:rPr>
  </w:style>
  <w:style w:type="paragraph" w:styleId="a3">
    <w:name w:val="footnote text"/>
    <w:basedOn w:val="a"/>
    <w:link w:val="a4"/>
    <w:rsid w:val="00C9453C"/>
    <w:pPr>
      <w:spacing w:after="0" w:line="240" w:lineRule="auto"/>
    </w:pPr>
    <w:rPr>
      <w:rFonts w:ascii="Times New Roman" w:eastAsia="Times New Roman" w:hAnsi="Times New Roman" w:cs="Times New Roman"/>
      <w:sz w:val="20"/>
      <w:szCs w:val="20"/>
      <w:lang w:eastAsia="he-IL"/>
    </w:rPr>
  </w:style>
  <w:style w:type="character" w:customStyle="1" w:styleId="a4">
    <w:name w:val="טקסט הערת שוליים תו"/>
    <w:basedOn w:val="a0"/>
    <w:link w:val="a3"/>
    <w:rsid w:val="00C9453C"/>
    <w:rPr>
      <w:rFonts w:ascii="Times New Roman" w:eastAsia="Times New Roman" w:hAnsi="Times New Roman" w:cs="Times New Roman"/>
      <w:sz w:val="20"/>
      <w:szCs w:val="20"/>
      <w:lang w:eastAsia="he-IL"/>
    </w:rPr>
  </w:style>
  <w:style w:type="paragraph" w:styleId="a5">
    <w:name w:val="List Paragraph"/>
    <w:basedOn w:val="a"/>
    <w:uiPriority w:val="34"/>
    <w:qFormat/>
    <w:rsid w:val="00C9453C"/>
    <w:pPr>
      <w:ind w:left="720"/>
      <w:contextualSpacing/>
    </w:pPr>
  </w:style>
  <w:style w:type="character" w:styleId="Hyperlink">
    <w:name w:val="Hyperlink"/>
    <w:basedOn w:val="a0"/>
    <w:uiPriority w:val="99"/>
    <w:unhideWhenUsed/>
    <w:rsid w:val="00C9453C"/>
    <w:rPr>
      <w:color w:val="0563C1" w:themeColor="hyperlink"/>
      <w:u w:val="single"/>
    </w:rPr>
  </w:style>
  <w:style w:type="character" w:customStyle="1" w:styleId="50">
    <w:name w:val="כותרת 5 תו"/>
    <w:basedOn w:val="a0"/>
    <w:link w:val="5"/>
    <w:uiPriority w:val="9"/>
    <w:semiHidden/>
    <w:rsid w:val="00C9453C"/>
    <w:rPr>
      <w:rFonts w:asciiTheme="majorHAnsi" w:eastAsiaTheme="majorEastAsia" w:hAnsiTheme="majorHAnsi" w:cstheme="majorBidi"/>
      <w:color w:val="2E74B5" w:themeColor="accent1" w:themeShade="BF"/>
    </w:rPr>
  </w:style>
  <w:style w:type="paragraph" w:styleId="a6">
    <w:name w:val="header"/>
    <w:basedOn w:val="a"/>
    <w:link w:val="a7"/>
    <w:semiHidden/>
    <w:unhideWhenUsed/>
    <w:rsid w:val="00C9453C"/>
    <w:pPr>
      <w:tabs>
        <w:tab w:val="center" w:pos="4153"/>
        <w:tab w:val="right" w:pos="8306"/>
      </w:tabs>
      <w:spacing w:after="0" w:line="240" w:lineRule="auto"/>
    </w:pPr>
    <w:rPr>
      <w:rFonts w:ascii="Times New Roman" w:eastAsia="Times New Roman" w:hAnsi="Times New Roman" w:cs="Miriam"/>
      <w:sz w:val="20"/>
      <w:szCs w:val="20"/>
    </w:rPr>
  </w:style>
  <w:style w:type="character" w:customStyle="1" w:styleId="a7">
    <w:name w:val="כותרת עליונה תו"/>
    <w:basedOn w:val="a0"/>
    <w:link w:val="a6"/>
    <w:semiHidden/>
    <w:rsid w:val="00C9453C"/>
    <w:rPr>
      <w:rFonts w:ascii="Times New Roman" w:eastAsia="Times New Roman" w:hAnsi="Times New Roman" w:cs="Miriam"/>
      <w:sz w:val="20"/>
      <w:szCs w:val="20"/>
    </w:rPr>
  </w:style>
  <w:style w:type="character" w:customStyle="1" w:styleId="60">
    <w:name w:val="כותרת 6 תו"/>
    <w:basedOn w:val="a0"/>
    <w:link w:val="6"/>
    <w:uiPriority w:val="9"/>
    <w:semiHidden/>
    <w:rsid w:val="00C9453C"/>
    <w:rPr>
      <w:rFonts w:asciiTheme="majorHAnsi" w:eastAsiaTheme="majorEastAsia" w:hAnsiTheme="majorHAnsi" w:cstheme="majorBidi"/>
      <w:color w:val="1F4D78" w:themeColor="accent1" w:themeShade="7F"/>
    </w:rPr>
  </w:style>
  <w:style w:type="paragraph" w:styleId="a8">
    <w:name w:val="Body Text"/>
    <w:basedOn w:val="a"/>
    <w:link w:val="a9"/>
    <w:semiHidden/>
    <w:unhideWhenUsed/>
    <w:rsid w:val="00C9453C"/>
    <w:pPr>
      <w:snapToGrid w:val="0"/>
      <w:spacing w:after="0" w:line="240" w:lineRule="auto"/>
    </w:pPr>
    <w:rPr>
      <w:rFonts w:ascii="Times New Roman" w:eastAsia="Times New Roman" w:hAnsi="Times New Roman" w:cs="David"/>
      <w:sz w:val="20"/>
      <w:szCs w:val="24"/>
      <w:lang w:eastAsia="he-IL"/>
    </w:rPr>
  </w:style>
  <w:style w:type="character" w:customStyle="1" w:styleId="a9">
    <w:name w:val="גוף טקסט תו"/>
    <w:basedOn w:val="a0"/>
    <w:link w:val="a8"/>
    <w:semiHidden/>
    <w:rsid w:val="00C9453C"/>
    <w:rPr>
      <w:rFonts w:ascii="Times New Roman" w:eastAsia="Times New Roman" w:hAnsi="Times New Roman" w:cs="David"/>
      <w:sz w:val="20"/>
      <w:szCs w:val="24"/>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53C"/>
    <w:pPr>
      <w:bidi/>
      <w:spacing w:after="200" w:line="276" w:lineRule="auto"/>
    </w:pPr>
  </w:style>
  <w:style w:type="paragraph" w:styleId="1">
    <w:name w:val="heading 1"/>
    <w:basedOn w:val="a"/>
    <w:next w:val="a"/>
    <w:link w:val="10"/>
    <w:qFormat/>
    <w:rsid w:val="00C9453C"/>
    <w:pPr>
      <w:keepNext/>
      <w:spacing w:after="0" w:line="360" w:lineRule="auto"/>
      <w:outlineLvl w:val="0"/>
    </w:pPr>
    <w:rPr>
      <w:rFonts w:ascii="Times New Roman" w:eastAsia="Times New Roman" w:hAnsi="Times New Roman" w:cs="Miriam"/>
      <w:sz w:val="20"/>
      <w:szCs w:val="24"/>
    </w:rPr>
  </w:style>
  <w:style w:type="paragraph" w:styleId="5">
    <w:name w:val="heading 5"/>
    <w:basedOn w:val="a"/>
    <w:next w:val="a"/>
    <w:link w:val="50"/>
    <w:uiPriority w:val="9"/>
    <w:semiHidden/>
    <w:unhideWhenUsed/>
    <w:qFormat/>
    <w:rsid w:val="00C9453C"/>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C9453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C9453C"/>
    <w:rPr>
      <w:rFonts w:ascii="Times New Roman" w:eastAsia="Times New Roman" w:hAnsi="Times New Roman" w:cs="Miriam"/>
      <w:sz w:val="20"/>
      <w:szCs w:val="24"/>
    </w:rPr>
  </w:style>
  <w:style w:type="paragraph" w:styleId="a3">
    <w:name w:val="footnote text"/>
    <w:basedOn w:val="a"/>
    <w:link w:val="a4"/>
    <w:rsid w:val="00C9453C"/>
    <w:pPr>
      <w:spacing w:after="0" w:line="240" w:lineRule="auto"/>
    </w:pPr>
    <w:rPr>
      <w:rFonts w:ascii="Times New Roman" w:eastAsia="Times New Roman" w:hAnsi="Times New Roman" w:cs="Times New Roman"/>
      <w:sz w:val="20"/>
      <w:szCs w:val="20"/>
      <w:lang w:eastAsia="he-IL"/>
    </w:rPr>
  </w:style>
  <w:style w:type="character" w:customStyle="1" w:styleId="a4">
    <w:name w:val="טקסט הערת שוליים תו"/>
    <w:basedOn w:val="a0"/>
    <w:link w:val="a3"/>
    <w:rsid w:val="00C9453C"/>
    <w:rPr>
      <w:rFonts w:ascii="Times New Roman" w:eastAsia="Times New Roman" w:hAnsi="Times New Roman" w:cs="Times New Roman"/>
      <w:sz w:val="20"/>
      <w:szCs w:val="20"/>
      <w:lang w:eastAsia="he-IL"/>
    </w:rPr>
  </w:style>
  <w:style w:type="paragraph" w:styleId="a5">
    <w:name w:val="List Paragraph"/>
    <w:basedOn w:val="a"/>
    <w:uiPriority w:val="34"/>
    <w:qFormat/>
    <w:rsid w:val="00C9453C"/>
    <w:pPr>
      <w:ind w:left="720"/>
      <w:contextualSpacing/>
    </w:pPr>
  </w:style>
  <w:style w:type="character" w:styleId="Hyperlink">
    <w:name w:val="Hyperlink"/>
    <w:basedOn w:val="a0"/>
    <w:uiPriority w:val="99"/>
    <w:unhideWhenUsed/>
    <w:rsid w:val="00C9453C"/>
    <w:rPr>
      <w:color w:val="0563C1" w:themeColor="hyperlink"/>
      <w:u w:val="single"/>
    </w:rPr>
  </w:style>
  <w:style w:type="character" w:customStyle="1" w:styleId="50">
    <w:name w:val="כותרת 5 תו"/>
    <w:basedOn w:val="a0"/>
    <w:link w:val="5"/>
    <w:uiPriority w:val="9"/>
    <w:semiHidden/>
    <w:rsid w:val="00C9453C"/>
    <w:rPr>
      <w:rFonts w:asciiTheme="majorHAnsi" w:eastAsiaTheme="majorEastAsia" w:hAnsiTheme="majorHAnsi" w:cstheme="majorBidi"/>
      <w:color w:val="2E74B5" w:themeColor="accent1" w:themeShade="BF"/>
    </w:rPr>
  </w:style>
  <w:style w:type="paragraph" w:styleId="a6">
    <w:name w:val="header"/>
    <w:basedOn w:val="a"/>
    <w:link w:val="a7"/>
    <w:semiHidden/>
    <w:unhideWhenUsed/>
    <w:rsid w:val="00C9453C"/>
    <w:pPr>
      <w:tabs>
        <w:tab w:val="center" w:pos="4153"/>
        <w:tab w:val="right" w:pos="8306"/>
      </w:tabs>
      <w:spacing w:after="0" w:line="240" w:lineRule="auto"/>
    </w:pPr>
    <w:rPr>
      <w:rFonts w:ascii="Times New Roman" w:eastAsia="Times New Roman" w:hAnsi="Times New Roman" w:cs="Miriam"/>
      <w:sz w:val="20"/>
      <w:szCs w:val="20"/>
    </w:rPr>
  </w:style>
  <w:style w:type="character" w:customStyle="1" w:styleId="a7">
    <w:name w:val="כותרת עליונה תו"/>
    <w:basedOn w:val="a0"/>
    <w:link w:val="a6"/>
    <w:semiHidden/>
    <w:rsid w:val="00C9453C"/>
    <w:rPr>
      <w:rFonts w:ascii="Times New Roman" w:eastAsia="Times New Roman" w:hAnsi="Times New Roman" w:cs="Miriam"/>
      <w:sz w:val="20"/>
      <w:szCs w:val="20"/>
    </w:rPr>
  </w:style>
  <w:style w:type="character" w:customStyle="1" w:styleId="60">
    <w:name w:val="כותרת 6 תו"/>
    <w:basedOn w:val="a0"/>
    <w:link w:val="6"/>
    <w:uiPriority w:val="9"/>
    <w:semiHidden/>
    <w:rsid w:val="00C9453C"/>
    <w:rPr>
      <w:rFonts w:asciiTheme="majorHAnsi" w:eastAsiaTheme="majorEastAsia" w:hAnsiTheme="majorHAnsi" w:cstheme="majorBidi"/>
      <w:color w:val="1F4D78" w:themeColor="accent1" w:themeShade="7F"/>
    </w:rPr>
  </w:style>
  <w:style w:type="paragraph" w:styleId="a8">
    <w:name w:val="Body Text"/>
    <w:basedOn w:val="a"/>
    <w:link w:val="a9"/>
    <w:semiHidden/>
    <w:unhideWhenUsed/>
    <w:rsid w:val="00C9453C"/>
    <w:pPr>
      <w:snapToGrid w:val="0"/>
      <w:spacing w:after="0" w:line="240" w:lineRule="auto"/>
    </w:pPr>
    <w:rPr>
      <w:rFonts w:ascii="Times New Roman" w:eastAsia="Times New Roman" w:hAnsi="Times New Roman" w:cs="David"/>
      <w:sz w:val="20"/>
      <w:szCs w:val="24"/>
      <w:lang w:eastAsia="he-IL"/>
    </w:rPr>
  </w:style>
  <w:style w:type="character" w:customStyle="1" w:styleId="a9">
    <w:name w:val="גוף טקסט תו"/>
    <w:basedOn w:val="a0"/>
    <w:link w:val="a8"/>
    <w:semiHidden/>
    <w:rsid w:val="00C9453C"/>
    <w:rPr>
      <w:rFonts w:ascii="Times New Roman" w:eastAsia="Times New Roman" w:hAnsi="Times New Roman" w:cs="David"/>
      <w:sz w:val="20"/>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lyama@mli.org.i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1211</Words>
  <Characters>6060</Characters>
  <Application>Microsoft Office Word</Application>
  <DocSecurity>0</DocSecurity>
  <Lines>50</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כ</dc:creator>
  <cp:lastModifiedBy>מירב אפרה</cp:lastModifiedBy>
  <cp:revision>2</cp:revision>
  <dcterms:created xsi:type="dcterms:W3CDTF">2018-03-28T07:38:00Z</dcterms:created>
  <dcterms:modified xsi:type="dcterms:W3CDTF">2018-03-28T07:38:00Z</dcterms:modified>
</cp:coreProperties>
</file>