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A2" w:rsidRPr="00926EA5" w:rsidRDefault="005C66A2" w:rsidP="005C66A2">
      <w:pPr>
        <w:spacing w:line="360" w:lineRule="auto"/>
        <w:rPr>
          <w:rFonts w:ascii="Narkisim" w:hAnsi="Narkisim" w:cs="Narkisim"/>
          <w:sz w:val="24"/>
          <w:szCs w:val="24"/>
        </w:rPr>
      </w:pPr>
      <w:r w:rsidRPr="00926EA5">
        <w:rPr>
          <w:rFonts w:ascii="Narkisim" w:hAnsi="Narkisim" w:cs="Narkisim"/>
          <w:sz w:val="24"/>
          <w:szCs w:val="24"/>
          <w:rtl/>
        </w:rPr>
        <w:t>שם הקורס</w:t>
      </w:r>
      <w:r w:rsidRPr="00926EA5">
        <w:rPr>
          <w:rFonts w:ascii="Narkisim" w:hAnsi="Narkisim" w:cs="Narkisim"/>
          <w:sz w:val="24"/>
          <w:szCs w:val="24"/>
          <w:rtl/>
        </w:rPr>
        <w:tab/>
      </w:r>
      <w:r w:rsidRPr="00AE678A">
        <w:rPr>
          <w:rFonts w:cs="Narkisim"/>
          <w:sz w:val="24"/>
          <w:szCs w:val="24"/>
          <w:rtl/>
        </w:rPr>
        <w:t>העיר הגדולה: מרחב, זהות, טקסט</w:t>
      </w:r>
    </w:p>
    <w:p w:rsidR="005C66A2" w:rsidRPr="00926EA5" w:rsidRDefault="005C66A2" w:rsidP="005C66A2">
      <w:pPr>
        <w:spacing w:line="360" w:lineRule="auto"/>
        <w:rPr>
          <w:rFonts w:ascii="Narkisim" w:hAnsi="Narkisim" w:cs="Narkisim"/>
          <w:sz w:val="24"/>
          <w:szCs w:val="24"/>
        </w:rPr>
      </w:pPr>
      <w:r w:rsidRPr="00926EA5">
        <w:rPr>
          <w:rFonts w:ascii="Narkisim" w:hAnsi="Narkisim" w:cs="Narkisim"/>
          <w:sz w:val="24"/>
          <w:szCs w:val="24"/>
          <w:rtl/>
        </w:rPr>
        <w:t>שם המרצה</w:t>
      </w:r>
      <w:r w:rsidRPr="00926EA5">
        <w:rPr>
          <w:rFonts w:ascii="Narkisim" w:hAnsi="Narkisim" w:cs="Narkisim"/>
          <w:sz w:val="24"/>
          <w:szCs w:val="24"/>
          <w:rtl/>
        </w:rPr>
        <w:tab/>
        <w:t>ד"ר עודד  מנדה-לוי</w:t>
      </w:r>
    </w:p>
    <w:p w:rsidR="005C66A2" w:rsidRDefault="005C66A2" w:rsidP="005C66A2">
      <w:pPr>
        <w:spacing w:line="360" w:lineRule="auto"/>
        <w:rPr>
          <w:rFonts w:ascii="Narkisim" w:hAnsi="Narkisim" w:cs="Narkisim"/>
          <w:sz w:val="24"/>
          <w:szCs w:val="24"/>
          <w:rtl/>
        </w:rPr>
      </w:pPr>
      <w:r w:rsidRPr="00926EA5">
        <w:rPr>
          <w:rFonts w:ascii="Narkisim" w:hAnsi="Narkisim" w:cs="Narkisim"/>
          <w:sz w:val="24"/>
          <w:szCs w:val="24"/>
          <w:rtl/>
        </w:rPr>
        <w:t>סוג שיעור</w:t>
      </w:r>
      <w:r w:rsidRPr="00926EA5">
        <w:rPr>
          <w:rFonts w:ascii="Narkisim" w:hAnsi="Narkisim" w:cs="Narkisim"/>
          <w:sz w:val="24"/>
          <w:szCs w:val="24"/>
          <w:rtl/>
        </w:rPr>
        <w:tab/>
      </w:r>
      <w:r>
        <w:rPr>
          <w:rFonts w:ascii="Narkisim" w:hAnsi="Narkisim" w:cs="Narkisim" w:hint="cs"/>
          <w:sz w:val="24"/>
          <w:szCs w:val="24"/>
          <w:rtl/>
        </w:rPr>
        <w:t>סמינריון</w:t>
      </w:r>
    </w:p>
    <w:p w:rsidR="005C66A2" w:rsidRPr="00926EA5" w:rsidRDefault="005C66A2" w:rsidP="005C66A2">
      <w:pPr>
        <w:spacing w:line="360" w:lineRule="auto"/>
        <w:rPr>
          <w:rFonts w:ascii="Narkisim" w:hAnsi="Narkisim" w:cs="Narkisim"/>
          <w:sz w:val="24"/>
          <w:szCs w:val="24"/>
        </w:rPr>
      </w:pPr>
      <w:r>
        <w:rPr>
          <w:rFonts w:ascii="Narkisim" w:hAnsi="Narkisim" w:cs="Narkisim" w:hint="cs"/>
          <w:sz w:val="24"/>
          <w:szCs w:val="24"/>
          <w:rtl/>
        </w:rPr>
        <w:t xml:space="preserve">היקף הקורס     4 </w:t>
      </w:r>
      <w:proofErr w:type="spellStart"/>
      <w:r>
        <w:rPr>
          <w:rFonts w:ascii="Narkisim" w:hAnsi="Narkisim" w:cs="Narkisim" w:hint="cs"/>
          <w:sz w:val="24"/>
          <w:szCs w:val="24"/>
          <w:rtl/>
        </w:rPr>
        <w:t>ש"ש</w:t>
      </w:r>
      <w:proofErr w:type="spellEnd"/>
      <w:r w:rsidRPr="00926EA5">
        <w:rPr>
          <w:rFonts w:ascii="Narkisim" w:hAnsi="Narkisim" w:cs="Narkisim"/>
          <w:sz w:val="24"/>
          <w:szCs w:val="24"/>
          <w:rtl/>
        </w:rPr>
        <w:t xml:space="preserve"> </w:t>
      </w:r>
    </w:p>
    <w:p w:rsidR="005C66A2" w:rsidRDefault="005C66A2" w:rsidP="005C66A2">
      <w:pPr>
        <w:spacing w:line="360" w:lineRule="auto"/>
        <w:rPr>
          <w:rFonts w:ascii="Narkisim" w:hAnsi="Narkisim" w:cs="Narkisim"/>
          <w:sz w:val="24"/>
          <w:szCs w:val="24"/>
          <w:rtl/>
        </w:rPr>
      </w:pPr>
      <w:r w:rsidRPr="00926EA5">
        <w:rPr>
          <w:rFonts w:ascii="Narkisim" w:hAnsi="Narkisim" w:cs="Narkisim"/>
          <w:sz w:val="24"/>
          <w:szCs w:val="24"/>
          <w:rtl/>
        </w:rPr>
        <w:t>היקף השעות</w:t>
      </w:r>
      <w:r w:rsidRPr="00926EA5">
        <w:rPr>
          <w:rFonts w:ascii="Narkisim" w:hAnsi="Narkisim" w:cs="Narkisim"/>
          <w:sz w:val="24"/>
          <w:szCs w:val="24"/>
          <w:rtl/>
        </w:rPr>
        <w:tab/>
      </w:r>
      <w:r>
        <w:rPr>
          <w:rFonts w:ascii="Narkisim" w:hAnsi="Narkisim" w:cs="Narkisim" w:hint="cs"/>
          <w:sz w:val="24"/>
          <w:szCs w:val="24"/>
          <w:rtl/>
        </w:rPr>
        <w:t>2</w:t>
      </w:r>
      <w:r w:rsidRPr="00926EA5">
        <w:rPr>
          <w:rFonts w:ascii="Narkisim" w:hAnsi="Narkisim" w:cs="Narkisim"/>
          <w:sz w:val="24"/>
          <w:szCs w:val="24"/>
          <w:rtl/>
        </w:rPr>
        <w:t xml:space="preserve"> נ"ז</w:t>
      </w:r>
    </w:p>
    <w:p w:rsidR="005C66A2" w:rsidRDefault="005C66A2" w:rsidP="005C66A2">
      <w:pPr>
        <w:spacing w:line="360" w:lineRule="auto"/>
        <w:rPr>
          <w:rFonts w:ascii="Narkisim" w:hAnsi="Narkisim" w:cs="Narkisim" w:hint="cs"/>
          <w:sz w:val="24"/>
          <w:szCs w:val="24"/>
          <w:rtl/>
        </w:rPr>
      </w:pPr>
      <w:r>
        <w:rPr>
          <w:rFonts w:ascii="Narkisim" w:hAnsi="Narkisim" w:cs="Narkisim" w:hint="cs"/>
          <w:sz w:val="24"/>
          <w:szCs w:val="24"/>
          <w:rtl/>
        </w:rPr>
        <w:t>שנת לימוד       ג-ד</w:t>
      </w:r>
    </w:p>
    <w:p w:rsidR="005C66A2" w:rsidRPr="00B02682" w:rsidRDefault="005C66A2" w:rsidP="005C66A2">
      <w:pPr>
        <w:spacing w:line="360" w:lineRule="auto"/>
        <w:rPr>
          <w:rFonts w:ascii="Narkisim" w:hAnsi="Narkisim" w:cs="Narkisim"/>
          <w:sz w:val="24"/>
          <w:szCs w:val="24"/>
          <w:rtl/>
        </w:rPr>
      </w:pPr>
      <w:r>
        <w:rPr>
          <w:rFonts w:ascii="Narkisim" w:hAnsi="Narkisim" w:cs="Narkisim" w:hint="cs"/>
          <w:sz w:val="24"/>
          <w:szCs w:val="24"/>
          <w:rtl/>
        </w:rPr>
        <w:t>סמסטר          שנתי</w:t>
      </w:r>
    </w:p>
    <w:p w:rsidR="005C66A2" w:rsidRDefault="005C66A2" w:rsidP="005C66A2">
      <w:pPr>
        <w:spacing w:after="200" w:line="360" w:lineRule="auto"/>
        <w:contextualSpacing/>
        <w:rPr>
          <w:rFonts w:ascii="Narkisim" w:hAnsi="Narkisim" w:cs="Narkisim"/>
          <w:b/>
          <w:bCs/>
          <w:sz w:val="24"/>
          <w:szCs w:val="24"/>
          <w:rtl/>
        </w:rPr>
      </w:pPr>
    </w:p>
    <w:p w:rsidR="005C66A2" w:rsidRDefault="005C66A2" w:rsidP="005C66A2">
      <w:pPr>
        <w:spacing w:after="200" w:line="360" w:lineRule="auto"/>
        <w:contextualSpacing/>
        <w:rPr>
          <w:rFonts w:ascii="Narkisim" w:hAnsi="Narkisim" w:cs="Narkisim"/>
          <w:b/>
          <w:bCs/>
          <w:sz w:val="24"/>
          <w:szCs w:val="24"/>
          <w:rtl/>
        </w:rPr>
      </w:pPr>
      <w:r>
        <w:rPr>
          <w:rFonts w:ascii="Narkisim" w:hAnsi="Narkisim" w:cs="Narkisim" w:hint="cs"/>
          <w:b/>
          <w:bCs/>
          <w:sz w:val="24"/>
          <w:szCs w:val="24"/>
          <w:rtl/>
        </w:rPr>
        <w:t>תמצית ומטרות</w:t>
      </w:r>
    </w:p>
    <w:p w:rsidR="005C66A2" w:rsidRPr="00DF23FA" w:rsidRDefault="005C66A2" w:rsidP="005C66A2">
      <w:pPr>
        <w:spacing w:after="200" w:line="360" w:lineRule="auto"/>
        <w:contextualSpacing/>
        <w:rPr>
          <w:rFonts w:ascii="Narkisim" w:hAnsi="Narkisim" w:cs="Narkisim"/>
          <w:b/>
          <w:bCs/>
          <w:sz w:val="24"/>
          <w:szCs w:val="24"/>
          <w:rtl/>
        </w:rPr>
      </w:pPr>
    </w:p>
    <w:p w:rsidR="005C66A2" w:rsidRPr="00DF23FA" w:rsidRDefault="005C66A2" w:rsidP="005C66A2">
      <w:pPr>
        <w:spacing w:after="200" w:line="360" w:lineRule="auto"/>
        <w:rPr>
          <w:rFonts w:ascii="Narkisim" w:hAnsi="Narkisim" w:cs="Narkisim"/>
          <w:b/>
          <w:bCs/>
          <w:sz w:val="24"/>
          <w:szCs w:val="24"/>
          <w:rtl/>
        </w:rPr>
      </w:pPr>
      <w:r w:rsidRPr="00DF23FA">
        <w:rPr>
          <w:rFonts w:ascii="Narkisim" w:eastAsia="Times New Roman" w:hAnsi="Narkisim" w:cs="Narkisim"/>
          <w:sz w:val="24"/>
          <w:szCs w:val="24"/>
          <w:rtl/>
        </w:rPr>
        <w:t xml:space="preserve">הקורס יעסוק בסוגיות מרכזיות במחשבת העיר הגדולה כמרחב פיסי-ארכיטקטוני וכמרחב אנושי. תתברר הסוגיה העקרונית של ייצוג עיר גדולה בטקסט הספרותי, אפשרויות הייצוג, מגבלותיו וגישות יסוד במיפוי התמה העירונית. בשלב זה נשלב עיון ביצירות עקרוניות מן הספרות הכללית. בהמשך נתאר מהלך אבולוציוני של השתנות דרכי הופעתה של העיר הגדולה בסיפורת העברית החל מן המחצית השנייה של המאה ה-19 ועד אמצע המאה ה-20. השתנות בדרכי עיצוב המרחב, בעמדות האידיאולוגיות כלפי הנוכחות של העיר ובמעמדו של היחיד, נקודת התצפית שלו ועמדתו בדיאלוג עם הסביבה האורבנית. </w:t>
      </w:r>
    </w:p>
    <w:p w:rsidR="005C66A2" w:rsidRPr="00DF23FA" w:rsidRDefault="005C66A2" w:rsidP="005C66A2">
      <w:pPr>
        <w:spacing w:after="200" w:line="360" w:lineRule="auto"/>
        <w:rPr>
          <w:rFonts w:ascii="Narkisim" w:hAnsi="Narkisim" w:cs="Narkisim"/>
          <w:b/>
          <w:bCs/>
          <w:sz w:val="24"/>
          <w:szCs w:val="24"/>
          <w:rtl/>
        </w:rPr>
      </w:pPr>
      <w:r w:rsidRPr="00DF23FA">
        <w:rPr>
          <w:rFonts w:ascii="Narkisim" w:hAnsi="Narkisim" w:cs="Narkisim"/>
          <w:sz w:val="24"/>
          <w:szCs w:val="24"/>
          <w:rtl/>
        </w:rPr>
        <w:t xml:space="preserve">שאלה מרכזית שתידון בקורס הופעתו של מרחב הרחוב. כל הרחובות כמעט, ודאי אלו הוותיקים, יש בהם אי </w:t>
      </w:r>
      <w:proofErr w:type="spellStart"/>
      <w:r w:rsidRPr="00DF23FA">
        <w:rPr>
          <w:rFonts w:ascii="Narkisim" w:hAnsi="Narkisim" w:cs="Narkisim"/>
          <w:sz w:val="24"/>
          <w:szCs w:val="24"/>
          <w:rtl/>
        </w:rPr>
        <w:t>סדירויות</w:t>
      </w:r>
      <w:proofErr w:type="spellEnd"/>
      <w:r w:rsidRPr="00DF23FA">
        <w:rPr>
          <w:rFonts w:ascii="Narkisim" w:hAnsi="Narkisim" w:cs="Narkisim"/>
          <w:sz w:val="24"/>
          <w:szCs w:val="24"/>
          <w:rtl/>
        </w:rPr>
        <w:t xml:space="preserve">, פערים, שינויים בצורה ובמקצב, הפתעות ואי הבנות. התחביר העירוני רצוף במשפטי רחוב זרים ומוזרים, קצרים וארוכים, צרים ורחבים, יש רחוב שהוא מדרחוב, יש רחוב ללא מוצא, יש רחובות מתעקלים, מתפצלים, משתלבים ונעלמים, יש רחוב שהוא שדרה ויש שדרה שהיא בעצם רחוב, יש סוגים שונים של שדרות, דרכים וכיכרות, </w:t>
      </w:r>
      <w:r w:rsidRPr="00DF23FA">
        <w:rPr>
          <w:rFonts w:ascii="Narkisim" w:hAnsi="Narkisim" w:cs="Narkisim"/>
          <w:b/>
          <w:bCs/>
          <w:sz w:val="24"/>
          <w:szCs w:val="24"/>
          <w:rtl/>
        </w:rPr>
        <w:t>וכולם מספרים לנו סיפור</w:t>
      </w:r>
      <w:r w:rsidRPr="00DF23FA">
        <w:rPr>
          <w:rFonts w:ascii="Narkisim" w:hAnsi="Narkisim" w:cs="Narkisim"/>
          <w:sz w:val="24"/>
          <w:szCs w:val="24"/>
          <w:rtl/>
        </w:rPr>
        <w:t>.</w:t>
      </w:r>
    </w:p>
    <w:p w:rsidR="005C66A2" w:rsidRPr="00DF23FA" w:rsidRDefault="005C66A2" w:rsidP="005C66A2">
      <w:pPr>
        <w:spacing w:line="360" w:lineRule="auto"/>
        <w:rPr>
          <w:rFonts w:ascii="Narkisim" w:hAnsi="Narkisim" w:cs="Narkisim"/>
          <w:sz w:val="24"/>
          <w:szCs w:val="24"/>
          <w:rtl/>
        </w:rPr>
      </w:pPr>
      <w:r w:rsidRPr="00DF23FA">
        <w:rPr>
          <w:rFonts w:ascii="Narkisim" w:hAnsi="Narkisim" w:cs="Narkisim"/>
          <w:sz w:val="24"/>
          <w:szCs w:val="24"/>
          <w:rtl/>
        </w:rPr>
        <w:t>ההתבוננות ברחובות, ההצטרפות אל כל אותם הולכי רגל אלמונים, החדירה מעט לחייהם של עוברים ושבים, די בהם, בלשונה של וולף במסתה משנת 1930: "שוטטות ברחובות", "כדי שתהיה לך האשליה שאינך כבולה לנשמה אחת, אלא יכולה להלביש עצמך למשך רגעים ספורים על גופם ונשמותיהם של אחרים".</w:t>
      </w:r>
    </w:p>
    <w:p w:rsidR="005C66A2" w:rsidRPr="00DF23FA" w:rsidRDefault="005C66A2" w:rsidP="005C66A2">
      <w:pPr>
        <w:spacing w:after="0" w:line="360" w:lineRule="auto"/>
        <w:rPr>
          <w:rFonts w:ascii="Narkisim" w:hAnsi="Narkisim" w:cs="Narkisim"/>
          <w:sz w:val="24"/>
          <w:szCs w:val="24"/>
          <w:rtl/>
        </w:rPr>
      </w:pPr>
      <w:r w:rsidRPr="00DF23FA">
        <w:rPr>
          <w:rFonts w:ascii="Narkisim" w:hAnsi="Narkisim" w:cs="Narkisim"/>
          <w:sz w:val="24"/>
          <w:szCs w:val="24"/>
          <w:rtl/>
        </w:rPr>
        <w:t>אחת המטרות המרכזיות של הקורס היא לשאול האם אפשר לתפוש את העיר? להשיג את הרחוב? האם אנחנו מבינים מה פשר כל המהומה הזאת?</w:t>
      </w:r>
    </w:p>
    <w:p w:rsidR="005C66A2" w:rsidRPr="00DF23FA" w:rsidRDefault="005C66A2" w:rsidP="005C66A2">
      <w:pPr>
        <w:spacing w:after="0" w:line="360" w:lineRule="auto"/>
        <w:rPr>
          <w:rFonts w:ascii="Narkisim" w:hAnsi="Narkisim" w:cs="Narkisim"/>
          <w:sz w:val="24"/>
          <w:szCs w:val="24"/>
          <w:rtl/>
        </w:rPr>
      </w:pPr>
      <w:r w:rsidRPr="00DF23FA">
        <w:rPr>
          <w:rFonts w:ascii="Narkisim" w:hAnsi="Narkisim" w:cs="Narkisim"/>
          <w:sz w:val="24"/>
          <w:szCs w:val="24"/>
          <w:rtl/>
        </w:rPr>
        <w:t xml:space="preserve">החוץ העירוני, אומר לנו </w:t>
      </w:r>
      <w:proofErr w:type="spellStart"/>
      <w:r w:rsidRPr="00DF23FA">
        <w:rPr>
          <w:rFonts w:ascii="Narkisim" w:hAnsi="Narkisim" w:cs="Narkisim"/>
          <w:sz w:val="24"/>
          <w:szCs w:val="24"/>
          <w:rtl/>
        </w:rPr>
        <w:t>האורבניסט</w:t>
      </w:r>
      <w:proofErr w:type="spellEnd"/>
      <w:r w:rsidRPr="00DF23FA">
        <w:rPr>
          <w:rFonts w:ascii="Narkisim" w:hAnsi="Narkisim" w:cs="Narkisim"/>
          <w:sz w:val="24"/>
          <w:szCs w:val="24"/>
          <w:rtl/>
        </w:rPr>
        <w:t xml:space="preserve"> קווין לינץ' בספרו הקלאסי: </w:t>
      </w:r>
      <w:r w:rsidRPr="00DF23FA">
        <w:rPr>
          <w:rFonts w:ascii="Narkisim" w:hAnsi="Narkisim" w:cs="Narkisim"/>
          <w:sz w:val="24"/>
          <w:szCs w:val="24"/>
        </w:rPr>
        <w:t>The image of the city</w:t>
      </w:r>
      <w:r w:rsidRPr="00DF23FA">
        <w:rPr>
          <w:rFonts w:ascii="Narkisim" w:hAnsi="Narkisim" w:cs="Narkisim"/>
          <w:sz w:val="24"/>
          <w:szCs w:val="24"/>
          <w:rtl/>
        </w:rPr>
        <w:t>, מציע כל העת יותר משהעין מסוגלת לראות, יותר משהאוזן מסוגלת לשמוע ומראות שכמו ממתינים להיחשף. דבר אינו נחווה באופן אוטונומי, אלא תמיד ביחס לסובב אותו, ביחס לרצף האירועים המובילים להתרחשותה של הפעולה ולזיכרון ההתנסויות בעבר.</w:t>
      </w:r>
    </w:p>
    <w:p w:rsidR="005C66A2" w:rsidRPr="00DF23FA" w:rsidRDefault="005C66A2" w:rsidP="005C66A2">
      <w:pPr>
        <w:spacing w:after="0" w:line="360" w:lineRule="auto"/>
        <w:rPr>
          <w:rFonts w:ascii="Narkisim" w:hAnsi="Narkisim" w:cs="Narkisim"/>
          <w:sz w:val="24"/>
          <w:szCs w:val="24"/>
          <w:rtl/>
        </w:rPr>
      </w:pPr>
      <w:r w:rsidRPr="00DF23FA">
        <w:rPr>
          <w:rFonts w:ascii="Narkisim" w:hAnsi="Narkisim" w:cs="Narkisim"/>
          <w:sz w:val="24"/>
          <w:szCs w:val="24"/>
          <w:rtl/>
        </w:rPr>
        <w:t>אותו "מרוץ הקולות שברחוב הפתוח", בלשונו של אלתרמן, אותה תערובת של אי-</w:t>
      </w:r>
      <w:proofErr w:type="spellStart"/>
      <w:r w:rsidRPr="00DF23FA">
        <w:rPr>
          <w:rFonts w:ascii="Narkisim" w:hAnsi="Narkisim" w:cs="Narkisim"/>
          <w:sz w:val="24"/>
          <w:szCs w:val="24"/>
          <w:rtl/>
        </w:rPr>
        <w:t>סדירויות</w:t>
      </w:r>
      <w:proofErr w:type="spellEnd"/>
      <w:r w:rsidRPr="00DF23FA">
        <w:rPr>
          <w:rFonts w:ascii="Narkisim" w:hAnsi="Narkisim" w:cs="Narkisim"/>
          <w:sz w:val="24"/>
          <w:szCs w:val="24"/>
          <w:rtl/>
        </w:rPr>
        <w:t xml:space="preserve">, של הקדמת הזמן ושל פיגור, של התנגשויות בין עצמים ועניינים; של מקצב רחב וערבובם של כל </w:t>
      </w:r>
      <w:r w:rsidRPr="00DF23FA">
        <w:rPr>
          <w:rFonts w:ascii="Narkisim" w:hAnsi="Narkisim" w:cs="Narkisim"/>
          <w:sz w:val="24"/>
          <w:szCs w:val="24"/>
          <w:rtl/>
        </w:rPr>
        <w:lastRenderedPageBreak/>
        <w:t xml:space="preserve">המקצבים; אותה בועה רותחת ברחובה של עיר מעמידה את תושב העיר, את האדם המהלך ברחוב בפני מה </w:t>
      </w:r>
      <w:proofErr w:type="spellStart"/>
      <w:r w:rsidRPr="00DF23FA">
        <w:rPr>
          <w:rFonts w:ascii="Narkisim" w:hAnsi="Narkisim" w:cs="Narkisim"/>
          <w:sz w:val="24"/>
          <w:szCs w:val="24"/>
          <w:rtl/>
        </w:rPr>
        <w:t>שפרנקו</w:t>
      </w:r>
      <w:proofErr w:type="spellEnd"/>
      <w:r w:rsidRPr="00DF23FA">
        <w:rPr>
          <w:rFonts w:ascii="Narkisim" w:hAnsi="Narkisim" w:cs="Narkisim"/>
          <w:sz w:val="24"/>
          <w:szCs w:val="24"/>
          <w:rtl/>
        </w:rPr>
        <w:t xml:space="preserve"> </w:t>
      </w:r>
      <w:proofErr w:type="spellStart"/>
      <w:r w:rsidRPr="00DF23FA">
        <w:rPr>
          <w:rFonts w:ascii="Narkisim" w:hAnsi="Narkisim" w:cs="Narkisim"/>
          <w:sz w:val="24"/>
          <w:szCs w:val="24"/>
          <w:rtl/>
        </w:rPr>
        <w:t>מורטי</w:t>
      </w:r>
      <w:proofErr w:type="spellEnd"/>
      <w:r w:rsidRPr="00DF23FA">
        <w:rPr>
          <w:rFonts w:ascii="Narkisim" w:hAnsi="Narkisim" w:cs="Narkisim"/>
          <w:sz w:val="24"/>
          <w:szCs w:val="24"/>
          <w:rtl/>
        </w:rPr>
        <w:t xml:space="preserve"> מכנה בשם: "אימת ההחמצה". "מה יפה הרחוב בחורף! הוא מתגלה ומוסתר בעת ובעונה אחת" כותבת וירג'יניה וולף. הרחוב הוא נוף של גילוי וכיסוי, של חשיפות חלקיות, של מערכת פערים במרחב, המביאים את האדם לשחזר בדמיון, להמציא מחדש בכל רגע את הרחוב, את העיר, את הקריאה שלו בהם. ננסה לבחון את מגוון השאלות, התיאורים, ההבחנות והמחשבות שעולים מתוך המרחב הציבורי, מן העיר ומן הרחוב. נבחן כיצד הטקסט הספרותי מתמודד על כל אלה ובמיוחד ספרות הילדים המנסה להעמיד מחדש את המובן מאליו או את הבלתי נראה ובלתי מובחן אל תוך שיר, סיפור ואיור. כיצד </w:t>
      </w:r>
      <w:proofErr w:type="spellStart"/>
      <w:r w:rsidRPr="00DF23FA">
        <w:rPr>
          <w:rFonts w:ascii="Narkisim" w:hAnsi="Narkisim" w:cs="Narkisim"/>
          <w:sz w:val="24"/>
          <w:szCs w:val="24"/>
          <w:rtl/>
        </w:rPr>
        <w:t>יצוגי</w:t>
      </w:r>
      <w:proofErr w:type="spellEnd"/>
      <w:r w:rsidRPr="00DF23FA">
        <w:rPr>
          <w:rFonts w:ascii="Narkisim" w:hAnsi="Narkisim" w:cs="Narkisim"/>
          <w:sz w:val="24"/>
          <w:szCs w:val="24"/>
          <w:rtl/>
        </w:rPr>
        <w:t xml:space="preserve"> המרחב הציבורי משמשים בעיצוב זהותם ותפיסת עולמם של קוראים/מאזינים צעירים.</w:t>
      </w:r>
    </w:p>
    <w:p w:rsidR="005C66A2" w:rsidRPr="00DF23FA" w:rsidRDefault="005C66A2" w:rsidP="005C66A2">
      <w:pPr>
        <w:spacing w:line="360" w:lineRule="auto"/>
        <w:rPr>
          <w:rFonts w:ascii="Narkisim" w:hAnsi="Narkisim" w:cs="Narkisim"/>
          <w:sz w:val="24"/>
          <w:szCs w:val="24"/>
          <w:rtl/>
        </w:rPr>
      </w:pPr>
      <w:r w:rsidRPr="00DF23FA">
        <w:rPr>
          <w:rFonts w:ascii="Narkisim" w:hAnsi="Narkisim" w:cs="Narkisim"/>
          <w:sz w:val="24"/>
          <w:szCs w:val="24"/>
          <w:rtl/>
        </w:rPr>
        <w:t>הקורס יעסוק בהבנת מערכות מושגים כמו מרחב, מקום, סביבה, חוץ, פנים, בית, רחוב ועוד. ננסה למפות את תחומי הדיון בהקשרם הפיסי-מרחבי, ארכיטקטוני-אורבני, חברתי-התנהגותי. נבחן סוגיות בהעברת מושגי מרחב ומקום אל ממדי המילים והטקסט. נשאל כיצד מעברים אלה והשאלות הנגזרות מהן מיוצגות בספרות. מהן המטרות בעצם המעבר? כיצד הוא מתבצע? מה הן השאלות העומדות במרכז העיסוק במרחב החוץ בספרות? איך כל זה קשור למושגים פנומנולוגיים בחקר העיר כמו חקירה, התבוננות, שיטוט ועוד?</w:t>
      </w:r>
    </w:p>
    <w:p w:rsidR="005C66A2" w:rsidRDefault="005C66A2" w:rsidP="005C66A2">
      <w:pPr>
        <w:spacing w:line="360" w:lineRule="auto"/>
        <w:rPr>
          <w:rFonts w:ascii="Narkisim" w:hAnsi="Narkisim" w:cs="Narkisim"/>
          <w:b/>
          <w:bCs/>
          <w:sz w:val="24"/>
          <w:szCs w:val="24"/>
          <w:rtl/>
        </w:rPr>
      </w:pPr>
      <w:r>
        <w:rPr>
          <w:rFonts w:ascii="Narkisim" w:hAnsi="Narkisim" w:cs="Narkisim" w:hint="cs"/>
          <w:b/>
          <w:bCs/>
          <w:sz w:val="24"/>
          <w:szCs w:val="24"/>
          <w:rtl/>
        </w:rPr>
        <w:t>תוצרי למידה</w:t>
      </w:r>
    </w:p>
    <w:p w:rsidR="005C66A2" w:rsidRDefault="005C66A2" w:rsidP="005C66A2">
      <w:pPr>
        <w:spacing w:line="360" w:lineRule="auto"/>
        <w:rPr>
          <w:rFonts w:ascii="Narkisim" w:hAnsi="Narkisim" w:cs="Narkisim"/>
          <w:sz w:val="24"/>
          <w:szCs w:val="24"/>
          <w:rtl/>
        </w:rPr>
      </w:pPr>
      <w:r>
        <w:rPr>
          <w:rFonts w:ascii="Narkisim" w:hAnsi="Narkisim" w:cs="Narkisim" w:hint="cs"/>
          <w:sz w:val="24"/>
          <w:szCs w:val="24"/>
          <w:rtl/>
        </w:rPr>
        <w:t>הסטודנטים יתוודעו לרעיונות מרכזיים בחקר העיר הגדולה מפרספקטיב</w:t>
      </w:r>
      <w:r>
        <w:rPr>
          <w:rFonts w:ascii="Narkisim" w:hAnsi="Narkisim" w:cs="Narkisim" w:hint="eastAsia"/>
          <w:sz w:val="24"/>
          <w:szCs w:val="24"/>
          <w:rtl/>
        </w:rPr>
        <w:t>ה</w:t>
      </w:r>
      <w:r>
        <w:rPr>
          <w:rFonts w:ascii="Narkisim" w:hAnsi="Narkisim" w:cs="Narkisim" w:hint="cs"/>
          <w:sz w:val="24"/>
          <w:szCs w:val="24"/>
          <w:rtl/>
        </w:rPr>
        <w:t xml:space="preserve"> ספרותית ותרבותית.</w:t>
      </w:r>
    </w:p>
    <w:p w:rsidR="005C66A2" w:rsidRPr="00B02682" w:rsidRDefault="005C66A2" w:rsidP="005C66A2">
      <w:pPr>
        <w:spacing w:line="360" w:lineRule="auto"/>
        <w:rPr>
          <w:rFonts w:ascii="Narkisim" w:hAnsi="Narkisim" w:cs="Narkisim"/>
          <w:b/>
          <w:bCs/>
          <w:sz w:val="24"/>
          <w:szCs w:val="24"/>
          <w:rtl/>
        </w:rPr>
      </w:pPr>
      <w:r>
        <w:rPr>
          <w:rFonts w:ascii="Narkisim" w:hAnsi="Narkisim" w:cs="Narkisim" w:hint="cs"/>
          <w:b/>
          <w:bCs/>
          <w:sz w:val="24"/>
          <w:szCs w:val="24"/>
          <w:rtl/>
        </w:rPr>
        <w:t>מהלך הקורס</w:t>
      </w:r>
    </w:p>
    <w:tbl>
      <w:tblPr>
        <w:tblStyle w:val="a3"/>
        <w:bidiVisual/>
        <w:tblW w:w="0" w:type="auto"/>
        <w:tblLook w:val="04A0" w:firstRow="1" w:lastRow="0" w:firstColumn="1" w:lastColumn="0" w:noHBand="0" w:noVBand="1"/>
      </w:tblPr>
      <w:tblGrid>
        <w:gridCol w:w="1066"/>
        <w:gridCol w:w="3828"/>
        <w:gridCol w:w="3402"/>
      </w:tblGrid>
      <w:tr w:rsidR="005C66A2" w:rsidTr="00FB2C1F">
        <w:tc>
          <w:tcPr>
            <w:tcW w:w="1066" w:type="dxa"/>
          </w:tcPr>
          <w:p w:rsidR="005C66A2" w:rsidRDefault="005C66A2" w:rsidP="00FB2C1F">
            <w:pPr>
              <w:spacing w:line="360" w:lineRule="auto"/>
              <w:rPr>
                <w:rFonts w:ascii="Narkisim" w:eastAsia="Times New Roman" w:hAnsi="Narkisim" w:cs="Narkisim"/>
                <w:b/>
                <w:bCs/>
                <w:color w:val="222222"/>
                <w:sz w:val="24"/>
                <w:szCs w:val="24"/>
                <w:rtl/>
              </w:rPr>
            </w:pPr>
            <w:r>
              <w:rPr>
                <w:rFonts w:ascii="Narkisim" w:eastAsia="Times New Roman" w:hAnsi="Narkisim" w:cs="Narkisim" w:hint="cs"/>
                <w:b/>
                <w:bCs/>
                <w:color w:val="222222"/>
                <w:sz w:val="24"/>
                <w:szCs w:val="24"/>
                <w:rtl/>
              </w:rPr>
              <w:t>שיעור</w:t>
            </w:r>
          </w:p>
        </w:tc>
        <w:tc>
          <w:tcPr>
            <w:tcW w:w="3828" w:type="dxa"/>
          </w:tcPr>
          <w:p w:rsidR="005C66A2" w:rsidRDefault="005C66A2" w:rsidP="00FB2C1F">
            <w:pPr>
              <w:spacing w:line="360" w:lineRule="auto"/>
              <w:rPr>
                <w:rFonts w:ascii="Narkisim" w:eastAsia="Times New Roman" w:hAnsi="Narkisim" w:cs="Narkisim"/>
                <w:b/>
                <w:bCs/>
                <w:color w:val="222222"/>
                <w:sz w:val="24"/>
                <w:szCs w:val="24"/>
                <w:rtl/>
              </w:rPr>
            </w:pPr>
            <w:r>
              <w:rPr>
                <w:rFonts w:ascii="Narkisim" w:eastAsia="Times New Roman" w:hAnsi="Narkisim" w:cs="Narkisim" w:hint="cs"/>
                <w:b/>
                <w:bCs/>
                <w:color w:val="222222"/>
                <w:sz w:val="24"/>
                <w:szCs w:val="24"/>
                <w:rtl/>
              </w:rPr>
              <w:t>נושאים</w:t>
            </w:r>
          </w:p>
        </w:tc>
        <w:tc>
          <w:tcPr>
            <w:tcW w:w="3402" w:type="dxa"/>
          </w:tcPr>
          <w:p w:rsidR="005C66A2" w:rsidRDefault="005C66A2" w:rsidP="00FB2C1F">
            <w:pPr>
              <w:spacing w:line="360" w:lineRule="auto"/>
              <w:rPr>
                <w:rFonts w:ascii="Narkisim" w:eastAsia="Times New Roman" w:hAnsi="Narkisim" w:cs="Narkisim"/>
                <w:b/>
                <w:bCs/>
                <w:color w:val="222222"/>
                <w:sz w:val="24"/>
                <w:szCs w:val="24"/>
                <w:rtl/>
              </w:rPr>
            </w:pPr>
            <w:r>
              <w:rPr>
                <w:rFonts w:ascii="Narkisim" w:eastAsia="Times New Roman" w:hAnsi="Narkisim" w:cs="Narkisim" w:hint="cs"/>
                <w:b/>
                <w:bCs/>
                <w:color w:val="222222"/>
                <w:sz w:val="24"/>
                <w:szCs w:val="24"/>
                <w:rtl/>
              </w:rPr>
              <w:t>מטלות קריאה</w:t>
            </w: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1</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מבוא</w:t>
            </w:r>
          </w:p>
        </w:tc>
        <w:tc>
          <w:tcPr>
            <w:tcW w:w="3402" w:type="dxa"/>
          </w:tcPr>
          <w:p w:rsidR="005C66A2" w:rsidRPr="00DF23FA" w:rsidRDefault="005C66A2" w:rsidP="00FB2C1F">
            <w:pPr>
              <w:spacing w:line="360" w:lineRule="auto"/>
              <w:rPr>
                <w:rFonts w:ascii="Narkisim" w:hAnsi="Narkisim" w:cs="Narkisim"/>
                <w:sz w:val="24"/>
                <w:szCs w:val="24"/>
                <w:rtl/>
              </w:rPr>
            </w:pPr>
            <w:r w:rsidRPr="00DF23FA">
              <w:rPr>
                <w:rFonts w:ascii="Narkisim" w:hAnsi="Narkisim" w:cs="Narkisim"/>
                <w:sz w:val="24"/>
                <w:szCs w:val="24"/>
                <w:rtl/>
              </w:rPr>
              <w:t xml:space="preserve">וירט-נשר, חנה, 2001. מפתחות העיר, הקיבוץ המאוחד, 30-9. </w:t>
            </w:r>
          </w:p>
          <w:p w:rsidR="005C66A2" w:rsidRPr="00A166DC" w:rsidRDefault="005C66A2" w:rsidP="00FB2C1F">
            <w:pPr>
              <w:spacing w:line="360" w:lineRule="auto"/>
              <w:rPr>
                <w:rFonts w:ascii="Narkisim" w:eastAsia="Times New Roman" w:hAnsi="Narkisim" w:cs="Narkisim"/>
                <w:color w:val="222222"/>
                <w:sz w:val="24"/>
                <w:szCs w:val="24"/>
                <w:rtl/>
              </w:rPr>
            </w:pPr>
            <w:r w:rsidRPr="00DF23FA">
              <w:rPr>
                <w:rFonts w:ascii="Narkisim" w:hAnsi="Narkisim" w:cs="Narkisim"/>
                <w:sz w:val="24"/>
                <w:szCs w:val="24"/>
                <w:rtl/>
              </w:rPr>
              <w:t xml:space="preserve">מנדה-לוי עודד, 2010. לקרוא את העיר, הקיבוץ המאוחד, 38-9. </w:t>
            </w: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2</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המשך מבוא</w:t>
            </w:r>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3</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הניסיון לתפוס את הבלתי ניתן לתפיסה: פתיחה</w:t>
            </w:r>
          </w:p>
        </w:tc>
        <w:tc>
          <w:tcPr>
            <w:tcW w:w="3402" w:type="dxa"/>
          </w:tcPr>
          <w:p w:rsidR="005C66A2" w:rsidRPr="00A166DC" w:rsidRDefault="005C66A2" w:rsidP="00FB2C1F">
            <w:pPr>
              <w:spacing w:line="360" w:lineRule="auto"/>
              <w:rPr>
                <w:rFonts w:ascii="Narkisim" w:hAnsi="Narkisim" w:cs="Narkisim"/>
                <w:sz w:val="24"/>
                <w:szCs w:val="24"/>
                <w:rtl/>
              </w:rPr>
            </w:pPr>
            <w:proofErr w:type="spellStart"/>
            <w:r w:rsidRPr="00A166DC">
              <w:rPr>
                <w:rFonts w:ascii="Narkisim" w:hAnsi="Narkisim" w:cs="Narkisim"/>
                <w:sz w:val="24"/>
                <w:szCs w:val="24"/>
                <w:rtl/>
              </w:rPr>
              <w:t>מוסיל</w:t>
            </w:r>
            <w:proofErr w:type="spellEnd"/>
            <w:r w:rsidRPr="00A166DC">
              <w:rPr>
                <w:rFonts w:ascii="Narkisim" w:hAnsi="Narkisim" w:cs="Narkisim"/>
                <w:sz w:val="24"/>
                <w:szCs w:val="24"/>
                <w:rtl/>
              </w:rPr>
              <w:t xml:space="preserve">, רוברט. [1930 ואילך] תשמ"ט, 1989, תשנ"א, 1990, </w:t>
            </w:r>
            <w:r w:rsidRPr="00A166DC">
              <w:rPr>
                <w:rFonts w:ascii="Narkisim" w:hAnsi="Narkisim" w:cs="Narkisim"/>
                <w:i/>
                <w:iCs/>
                <w:sz w:val="24"/>
                <w:szCs w:val="24"/>
                <w:rtl/>
              </w:rPr>
              <w:t>האיש בלא תכונות</w:t>
            </w:r>
            <w:r w:rsidRPr="00A166DC">
              <w:rPr>
                <w:rFonts w:ascii="Narkisim" w:hAnsi="Narkisim" w:cs="Narkisim"/>
                <w:sz w:val="24"/>
                <w:szCs w:val="24"/>
                <w:rtl/>
              </w:rPr>
              <w:t>, שני כרכים, הוצאת שוקן, המועצה הציבורית לתרבות ולאמנות, המפעל לתרגום ספרי מופת, תל-אביב.</w:t>
            </w:r>
          </w:p>
          <w:p w:rsidR="005C66A2" w:rsidRPr="00A166DC" w:rsidRDefault="005C66A2" w:rsidP="00FB2C1F">
            <w:pPr>
              <w:spacing w:line="360" w:lineRule="auto"/>
              <w:rPr>
                <w:rFonts w:ascii="Narkisim" w:hAnsi="Narkisim" w:cs="Narkisim"/>
                <w:sz w:val="24"/>
                <w:szCs w:val="24"/>
                <w:rtl/>
              </w:rPr>
            </w:pPr>
          </w:p>
          <w:p w:rsidR="005C66A2" w:rsidRPr="00DF23FA" w:rsidRDefault="005C66A2" w:rsidP="00FB2C1F">
            <w:pPr>
              <w:spacing w:line="360" w:lineRule="auto"/>
              <w:rPr>
                <w:rFonts w:ascii="Narkisim" w:hAnsi="Narkisim" w:cs="Narkisim"/>
                <w:sz w:val="24"/>
                <w:szCs w:val="24"/>
                <w:rtl/>
              </w:rPr>
            </w:pPr>
            <w:proofErr w:type="spellStart"/>
            <w:r w:rsidRPr="00DF23FA">
              <w:rPr>
                <w:rFonts w:ascii="Narkisim" w:hAnsi="Narkisim" w:cs="Narkisim"/>
                <w:sz w:val="24"/>
                <w:szCs w:val="24"/>
                <w:rtl/>
              </w:rPr>
              <w:t>זימל</w:t>
            </w:r>
            <w:proofErr w:type="spellEnd"/>
            <w:r w:rsidRPr="00DF23FA">
              <w:rPr>
                <w:rFonts w:ascii="Narkisim" w:hAnsi="Narkisim" w:cs="Narkisim"/>
                <w:sz w:val="24"/>
                <w:szCs w:val="24"/>
                <w:rtl/>
              </w:rPr>
              <w:t xml:space="preserve">, </w:t>
            </w:r>
            <w:proofErr w:type="spellStart"/>
            <w:r w:rsidRPr="00DF23FA">
              <w:rPr>
                <w:rFonts w:ascii="Narkisim" w:hAnsi="Narkisim" w:cs="Narkisim"/>
                <w:sz w:val="24"/>
                <w:szCs w:val="24"/>
                <w:rtl/>
              </w:rPr>
              <w:t>גיאורג</w:t>
            </w:r>
            <w:proofErr w:type="spellEnd"/>
            <w:r w:rsidRPr="00DF23FA">
              <w:rPr>
                <w:rFonts w:ascii="Narkisim" w:hAnsi="Narkisim" w:cs="Narkisim"/>
                <w:sz w:val="24"/>
                <w:szCs w:val="24"/>
                <w:rtl/>
              </w:rPr>
              <w:t>, 2004. העיר הגדולה וחיי הנפש, אורבניזם (עורך: עודד מנדה-</w:t>
            </w:r>
            <w:r w:rsidRPr="00DF23FA">
              <w:rPr>
                <w:rFonts w:ascii="Narkisim" w:hAnsi="Narkisim" w:cs="Narkisim"/>
                <w:sz w:val="24"/>
                <w:szCs w:val="24"/>
                <w:rtl/>
              </w:rPr>
              <w:lastRenderedPageBreak/>
              <w:t>לוי), רסלינג, 40-23.</w:t>
            </w:r>
          </w:p>
          <w:p w:rsidR="005C66A2" w:rsidRPr="00A166DC" w:rsidRDefault="005C66A2" w:rsidP="00FB2C1F">
            <w:pPr>
              <w:spacing w:line="360" w:lineRule="auto"/>
              <w:rPr>
                <w:rFonts w:ascii="Narkisim" w:eastAsia="Times New Roman" w:hAnsi="Narkisim" w:cs="Narkisim"/>
                <w:color w:val="222222"/>
                <w:sz w:val="24"/>
                <w:szCs w:val="24"/>
                <w:rtl/>
              </w:rPr>
            </w:pP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lastRenderedPageBreak/>
              <w:t>4</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המשך. פרספקטיבה סוציולוגית</w:t>
            </w:r>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proofErr w:type="spellStart"/>
            <w:r w:rsidRPr="00A166DC">
              <w:rPr>
                <w:rFonts w:ascii="Narkisim" w:eastAsia="Times New Roman" w:hAnsi="Narkisim" w:cs="Narkisim"/>
                <w:color w:val="222222"/>
                <w:sz w:val="24"/>
                <w:szCs w:val="24"/>
                <w:rtl/>
              </w:rPr>
              <w:t>זימל</w:t>
            </w:r>
            <w:proofErr w:type="spellEnd"/>
            <w:r w:rsidRPr="00A166DC">
              <w:rPr>
                <w:rFonts w:ascii="Narkisim" w:eastAsia="Times New Roman" w:hAnsi="Narkisim" w:cs="Narkisim"/>
                <w:color w:val="222222"/>
                <w:sz w:val="24"/>
                <w:szCs w:val="24"/>
                <w:rtl/>
              </w:rPr>
              <w:t xml:space="preserve">, </w:t>
            </w:r>
            <w:proofErr w:type="spellStart"/>
            <w:r w:rsidRPr="00A166DC">
              <w:rPr>
                <w:rFonts w:ascii="Narkisim" w:eastAsia="Times New Roman" w:hAnsi="Narkisim" w:cs="Narkisim"/>
                <w:color w:val="222222"/>
                <w:sz w:val="24"/>
                <w:szCs w:val="24"/>
                <w:rtl/>
              </w:rPr>
              <w:t>גיאורג</w:t>
            </w:r>
            <w:proofErr w:type="spellEnd"/>
            <w:r w:rsidRPr="00A166DC">
              <w:rPr>
                <w:rFonts w:ascii="Narkisim" w:eastAsia="Times New Roman" w:hAnsi="Narkisim" w:cs="Narkisim"/>
                <w:color w:val="222222"/>
                <w:sz w:val="24"/>
                <w:szCs w:val="24"/>
                <w:rtl/>
              </w:rPr>
              <w:t>, 2004. העיר הגדולה וחיי הנפש, אורבניזם (עורך: עודד מנדה-לוי), רסלינג, 40-23.</w:t>
            </w:r>
          </w:p>
          <w:p w:rsidR="005C66A2" w:rsidRPr="00A166DC" w:rsidRDefault="005C66A2" w:rsidP="00FB2C1F">
            <w:pPr>
              <w:spacing w:line="360" w:lineRule="auto"/>
              <w:rPr>
                <w:rFonts w:ascii="Narkisim" w:eastAsia="Times New Roman" w:hAnsi="Narkisim" w:cs="Narkisim"/>
                <w:color w:val="222222"/>
                <w:sz w:val="24"/>
                <w:szCs w:val="24"/>
                <w:rtl/>
              </w:rPr>
            </w:pPr>
          </w:p>
          <w:p w:rsidR="005C66A2" w:rsidRPr="00A166DC" w:rsidRDefault="005C66A2" w:rsidP="00FB2C1F">
            <w:pPr>
              <w:spacing w:line="360" w:lineRule="auto"/>
              <w:rPr>
                <w:rFonts w:ascii="Narkisim" w:eastAsia="Times New Roman" w:hAnsi="Narkisim" w:cs="Narkisim"/>
                <w:color w:val="222222"/>
                <w:sz w:val="24"/>
                <w:szCs w:val="24"/>
                <w:rtl/>
              </w:rPr>
            </w:pP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5</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proofErr w:type="spellStart"/>
            <w:r w:rsidRPr="00A166DC">
              <w:rPr>
                <w:rFonts w:ascii="Narkisim" w:eastAsia="Times New Roman" w:hAnsi="Narkisim" w:cs="Narkisim" w:hint="cs"/>
                <w:color w:val="222222"/>
                <w:sz w:val="24"/>
                <w:szCs w:val="24"/>
                <w:rtl/>
              </w:rPr>
              <w:t>טופואנליזה</w:t>
            </w:r>
            <w:proofErr w:type="spellEnd"/>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color w:val="222222"/>
                <w:sz w:val="24"/>
                <w:szCs w:val="24"/>
                <w:rtl/>
              </w:rPr>
              <w:t xml:space="preserve">פרק, </w:t>
            </w:r>
            <w:proofErr w:type="spellStart"/>
            <w:r w:rsidRPr="00A166DC">
              <w:rPr>
                <w:rFonts w:ascii="Narkisim" w:eastAsia="Times New Roman" w:hAnsi="Narkisim" w:cs="Narkisim"/>
                <w:color w:val="222222"/>
                <w:sz w:val="24"/>
                <w:szCs w:val="24"/>
                <w:rtl/>
              </w:rPr>
              <w:t>ז'ורז</w:t>
            </w:r>
            <w:proofErr w:type="spellEnd"/>
            <w:r w:rsidRPr="00A166DC">
              <w:rPr>
                <w:rFonts w:ascii="Narkisim" w:eastAsia="Times New Roman" w:hAnsi="Narkisim" w:cs="Narkisim"/>
                <w:color w:val="222222"/>
                <w:sz w:val="24"/>
                <w:szCs w:val="24"/>
                <w:rtl/>
              </w:rPr>
              <w:t xml:space="preserve">'. [1974] תשנ"ט, 1998 </w:t>
            </w:r>
            <w:r w:rsidRPr="00A166DC">
              <w:rPr>
                <w:rFonts w:ascii="Narkisim" w:eastAsia="Times New Roman" w:hAnsi="Narkisim" w:cs="Narkisim"/>
                <w:i/>
                <w:iCs/>
                <w:color w:val="222222"/>
                <w:sz w:val="24"/>
                <w:szCs w:val="24"/>
                <w:rtl/>
              </w:rPr>
              <w:t xml:space="preserve">חלל </w:t>
            </w:r>
            <w:proofErr w:type="spellStart"/>
            <w:r w:rsidRPr="00A166DC">
              <w:rPr>
                <w:rFonts w:ascii="Narkisim" w:eastAsia="Times New Roman" w:hAnsi="Narkisim" w:cs="Narkisim"/>
                <w:i/>
                <w:iCs/>
                <w:color w:val="222222"/>
                <w:sz w:val="24"/>
                <w:szCs w:val="24"/>
                <w:rtl/>
              </w:rPr>
              <w:t>וכו</w:t>
            </w:r>
            <w:proofErr w:type="spellEnd"/>
            <w:r w:rsidRPr="00A166DC">
              <w:rPr>
                <w:rFonts w:ascii="Narkisim" w:eastAsia="Times New Roman" w:hAnsi="Narkisim" w:cs="Narkisim"/>
                <w:i/>
                <w:iCs/>
                <w:color w:val="222222"/>
                <w:sz w:val="24"/>
                <w:szCs w:val="24"/>
                <w:rtl/>
              </w:rPr>
              <w:t>': מבחר מרחבים</w:t>
            </w:r>
            <w:r w:rsidRPr="00A166DC">
              <w:rPr>
                <w:rFonts w:ascii="Narkisim" w:eastAsia="Times New Roman" w:hAnsi="Narkisim" w:cs="Narkisim"/>
                <w:color w:val="222222"/>
                <w:sz w:val="24"/>
                <w:szCs w:val="24"/>
                <w:rtl/>
              </w:rPr>
              <w:t>, הוצאת בבל, תל-אביב.</w:t>
            </w:r>
          </w:p>
          <w:p w:rsidR="005C66A2" w:rsidRPr="00A166DC" w:rsidRDefault="005C66A2" w:rsidP="00FB2C1F">
            <w:pPr>
              <w:spacing w:line="360" w:lineRule="auto"/>
              <w:rPr>
                <w:rFonts w:ascii="Narkisim" w:eastAsia="Times New Roman" w:hAnsi="Narkisim" w:cs="Narkisim"/>
                <w:color w:val="222222"/>
                <w:sz w:val="24"/>
                <w:szCs w:val="24"/>
                <w:rtl/>
              </w:rPr>
            </w:pP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6</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 xml:space="preserve">המשך. </w:t>
            </w:r>
            <w:proofErr w:type="spellStart"/>
            <w:r w:rsidRPr="00A166DC">
              <w:rPr>
                <w:rFonts w:ascii="Narkisim" w:eastAsia="Times New Roman" w:hAnsi="Narkisim" w:cs="Narkisim" w:hint="cs"/>
                <w:color w:val="222222"/>
                <w:sz w:val="24"/>
                <w:szCs w:val="24"/>
                <w:rtl/>
              </w:rPr>
              <w:t>טופואנליזה</w:t>
            </w:r>
            <w:proofErr w:type="spellEnd"/>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color w:val="222222"/>
                <w:sz w:val="24"/>
                <w:szCs w:val="24"/>
                <w:rtl/>
              </w:rPr>
              <w:t xml:space="preserve">פרק, </w:t>
            </w:r>
            <w:proofErr w:type="spellStart"/>
            <w:r w:rsidRPr="00A166DC">
              <w:rPr>
                <w:rFonts w:ascii="Narkisim" w:eastAsia="Times New Roman" w:hAnsi="Narkisim" w:cs="Narkisim"/>
                <w:color w:val="222222"/>
                <w:sz w:val="24"/>
                <w:szCs w:val="24"/>
                <w:rtl/>
              </w:rPr>
              <w:t>ז'ורז</w:t>
            </w:r>
            <w:proofErr w:type="spellEnd"/>
            <w:r w:rsidRPr="00A166DC">
              <w:rPr>
                <w:rFonts w:ascii="Narkisim" w:eastAsia="Times New Roman" w:hAnsi="Narkisim" w:cs="Narkisim"/>
                <w:color w:val="222222"/>
                <w:sz w:val="24"/>
                <w:szCs w:val="24"/>
                <w:rtl/>
              </w:rPr>
              <w:t xml:space="preserve">'. [1974] תשנ"ט, 1998 </w:t>
            </w:r>
            <w:r w:rsidRPr="00A166DC">
              <w:rPr>
                <w:rFonts w:ascii="Narkisim" w:eastAsia="Times New Roman" w:hAnsi="Narkisim" w:cs="Narkisim"/>
                <w:i/>
                <w:iCs/>
                <w:color w:val="222222"/>
                <w:sz w:val="24"/>
                <w:szCs w:val="24"/>
                <w:rtl/>
              </w:rPr>
              <w:t xml:space="preserve">חלל </w:t>
            </w:r>
            <w:proofErr w:type="spellStart"/>
            <w:r w:rsidRPr="00A166DC">
              <w:rPr>
                <w:rFonts w:ascii="Narkisim" w:eastAsia="Times New Roman" w:hAnsi="Narkisim" w:cs="Narkisim"/>
                <w:i/>
                <w:iCs/>
                <w:color w:val="222222"/>
                <w:sz w:val="24"/>
                <w:szCs w:val="24"/>
                <w:rtl/>
              </w:rPr>
              <w:t>וכו</w:t>
            </w:r>
            <w:proofErr w:type="spellEnd"/>
            <w:r w:rsidRPr="00A166DC">
              <w:rPr>
                <w:rFonts w:ascii="Narkisim" w:eastAsia="Times New Roman" w:hAnsi="Narkisim" w:cs="Narkisim"/>
                <w:i/>
                <w:iCs/>
                <w:color w:val="222222"/>
                <w:sz w:val="24"/>
                <w:szCs w:val="24"/>
                <w:rtl/>
              </w:rPr>
              <w:t>': מבחר מרחבים</w:t>
            </w:r>
            <w:r w:rsidRPr="00A166DC">
              <w:rPr>
                <w:rFonts w:ascii="Narkisim" w:eastAsia="Times New Roman" w:hAnsi="Narkisim" w:cs="Narkisim"/>
                <w:color w:val="222222"/>
                <w:sz w:val="24"/>
                <w:szCs w:val="24"/>
                <w:rtl/>
              </w:rPr>
              <w:t>, הוצאת בבל, תל-אביב.</w:t>
            </w: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7</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העיר הסמויה מן העין</w:t>
            </w:r>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proofErr w:type="spellStart"/>
            <w:r w:rsidRPr="00A166DC">
              <w:rPr>
                <w:rFonts w:ascii="Narkisim" w:eastAsia="Times New Roman" w:hAnsi="Narkisim" w:cs="Narkisim"/>
                <w:color w:val="222222"/>
                <w:sz w:val="24"/>
                <w:szCs w:val="24"/>
                <w:rtl/>
              </w:rPr>
              <w:t>קאלווינו</w:t>
            </w:r>
            <w:proofErr w:type="spellEnd"/>
            <w:r w:rsidRPr="00A166DC">
              <w:rPr>
                <w:rFonts w:ascii="Narkisim" w:eastAsia="Times New Roman" w:hAnsi="Narkisim" w:cs="Narkisim"/>
                <w:color w:val="222222"/>
                <w:sz w:val="24"/>
                <w:szCs w:val="24"/>
                <w:rtl/>
              </w:rPr>
              <w:t xml:space="preserve">, </w:t>
            </w:r>
            <w:proofErr w:type="spellStart"/>
            <w:r w:rsidRPr="00A166DC">
              <w:rPr>
                <w:rFonts w:ascii="Narkisim" w:eastAsia="Times New Roman" w:hAnsi="Narkisim" w:cs="Narkisim"/>
                <w:color w:val="222222"/>
                <w:sz w:val="24"/>
                <w:szCs w:val="24"/>
                <w:rtl/>
              </w:rPr>
              <w:t>איטאלו</w:t>
            </w:r>
            <w:proofErr w:type="spellEnd"/>
            <w:r w:rsidRPr="00A166DC">
              <w:rPr>
                <w:rFonts w:ascii="Narkisim" w:eastAsia="Times New Roman" w:hAnsi="Narkisim" w:cs="Narkisim"/>
                <w:color w:val="222222"/>
                <w:sz w:val="24"/>
                <w:szCs w:val="24"/>
                <w:rtl/>
              </w:rPr>
              <w:t xml:space="preserve">. [1972] תשמ"ד, 1984, </w:t>
            </w:r>
            <w:r w:rsidRPr="00A166DC">
              <w:rPr>
                <w:rFonts w:ascii="Narkisim" w:eastAsia="Times New Roman" w:hAnsi="Narkisim" w:cs="Narkisim"/>
                <w:i/>
                <w:iCs/>
                <w:color w:val="222222"/>
                <w:sz w:val="24"/>
                <w:szCs w:val="24"/>
                <w:rtl/>
              </w:rPr>
              <w:t>הערים הסמויות מעין</w:t>
            </w:r>
            <w:r w:rsidRPr="00A166DC">
              <w:rPr>
                <w:rFonts w:ascii="Narkisim" w:eastAsia="Times New Roman" w:hAnsi="Narkisim" w:cs="Narkisim"/>
                <w:color w:val="222222"/>
                <w:sz w:val="24"/>
                <w:szCs w:val="24"/>
                <w:rtl/>
              </w:rPr>
              <w:t>, ספרית פועלים, הוצאת הקיבוץ הארצי השומר הצעיר, תל-אביב.</w:t>
            </w:r>
          </w:p>
          <w:p w:rsidR="005C66A2" w:rsidRPr="00A166DC" w:rsidRDefault="005C66A2" w:rsidP="00FB2C1F">
            <w:pPr>
              <w:spacing w:line="360" w:lineRule="auto"/>
              <w:rPr>
                <w:rFonts w:ascii="Narkisim" w:eastAsia="Times New Roman" w:hAnsi="Narkisim" w:cs="Narkisim"/>
                <w:color w:val="222222"/>
                <w:sz w:val="24"/>
                <w:szCs w:val="24"/>
                <w:rtl/>
              </w:rPr>
            </w:pP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8</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המשך</w:t>
            </w:r>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proofErr w:type="spellStart"/>
            <w:r w:rsidRPr="00A166DC">
              <w:rPr>
                <w:rFonts w:ascii="Narkisim" w:eastAsia="Times New Roman" w:hAnsi="Narkisim" w:cs="Narkisim"/>
                <w:color w:val="222222"/>
                <w:sz w:val="24"/>
                <w:szCs w:val="24"/>
                <w:rtl/>
              </w:rPr>
              <w:t>קאלווינו</w:t>
            </w:r>
            <w:proofErr w:type="spellEnd"/>
            <w:r w:rsidRPr="00A166DC">
              <w:rPr>
                <w:rFonts w:ascii="Narkisim" w:eastAsia="Times New Roman" w:hAnsi="Narkisim" w:cs="Narkisim"/>
                <w:color w:val="222222"/>
                <w:sz w:val="24"/>
                <w:szCs w:val="24"/>
                <w:rtl/>
              </w:rPr>
              <w:t xml:space="preserve">, </w:t>
            </w:r>
            <w:proofErr w:type="spellStart"/>
            <w:r w:rsidRPr="00A166DC">
              <w:rPr>
                <w:rFonts w:ascii="Narkisim" w:eastAsia="Times New Roman" w:hAnsi="Narkisim" w:cs="Narkisim"/>
                <w:color w:val="222222"/>
                <w:sz w:val="24"/>
                <w:szCs w:val="24"/>
                <w:rtl/>
              </w:rPr>
              <w:t>איטאלו</w:t>
            </w:r>
            <w:proofErr w:type="spellEnd"/>
            <w:r w:rsidRPr="00A166DC">
              <w:rPr>
                <w:rFonts w:ascii="Narkisim" w:eastAsia="Times New Roman" w:hAnsi="Narkisim" w:cs="Narkisim"/>
                <w:color w:val="222222"/>
                <w:sz w:val="24"/>
                <w:szCs w:val="24"/>
                <w:rtl/>
              </w:rPr>
              <w:t xml:space="preserve">. [1972] תשמ"ד, 1984, </w:t>
            </w:r>
            <w:r w:rsidRPr="00A166DC">
              <w:rPr>
                <w:rFonts w:ascii="Narkisim" w:eastAsia="Times New Roman" w:hAnsi="Narkisim" w:cs="Narkisim"/>
                <w:i/>
                <w:iCs/>
                <w:color w:val="222222"/>
                <w:sz w:val="24"/>
                <w:szCs w:val="24"/>
                <w:rtl/>
              </w:rPr>
              <w:t>הערים הסמויות מעין</w:t>
            </w:r>
            <w:r w:rsidRPr="00A166DC">
              <w:rPr>
                <w:rFonts w:ascii="Narkisim" w:eastAsia="Times New Roman" w:hAnsi="Narkisim" w:cs="Narkisim"/>
                <w:color w:val="222222"/>
                <w:sz w:val="24"/>
                <w:szCs w:val="24"/>
                <w:rtl/>
              </w:rPr>
              <w:t>, ספרית פועלים, הוצאת הקיבוץ הארצי השומר הצעיר, תל-אביב.</w:t>
            </w:r>
          </w:p>
          <w:p w:rsidR="005C66A2" w:rsidRPr="00A166DC" w:rsidRDefault="005C66A2" w:rsidP="00FB2C1F">
            <w:pPr>
              <w:spacing w:line="360" w:lineRule="auto"/>
              <w:rPr>
                <w:rFonts w:ascii="Narkisim" w:eastAsia="Times New Roman" w:hAnsi="Narkisim" w:cs="Narkisim"/>
                <w:color w:val="222222"/>
                <w:sz w:val="24"/>
                <w:szCs w:val="24"/>
                <w:rtl/>
              </w:rPr>
            </w:pP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9-16</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הניסיון לתפוש את העיר</w:t>
            </w:r>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מבחר יצירות ספרות</w:t>
            </w:r>
          </w:p>
        </w:tc>
      </w:tr>
      <w:tr w:rsidR="005C66A2" w:rsidRPr="00A166DC" w:rsidTr="00FB2C1F">
        <w:tc>
          <w:tcPr>
            <w:tcW w:w="1066"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17-28</w:t>
            </w:r>
          </w:p>
        </w:tc>
        <w:tc>
          <w:tcPr>
            <w:tcW w:w="3828"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עבודות של תלמידים. רפרטים והצגות של פרויקטים</w:t>
            </w:r>
          </w:p>
        </w:tc>
        <w:tc>
          <w:tcPr>
            <w:tcW w:w="3402" w:type="dxa"/>
          </w:tcPr>
          <w:p w:rsidR="005C66A2" w:rsidRPr="00A166DC" w:rsidRDefault="005C66A2" w:rsidP="00FB2C1F">
            <w:pPr>
              <w:spacing w:line="360" w:lineRule="auto"/>
              <w:rPr>
                <w:rFonts w:ascii="Narkisim" w:eastAsia="Times New Roman" w:hAnsi="Narkisim" w:cs="Narkisim"/>
                <w:color w:val="222222"/>
                <w:sz w:val="24"/>
                <w:szCs w:val="24"/>
                <w:rtl/>
              </w:rPr>
            </w:pPr>
            <w:r w:rsidRPr="00A166DC">
              <w:rPr>
                <w:rFonts w:ascii="Narkisim" w:eastAsia="Times New Roman" w:hAnsi="Narkisim" w:cs="Narkisim" w:hint="cs"/>
                <w:color w:val="222222"/>
                <w:sz w:val="24"/>
                <w:szCs w:val="24"/>
                <w:rtl/>
              </w:rPr>
              <w:t>יצירות בהתאם לנושאי הרפרט</w:t>
            </w:r>
          </w:p>
        </w:tc>
      </w:tr>
    </w:tbl>
    <w:p w:rsidR="005C66A2" w:rsidRPr="00A166DC" w:rsidRDefault="005C66A2" w:rsidP="005C66A2">
      <w:pPr>
        <w:shd w:val="clear" w:color="auto" w:fill="FFFFFF"/>
        <w:spacing w:after="0" w:line="360" w:lineRule="auto"/>
        <w:rPr>
          <w:rFonts w:ascii="Narkisim" w:eastAsia="Times New Roman" w:hAnsi="Narkisim" w:cs="Narkisim"/>
          <w:color w:val="222222"/>
          <w:sz w:val="24"/>
          <w:szCs w:val="24"/>
          <w:rtl/>
        </w:rPr>
      </w:pPr>
    </w:p>
    <w:p w:rsidR="005C66A2" w:rsidRDefault="005C66A2" w:rsidP="005C66A2">
      <w:pPr>
        <w:shd w:val="clear" w:color="auto" w:fill="FFFFFF"/>
        <w:spacing w:after="0" w:line="360" w:lineRule="auto"/>
        <w:rPr>
          <w:rFonts w:ascii="Narkisim" w:eastAsia="Times New Roman" w:hAnsi="Narkisim" w:cs="Narkisim"/>
          <w:b/>
          <w:bCs/>
          <w:color w:val="222222"/>
          <w:sz w:val="24"/>
          <w:szCs w:val="24"/>
          <w:rtl/>
        </w:rPr>
      </w:pPr>
      <w:r w:rsidRPr="00A166DC">
        <w:rPr>
          <w:rFonts w:ascii="Narkisim" w:eastAsia="Times New Roman" w:hAnsi="Narkisim" w:cs="Narkisim" w:hint="cs"/>
          <w:b/>
          <w:bCs/>
          <w:color w:val="222222"/>
          <w:sz w:val="24"/>
          <w:szCs w:val="24"/>
          <w:rtl/>
        </w:rPr>
        <w:t>חובת השתתפות</w:t>
      </w:r>
    </w:p>
    <w:p w:rsidR="005C66A2" w:rsidRDefault="005C66A2" w:rsidP="005C66A2">
      <w:pPr>
        <w:shd w:val="clear" w:color="auto" w:fill="FFFFFF"/>
        <w:spacing w:after="0" w:line="360" w:lineRule="auto"/>
        <w:rPr>
          <w:rFonts w:ascii="Narkisim" w:eastAsia="Times New Roman" w:hAnsi="Narkisim" w:cs="Narkisim"/>
          <w:b/>
          <w:bCs/>
          <w:color w:val="222222"/>
          <w:sz w:val="24"/>
          <w:szCs w:val="24"/>
          <w:rtl/>
        </w:rPr>
      </w:pPr>
    </w:p>
    <w:p w:rsidR="005C66A2" w:rsidRDefault="005C66A2" w:rsidP="005C66A2">
      <w:pPr>
        <w:shd w:val="clear" w:color="auto" w:fill="FFFFFF"/>
        <w:spacing w:after="0" w:line="360" w:lineRule="auto"/>
        <w:rPr>
          <w:rFonts w:ascii="Narkisim" w:eastAsia="Times New Roman" w:hAnsi="Narkisim" w:cs="Narkisim"/>
          <w:b/>
          <w:bCs/>
          <w:color w:val="222222"/>
          <w:sz w:val="24"/>
          <w:szCs w:val="24"/>
          <w:rtl/>
        </w:rPr>
      </w:pPr>
      <w:r>
        <w:rPr>
          <w:rFonts w:ascii="Narkisim" w:eastAsia="Times New Roman" w:hAnsi="Narkisim" w:cs="Narkisim" w:hint="cs"/>
          <w:b/>
          <w:bCs/>
          <w:color w:val="222222"/>
          <w:sz w:val="24"/>
          <w:szCs w:val="24"/>
          <w:rtl/>
        </w:rPr>
        <w:t>מטלת הוראה</w:t>
      </w:r>
    </w:p>
    <w:p w:rsidR="005C66A2" w:rsidRDefault="005C66A2" w:rsidP="005C66A2">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הגשת עבודה סמינר</w:t>
      </w:r>
    </w:p>
    <w:p w:rsidR="005C66A2" w:rsidRDefault="005C66A2" w:rsidP="005C66A2">
      <w:pPr>
        <w:shd w:val="clear" w:color="auto" w:fill="FFFFFF"/>
        <w:spacing w:after="0" w:line="360" w:lineRule="auto"/>
        <w:rPr>
          <w:rFonts w:ascii="Narkisim" w:eastAsia="Times New Roman" w:hAnsi="Narkisim" w:cs="Narkisim"/>
          <w:color w:val="222222"/>
          <w:sz w:val="24"/>
          <w:szCs w:val="24"/>
          <w:rtl/>
        </w:rPr>
      </w:pPr>
    </w:p>
    <w:p w:rsidR="005C66A2" w:rsidRPr="00A166DC" w:rsidRDefault="005C66A2" w:rsidP="005C66A2">
      <w:pPr>
        <w:shd w:val="clear" w:color="auto" w:fill="FFFFFF"/>
        <w:spacing w:after="0" w:line="360" w:lineRule="auto"/>
        <w:rPr>
          <w:rFonts w:ascii="Narkisim" w:eastAsia="Times New Roman" w:hAnsi="Narkisim" w:cs="Narkisim"/>
          <w:b/>
          <w:bCs/>
          <w:color w:val="222222"/>
          <w:sz w:val="24"/>
          <w:szCs w:val="24"/>
          <w:rtl/>
        </w:rPr>
      </w:pPr>
      <w:r w:rsidRPr="00A166DC">
        <w:rPr>
          <w:rFonts w:ascii="Narkisim" w:eastAsia="Times New Roman" w:hAnsi="Narkisim" w:cs="Narkisim" w:hint="cs"/>
          <w:b/>
          <w:bCs/>
          <w:color w:val="222222"/>
          <w:sz w:val="24"/>
          <w:szCs w:val="24"/>
          <w:rtl/>
        </w:rPr>
        <w:t>מרכיבי הציון</w:t>
      </w:r>
    </w:p>
    <w:p w:rsidR="005C66A2" w:rsidRDefault="005C66A2" w:rsidP="005C66A2">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עבודת סמינר: 100%</w:t>
      </w:r>
    </w:p>
    <w:p w:rsidR="005C66A2" w:rsidRPr="00A166DC" w:rsidRDefault="005C66A2" w:rsidP="005C66A2">
      <w:pPr>
        <w:shd w:val="clear" w:color="auto" w:fill="FFFFFF"/>
        <w:spacing w:after="0" w:line="360" w:lineRule="auto"/>
        <w:rPr>
          <w:rFonts w:ascii="Narkisim" w:eastAsia="Times New Roman" w:hAnsi="Narkisim" w:cs="Narkisim"/>
          <w:color w:val="222222"/>
          <w:sz w:val="24"/>
          <w:szCs w:val="24"/>
          <w:rtl/>
        </w:rPr>
      </w:pPr>
    </w:p>
    <w:p w:rsidR="005C66A2" w:rsidRPr="00DF23FA" w:rsidRDefault="005C66A2" w:rsidP="005C66A2">
      <w:pPr>
        <w:spacing w:line="360" w:lineRule="auto"/>
        <w:rPr>
          <w:rFonts w:ascii="Narkisim" w:hAnsi="Narkisim" w:cs="Narkisim"/>
          <w:b/>
          <w:bCs/>
          <w:sz w:val="24"/>
          <w:szCs w:val="24"/>
          <w:rtl/>
        </w:rPr>
      </w:pPr>
      <w:r w:rsidRPr="00DF23FA">
        <w:rPr>
          <w:rFonts w:ascii="Narkisim" w:hAnsi="Narkisim" w:cs="Narkisim"/>
          <w:b/>
          <w:bCs/>
          <w:sz w:val="24"/>
          <w:szCs w:val="24"/>
          <w:rtl/>
        </w:rPr>
        <w:t>ביבליוגרפיה ראשונית</w:t>
      </w:r>
      <w:r>
        <w:rPr>
          <w:rFonts w:ascii="Narkisim" w:hAnsi="Narkisim" w:cs="Narkisim" w:hint="cs"/>
          <w:b/>
          <w:bCs/>
          <w:sz w:val="24"/>
          <w:szCs w:val="24"/>
          <w:rtl/>
        </w:rPr>
        <w:t xml:space="preserve"> שמתעדכנת בעקבות ההצעות לפרויקט סיום הסמינריון</w:t>
      </w:r>
    </w:p>
    <w:p w:rsidR="005C66A2" w:rsidRPr="00DF23FA" w:rsidRDefault="005C66A2" w:rsidP="005C66A2">
      <w:pPr>
        <w:spacing w:line="360" w:lineRule="auto"/>
        <w:rPr>
          <w:rFonts w:ascii="Narkisim" w:hAnsi="Narkisim" w:cs="Narkisim"/>
          <w:sz w:val="24"/>
          <w:szCs w:val="24"/>
          <w:rtl/>
        </w:rPr>
      </w:pPr>
      <w:r w:rsidRPr="00DF23FA">
        <w:rPr>
          <w:rFonts w:ascii="Narkisim" w:hAnsi="Narkisim" w:cs="Narkisim"/>
          <w:sz w:val="24"/>
          <w:szCs w:val="24"/>
          <w:rtl/>
        </w:rPr>
        <w:t xml:space="preserve">וירט-נשר, חנה, 2001. </w:t>
      </w:r>
      <w:r w:rsidRPr="00DF23FA">
        <w:rPr>
          <w:rFonts w:ascii="Narkisim" w:hAnsi="Narkisim" w:cs="Narkisim"/>
          <w:b/>
          <w:bCs/>
          <w:sz w:val="24"/>
          <w:szCs w:val="24"/>
          <w:rtl/>
        </w:rPr>
        <w:t>מפתחות העיר</w:t>
      </w:r>
      <w:r w:rsidRPr="00DF23FA">
        <w:rPr>
          <w:rFonts w:ascii="Narkisim" w:hAnsi="Narkisim" w:cs="Narkisim"/>
          <w:sz w:val="24"/>
          <w:szCs w:val="24"/>
          <w:rtl/>
        </w:rPr>
        <w:t>, הקיבוץ המאוחד, 30-9. [חובה]</w:t>
      </w:r>
    </w:p>
    <w:p w:rsidR="005C66A2" w:rsidRPr="00DF23FA" w:rsidRDefault="005C66A2" w:rsidP="005C66A2">
      <w:pPr>
        <w:spacing w:line="360" w:lineRule="auto"/>
        <w:rPr>
          <w:rFonts w:ascii="Narkisim" w:hAnsi="Narkisim" w:cs="Narkisim"/>
          <w:sz w:val="24"/>
          <w:szCs w:val="24"/>
          <w:rtl/>
        </w:rPr>
      </w:pPr>
      <w:proofErr w:type="spellStart"/>
      <w:r w:rsidRPr="00DF23FA">
        <w:rPr>
          <w:rFonts w:ascii="Narkisim" w:hAnsi="Narkisim" w:cs="Narkisim"/>
          <w:sz w:val="24"/>
          <w:szCs w:val="24"/>
          <w:rtl/>
        </w:rPr>
        <w:t>זימל</w:t>
      </w:r>
      <w:proofErr w:type="spellEnd"/>
      <w:r w:rsidRPr="00DF23FA">
        <w:rPr>
          <w:rFonts w:ascii="Narkisim" w:hAnsi="Narkisim" w:cs="Narkisim"/>
          <w:sz w:val="24"/>
          <w:szCs w:val="24"/>
          <w:rtl/>
        </w:rPr>
        <w:t xml:space="preserve">, </w:t>
      </w:r>
      <w:proofErr w:type="spellStart"/>
      <w:r w:rsidRPr="00DF23FA">
        <w:rPr>
          <w:rFonts w:ascii="Narkisim" w:hAnsi="Narkisim" w:cs="Narkisim"/>
          <w:sz w:val="24"/>
          <w:szCs w:val="24"/>
          <w:rtl/>
        </w:rPr>
        <w:t>גיאורג</w:t>
      </w:r>
      <w:proofErr w:type="spellEnd"/>
      <w:r w:rsidRPr="00DF23FA">
        <w:rPr>
          <w:rFonts w:ascii="Narkisim" w:hAnsi="Narkisim" w:cs="Narkisim"/>
          <w:sz w:val="24"/>
          <w:szCs w:val="24"/>
          <w:rtl/>
        </w:rPr>
        <w:t xml:space="preserve">, 2004. העיר הגדולה וחיי הנפש, </w:t>
      </w:r>
      <w:r w:rsidRPr="00DF23FA">
        <w:rPr>
          <w:rFonts w:ascii="Narkisim" w:hAnsi="Narkisim" w:cs="Narkisim"/>
          <w:b/>
          <w:bCs/>
          <w:sz w:val="24"/>
          <w:szCs w:val="24"/>
          <w:rtl/>
        </w:rPr>
        <w:t>אורבניזם</w:t>
      </w:r>
      <w:r w:rsidRPr="00DF23FA">
        <w:rPr>
          <w:rFonts w:ascii="Narkisim" w:hAnsi="Narkisim" w:cs="Narkisim"/>
          <w:sz w:val="24"/>
          <w:szCs w:val="24"/>
          <w:rtl/>
        </w:rPr>
        <w:t xml:space="preserve"> (עורך: עודד מנדה-לוי), רסלינג, 40-23.</w:t>
      </w:r>
    </w:p>
    <w:p w:rsidR="005C66A2" w:rsidRPr="00DF23FA" w:rsidRDefault="005C66A2" w:rsidP="005C66A2">
      <w:pPr>
        <w:spacing w:line="360" w:lineRule="auto"/>
        <w:rPr>
          <w:rFonts w:ascii="Narkisim" w:hAnsi="Narkisim" w:cs="Narkisim"/>
          <w:sz w:val="24"/>
          <w:szCs w:val="24"/>
          <w:rtl/>
        </w:rPr>
      </w:pPr>
      <w:r w:rsidRPr="00DF23FA">
        <w:rPr>
          <w:rFonts w:ascii="Narkisim" w:hAnsi="Narkisim" w:cs="Narkisim"/>
          <w:sz w:val="24"/>
          <w:szCs w:val="24"/>
          <w:rtl/>
        </w:rPr>
        <w:t xml:space="preserve">מנדה-לוי עודד, 2010. </w:t>
      </w:r>
      <w:r w:rsidRPr="00DF23FA">
        <w:rPr>
          <w:rFonts w:ascii="Narkisim" w:hAnsi="Narkisim" w:cs="Narkisim"/>
          <w:b/>
          <w:bCs/>
          <w:sz w:val="24"/>
          <w:szCs w:val="24"/>
          <w:rtl/>
        </w:rPr>
        <w:t>לקרוא את העיר</w:t>
      </w:r>
      <w:r w:rsidRPr="00DF23FA">
        <w:rPr>
          <w:rFonts w:ascii="Narkisim" w:hAnsi="Narkisim" w:cs="Narkisim"/>
          <w:sz w:val="24"/>
          <w:szCs w:val="24"/>
          <w:rtl/>
        </w:rPr>
        <w:t>, הקיבוץ המאוחד, 38-9. [חובה]</w:t>
      </w:r>
    </w:p>
    <w:p w:rsidR="005C66A2" w:rsidRPr="00B75A61" w:rsidRDefault="005C66A2" w:rsidP="005C66A2">
      <w:pPr>
        <w:spacing w:line="360" w:lineRule="auto"/>
        <w:rPr>
          <w:rFonts w:ascii="Narkisim" w:hAnsi="Narkisim" w:cs="Narkisim"/>
          <w:sz w:val="24"/>
          <w:szCs w:val="24"/>
          <w:rtl/>
        </w:rPr>
      </w:pPr>
      <w:r w:rsidRPr="00DF23FA">
        <w:rPr>
          <w:rFonts w:ascii="Narkisim" w:hAnsi="Narkisim" w:cs="Narkisim"/>
          <w:sz w:val="24"/>
          <w:szCs w:val="24"/>
          <w:rtl/>
        </w:rPr>
        <w:t xml:space="preserve">מנדה-לוי, 2011. </w:t>
      </w:r>
      <w:r w:rsidRPr="00DF23FA">
        <w:rPr>
          <w:rFonts w:ascii="Narkisim" w:hAnsi="Narkisim" w:cs="Narkisim"/>
          <w:b/>
          <w:bCs/>
          <w:sz w:val="24"/>
          <w:szCs w:val="24"/>
          <w:rtl/>
        </w:rPr>
        <w:t>על קצה המקום</w:t>
      </w:r>
      <w:r w:rsidRPr="00DF23FA">
        <w:rPr>
          <w:rFonts w:ascii="Narkisim" w:hAnsi="Narkisim" w:cs="Narkisim"/>
          <w:sz w:val="24"/>
          <w:szCs w:val="24"/>
          <w:rtl/>
        </w:rPr>
        <w:t>, רסלינג, 27-14.</w:t>
      </w:r>
    </w:p>
    <w:p w:rsidR="008C33D6" w:rsidRDefault="008C33D6">
      <w:bookmarkStart w:id="0" w:name="_GoBack"/>
      <w:bookmarkEnd w:id="0"/>
    </w:p>
    <w:sectPr w:rsidR="008C33D6" w:rsidSect="00685C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A2"/>
    <w:rsid w:val="005C66A2"/>
    <w:rsid w:val="00685CB3"/>
    <w:rsid w:val="008C3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A2"/>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A2"/>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3975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אירית בכר</dc:creator>
  <cp:lastModifiedBy>אירית בכר</cp:lastModifiedBy>
  <cp:revision>1</cp:revision>
  <dcterms:created xsi:type="dcterms:W3CDTF">2018-05-01T12:19:00Z</dcterms:created>
  <dcterms:modified xsi:type="dcterms:W3CDTF">2018-05-01T12:19:00Z</dcterms:modified>
</cp:coreProperties>
</file>