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027F" w14:textId="0CFDF00F" w:rsidR="0015331E" w:rsidRPr="00C3517D" w:rsidRDefault="00745DAD" w:rsidP="00CF41B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שם הקורס:שיטות מחקר בארכיטקטורה: מחקר בתהליך עיצוב הפרויקט </w:t>
      </w:r>
      <w:r w:rsidR="006A128F">
        <w:rPr>
          <w:rFonts w:asciiTheme="majorBidi" w:hAnsiTheme="majorBidi" w:cstheme="majorBidi" w:hint="cs"/>
          <w:b/>
          <w:bCs/>
          <w:sz w:val="24"/>
          <w:szCs w:val="24"/>
          <w:rtl/>
        </w:rPr>
        <w:t>האדריכלי</w:t>
      </w:r>
    </w:p>
    <w:p w14:paraId="3EB4A052" w14:textId="7977C6C1" w:rsidR="0015331E" w:rsidRPr="00C3517D" w:rsidRDefault="005A13EC" w:rsidP="008F1426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סיגל ברניר</w:t>
      </w:r>
    </w:p>
    <w:p w14:paraId="32775011" w14:textId="77777777" w:rsidR="0015331E" w:rsidRPr="00C3517D" w:rsidRDefault="00745DAD" w:rsidP="00B54197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קורס חובה, 1 נ"ז, אדריכלות שנה ב' </w:t>
      </w:r>
    </w:p>
    <w:p w14:paraId="264773B2" w14:textId="77777777" w:rsidR="0015331E" w:rsidRPr="00C3517D" w:rsidRDefault="00745DAD" w:rsidP="003452D9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שעות: סמסטר ב', יום א' </w:t>
      </w:r>
      <w:r w:rsidR="00244217" w:rsidRPr="00C3517D">
        <w:rPr>
          <w:rFonts w:asciiTheme="majorBidi" w:hAnsiTheme="majorBidi" w:cstheme="majorBidi"/>
          <w:sz w:val="24"/>
          <w:szCs w:val="24"/>
          <w:rtl/>
        </w:rPr>
        <w:t>14:30 – 16:00</w:t>
      </w:r>
    </w:p>
    <w:p w14:paraId="1E2E2D23" w14:textId="77777777" w:rsidR="0015331E" w:rsidRPr="00C3517D" w:rsidRDefault="00745DAD" w:rsidP="00B5419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מטלות: מסמך מחקר אישי</w:t>
      </w:r>
    </w:p>
    <w:p w14:paraId="6C865767" w14:textId="77777777" w:rsidR="0015331E" w:rsidRPr="00C3517D" w:rsidRDefault="00745DAD" w:rsidP="00B5419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שעות קבלה: בתיאום מראש  </w:t>
      </w:r>
    </w:p>
    <w:p w14:paraId="78D3F364" w14:textId="485FD858" w:rsidR="003452D9" w:rsidRPr="00C3517D" w:rsidRDefault="00745DAD" w:rsidP="003452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דוא"ל: </w:t>
      </w:r>
      <w:r w:rsidR="005A13EC" w:rsidRPr="00C3517D">
        <w:rPr>
          <w:rFonts w:asciiTheme="majorBidi" w:hAnsiTheme="majorBidi" w:cstheme="majorBidi"/>
          <w:sz w:val="24"/>
          <w:szCs w:val="24"/>
        </w:rPr>
        <w:t>sigalbrn@gmail.com</w:t>
      </w:r>
    </w:p>
    <w:p w14:paraId="762D2F99" w14:textId="77777777" w:rsidR="00D029C1" w:rsidRPr="00C3517D" w:rsidRDefault="003452D9" w:rsidP="008F14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          </w:t>
      </w:r>
    </w:p>
    <w:p w14:paraId="3E87EC8E" w14:textId="77777777" w:rsidR="0015331E" w:rsidRPr="00C3517D" w:rsidRDefault="0015331E">
      <w:pPr>
        <w:rPr>
          <w:rFonts w:asciiTheme="majorBidi" w:hAnsiTheme="majorBidi" w:cstheme="majorBidi"/>
          <w:sz w:val="24"/>
          <w:szCs w:val="24"/>
        </w:rPr>
      </w:pPr>
    </w:p>
    <w:p w14:paraId="7F8AD3AE" w14:textId="77777777" w:rsidR="0015331E" w:rsidRPr="00C3517D" w:rsidRDefault="00745DAD" w:rsidP="00C61C1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>תיאור הקורס</w:t>
      </w:r>
    </w:p>
    <w:p w14:paraId="0BE7C116" w14:textId="77777777" w:rsidR="008B0C12" w:rsidRPr="00C3517D" w:rsidRDefault="00745DAD" w:rsidP="008B0C1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הקורס שיטות מחקר באדריכלות יתקיים במרחב הביניים שבין עבודת הסטודיו - העיצוב והתכנון של הפרויקט האדריכלי, ובין תהליך מובנה של מחקר – מושגי, תרבותי, מדעי, היסטורי, ואף אמנותי. הקורס יבקש לבחון את מרחב המחקר של הפרויקט האדריכלי ולהוות עבור הסטודנט פלטפורמ</w:t>
      </w:r>
      <w:r w:rsidR="003452D9" w:rsidRPr="00C3517D">
        <w:rPr>
          <w:rFonts w:asciiTheme="majorBidi" w:hAnsiTheme="majorBidi" w:cstheme="majorBidi"/>
          <w:sz w:val="24"/>
          <w:szCs w:val="24"/>
          <w:rtl/>
        </w:rPr>
        <w:t>ה לפיתוח כלים ודרכי עבודה אישיות</w:t>
      </w:r>
      <w:r w:rsidRPr="00C3517D">
        <w:rPr>
          <w:rFonts w:asciiTheme="majorBidi" w:hAnsiTheme="majorBidi" w:cstheme="majorBidi"/>
          <w:sz w:val="24"/>
          <w:szCs w:val="24"/>
          <w:rtl/>
        </w:rPr>
        <w:t>.</w:t>
      </w:r>
    </w:p>
    <w:p w14:paraId="54E71AAB" w14:textId="77777777" w:rsidR="0015331E" w:rsidRPr="00C3517D" w:rsidRDefault="00745DAD" w:rsidP="00183C83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sz w:val="24"/>
          <w:szCs w:val="24"/>
        </w:rPr>
        <w:t xml:space="preserve">Research Methods in Architecture: research in design process </w:t>
      </w:r>
    </w:p>
    <w:p w14:paraId="40F6FC5F" w14:textId="77777777" w:rsidR="0015331E" w:rsidRPr="00C3517D" w:rsidRDefault="00745DAD" w:rsidP="00D30DF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</w:rPr>
        <w:t xml:space="preserve">The course is situated in the in-between space – between the studio work, design and planning of the architectural project, and a structured process of research  - conceptual, cultural, scientific, historic and artistic. The course aspires to present to the students a space of research in the architectural project and consist for the students a platform for the development of personal tools and working practices.   </w:t>
      </w:r>
    </w:p>
    <w:p w14:paraId="5E3C91B7" w14:textId="77777777" w:rsidR="00B026C2" w:rsidRPr="00C3517D" w:rsidRDefault="00B026C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4AF0514" w14:textId="77777777" w:rsidR="00B026C2" w:rsidRPr="00C3517D" w:rsidRDefault="00745DA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>מהלך הקורס</w:t>
      </w:r>
    </w:p>
    <w:p w14:paraId="5962A3CF" w14:textId="7B4592E2" w:rsidR="008B0C12" w:rsidRPr="00C3517D" w:rsidRDefault="003452D9" w:rsidP="005A13EC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במהלך הקורס נדון בתהליך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 xml:space="preserve"> המחקר. נבחן שאלות מחקר פתוחות וסגורות וטענות אותם המחקר מבקש לאשש או לסתור. נבחן מתודולוגיות שונות של מחקר: מתודולוגיות חזותיות המתבססות על התבוננות, תיעוד חזותי ומיפוי, והאופן בהם הם באות לידי ביטוי בתחומי מדיה שונים כגון: צילום</w:t>
      </w:r>
      <w:r w:rsidR="00D036D7" w:rsidRPr="00C3517D">
        <w:rPr>
          <w:rFonts w:asciiTheme="majorBidi" w:hAnsiTheme="majorBidi" w:cstheme="majorBidi"/>
          <w:sz w:val="24"/>
          <w:szCs w:val="24"/>
          <w:rtl/>
        </w:rPr>
        <w:t>, והסרטה, כתיבה, ומחקר היסטורי של תקדימים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 xml:space="preserve">. המגורים בעיר יהיה נושא ללימוד של מחקרים שונים: </w:t>
      </w:r>
      <w:r w:rsidR="00D036D7" w:rsidRPr="00C3517D">
        <w:rPr>
          <w:rFonts w:asciiTheme="majorBidi" w:hAnsiTheme="majorBidi" w:cstheme="majorBidi"/>
          <w:sz w:val="24"/>
          <w:szCs w:val="24"/>
          <w:rtl/>
        </w:rPr>
        <w:t>מחקר יצירתי במדיות השונ</w:t>
      </w:r>
      <w:r w:rsidR="005A13EC" w:rsidRPr="00C3517D">
        <w:rPr>
          <w:rFonts w:asciiTheme="majorBidi" w:hAnsiTheme="majorBidi" w:cstheme="majorBidi"/>
          <w:sz w:val="24"/>
          <w:szCs w:val="24"/>
          <w:rtl/>
        </w:rPr>
        <w:t xml:space="preserve">ות, מחקר תיאורטי היסטורי. 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>הסטודנטים יקראו טקסטים ויחשפו לחומרים שונים הנוגעים  לדיון העכשווי בשאלת ה</w:t>
      </w:r>
      <w:r w:rsidR="00D036D7" w:rsidRPr="00C3517D">
        <w:rPr>
          <w:rFonts w:asciiTheme="majorBidi" w:hAnsiTheme="majorBidi" w:cstheme="majorBidi"/>
          <w:sz w:val="24"/>
          <w:szCs w:val="24"/>
          <w:rtl/>
        </w:rPr>
        <w:t xml:space="preserve">בית והמגורים 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 xml:space="preserve">בארץ ובעולם כצורך </w:t>
      </w:r>
      <w:r w:rsidR="00D036D7" w:rsidRPr="00C3517D">
        <w:rPr>
          <w:rFonts w:asciiTheme="majorBidi" w:hAnsiTheme="majorBidi" w:cstheme="majorBidi"/>
          <w:sz w:val="24"/>
          <w:szCs w:val="24"/>
          <w:rtl/>
        </w:rPr>
        <w:t xml:space="preserve">אנושי 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 xml:space="preserve">בסיסי, </w:t>
      </w:r>
      <w:r w:rsidR="00D036D7" w:rsidRPr="00C3517D">
        <w:rPr>
          <w:rFonts w:asciiTheme="majorBidi" w:hAnsiTheme="majorBidi" w:cstheme="majorBidi"/>
          <w:sz w:val="24"/>
          <w:szCs w:val="24"/>
          <w:rtl/>
        </w:rPr>
        <w:t xml:space="preserve">כפעולה יצירתית בה אדם מגדיר את מרחבו האינטימי, 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 xml:space="preserve">כזכות אזרחית כדילמה חברתית מוסרית, וכאחד האתגרים המרכזיים של שדה התכנון. </w:t>
      </w:r>
      <w:r w:rsidR="00F24563" w:rsidRPr="00C3517D">
        <w:rPr>
          <w:rFonts w:asciiTheme="majorBidi" w:hAnsiTheme="majorBidi" w:cstheme="majorBidi"/>
          <w:sz w:val="24"/>
          <w:szCs w:val="24"/>
          <w:rtl/>
        </w:rPr>
        <w:t>הקורס יורכב מיחידות נושאיות</w:t>
      </w:r>
      <w:r w:rsidR="00D036D7" w:rsidRPr="00C3517D">
        <w:rPr>
          <w:rFonts w:asciiTheme="majorBidi" w:hAnsiTheme="majorBidi" w:cstheme="majorBidi"/>
          <w:sz w:val="24"/>
          <w:szCs w:val="24"/>
          <w:rtl/>
        </w:rPr>
        <w:t>, שיכללו הרצאות והרצאות אורח, וב</w:t>
      </w:r>
      <w:r w:rsidR="00F24563" w:rsidRPr="00C3517D">
        <w:rPr>
          <w:rFonts w:asciiTheme="majorBidi" w:hAnsiTheme="majorBidi" w:cstheme="majorBidi"/>
          <w:sz w:val="24"/>
          <w:szCs w:val="24"/>
          <w:rtl/>
        </w:rPr>
        <w:t>סופן יינתן תרגיל</w:t>
      </w:r>
      <w:r w:rsidR="00D036D7" w:rsidRPr="00C3517D">
        <w:rPr>
          <w:rFonts w:asciiTheme="majorBidi" w:hAnsiTheme="majorBidi" w:cstheme="majorBidi"/>
          <w:sz w:val="24"/>
          <w:szCs w:val="24"/>
          <w:rtl/>
        </w:rPr>
        <w:t>. על התרגיל</w:t>
      </w:r>
      <w:r w:rsidR="005A13EC" w:rsidRPr="00C3517D">
        <w:rPr>
          <w:rFonts w:asciiTheme="majorBidi" w:hAnsiTheme="majorBidi" w:cstheme="majorBidi"/>
          <w:sz w:val="24"/>
          <w:szCs w:val="24"/>
          <w:rtl/>
        </w:rPr>
        <w:t xml:space="preserve"> יעבדו הסטודנטים בקבוצות בכיתה ובבית ויציגו אותו לפני הכיתה.</w:t>
      </w:r>
    </w:p>
    <w:p w14:paraId="38332A58" w14:textId="77777777" w:rsidR="00F24563" w:rsidRPr="00C3517D" w:rsidRDefault="00F24563" w:rsidP="000E4B32">
      <w:pPr>
        <w:pStyle w:val="a3"/>
        <w:spacing w:after="82" w:line="240" w:lineRule="auto"/>
        <w:ind w:left="36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DEC4C42" w14:textId="77777777" w:rsidR="0015331E" w:rsidRPr="00C3517D" w:rsidRDefault="00745DAD" w:rsidP="000E4B32">
      <w:pPr>
        <w:pStyle w:val="a3"/>
        <w:spacing w:after="82" w:line="240" w:lineRule="auto"/>
        <w:ind w:left="360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רכיבי הציון: </w:t>
      </w:r>
    </w:p>
    <w:p w14:paraId="0D365519" w14:textId="77777777" w:rsidR="003452D9" w:rsidRPr="00C3517D" w:rsidRDefault="003452D9" w:rsidP="000E4B32">
      <w:pPr>
        <w:pStyle w:val="a3"/>
        <w:spacing w:after="82" w:line="240" w:lineRule="auto"/>
        <w:ind w:left="0"/>
        <w:outlineLvl w:val="0"/>
        <w:rPr>
          <w:rFonts w:asciiTheme="majorBidi" w:hAnsiTheme="majorBidi" w:cstheme="majorBidi"/>
          <w:sz w:val="24"/>
          <w:szCs w:val="24"/>
          <w:rtl/>
        </w:rPr>
      </w:pPr>
    </w:p>
    <w:p w14:paraId="4A6B4FDC" w14:textId="3399C2B1" w:rsidR="0015331E" w:rsidRPr="00C3517D" w:rsidRDefault="00C3517D" w:rsidP="005A13EC">
      <w:pPr>
        <w:pStyle w:val="a3"/>
        <w:spacing w:after="82" w:line="240" w:lineRule="auto"/>
        <w:ind w:left="0"/>
        <w:outlineLvl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הגשת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2</w:t>
      </w:r>
      <w:r w:rsidR="00F24563" w:rsidRPr="00C3517D">
        <w:rPr>
          <w:rFonts w:asciiTheme="majorBidi" w:hAnsiTheme="majorBidi" w:cstheme="majorBidi"/>
          <w:sz w:val="24"/>
          <w:szCs w:val="24"/>
          <w:rtl/>
        </w:rPr>
        <w:t xml:space="preserve"> תרגילים במהלך הסמסטר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כל תרגיל 50%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ab/>
        <w:t xml:space="preserve">     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ab/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ab/>
        <w:t xml:space="preserve">        </w:t>
      </w:r>
    </w:p>
    <w:p w14:paraId="11E38810" w14:textId="77777777" w:rsidR="00F24563" w:rsidRPr="00C3517D" w:rsidRDefault="00745DAD" w:rsidP="0016201C">
      <w:pPr>
        <w:spacing w:after="82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הנוכחות בקורס חובה</w:t>
      </w:r>
      <w:r w:rsidR="00F24563" w:rsidRPr="00C3517D">
        <w:rPr>
          <w:rFonts w:asciiTheme="majorBidi" w:hAnsiTheme="majorBidi" w:cstheme="majorBidi"/>
          <w:sz w:val="24"/>
          <w:szCs w:val="24"/>
          <w:rtl/>
        </w:rPr>
        <w:t xml:space="preserve"> – מעל 3 חיסורים תתבטל השתתפות </w:t>
      </w:r>
    </w:p>
    <w:p w14:paraId="60E778D2" w14:textId="77777777" w:rsidR="0015331E" w:rsidRPr="00C3517D" w:rsidRDefault="00F24563" w:rsidP="0016201C">
      <w:pPr>
        <w:spacing w:after="82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השתתפות פעילה בדיונים והרצאות תוסיף 5% לציון הסופי </w:t>
      </w:r>
    </w:p>
    <w:p w14:paraId="2B12F42C" w14:textId="77777777" w:rsidR="00D036D7" w:rsidRPr="00C3517D" w:rsidRDefault="00D036D7" w:rsidP="0016201C">
      <w:pPr>
        <w:spacing w:after="82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</w:p>
    <w:p w14:paraId="112DF455" w14:textId="77777777" w:rsidR="00D036D7" w:rsidRPr="00C3517D" w:rsidRDefault="00D036D7" w:rsidP="00D036D7">
      <w:pPr>
        <w:spacing w:after="82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פירוט: </w:t>
      </w:r>
    </w:p>
    <w:p w14:paraId="2B032B22" w14:textId="1CD5CB1E" w:rsidR="0097364D" w:rsidRPr="00C3517D" w:rsidRDefault="00D036D7" w:rsidP="0097364D">
      <w:pPr>
        <w:pStyle w:val="a3"/>
        <w:numPr>
          <w:ilvl w:val="0"/>
          <w:numId w:val="10"/>
        </w:numPr>
        <w:spacing w:after="82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לכל אחד</w:t>
      </w:r>
      <w:r w:rsidR="00C3517D">
        <w:rPr>
          <w:rFonts w:asciiTheme="majorBidi" w:hAnsiTheme="majorBidi" w:cstheme="majorBidi"/>
          <w:sz w:val="24"/>
          <w:szCs w:val="24"/>
          <w:rtl/>
        </w:rPr>
        <w:t xml:space="preserve"> מהתרגילים יינתן </w:t>
      </w:r>
      <w:r w:rsidR="00C3517D">
        <w:rPr>
          <w:rFonts w:asciiTheme="majorBidi" w:hAnsiTheme="majorBidi" w:cstheme="majorBidi" w:hint="cs"/>
          <w:sz w:val="24"/>
          <w:szCs w:val="24"/>
          <w:rtl/>
        </w:rPr>
        <w:t xml:space="preserve">הסבר </w:t>
      </w:r>
      <w:r w:rsidR="0097364D" w:rsidRPr="00C3517D">
        <w:rPr>
          <w:rFonts w:asciiTheme="majorBidi" w:hAnsiTheme="majorBidi" w:cstheme="majorBidi"/>
          <w:sz w:val="24"/>
          <w:szCs w:val="24"/>
          <w:rtl/>
        </w:rPr>
        <w:t>מפורט בשיעור</w:t>
      </w:r>
      <w:r w:rsidR="005A13EC" w:rsidRPr="00C3517D">
        <w:rPr>
          <w:rFonts w:asciiTheme="majorBidi" w:hAnsiTheme="majorBidi" w:cstheme="majorBidi"/>
          <w:sz w:val="24"/>
          <w:szCs w:val="24"/>
          <w:rtl/>
        </w:rPr>
        <w:t xml:space="preserve"> הרלבנטי,</w:t>
      </w:r>
      <w:r w:rsidR="0097364D" w:rsidRPr="00C351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באמצעות</w:t>
      </w:r>
      <w:r w:rsidR="005A13EC" w:rsidRPr="00C3517D">
        <w:rPr>
          <w:rFonts w:asciiTheme="majorBidi" w:hAnsiTheme="majorBidi" w:cstheme="majorBidi"/>
          <w:sz w:val="24"/>
          <w:szCs w:val="24"/>
          <w:rtl/>
        </w:rPr>
        <w:t>ם</w:t>
      </w:r>
      <w:r w:rsidR="0097364D" w:rsidRPr="00C351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 xml:space="preserve">יתרגלו הסטודנטים ניסוח שאלת מחקר ובחינה שלה במדיומים שונים. </w:t>
      </w:r>
    </w:p>
    <w:p w14:paraId="339A916B" w14:textId="77777777" w:rsidR="00D036D7" w:rsidRPr="00C3517D" w:rsidRDefault="00D036D7" w:rsidP="0097364D">
      <w:pPr>
        <w:pStyle w:val="a3"/>
        <w:numPr>
          <w:ilvl w:val="0"/>
          <w:numId w:val="10"/>
        </w:numPr>
        <w:spacing w:after="82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על התרגילים להיות מוגשים באיכות גבוהה ובפורמט אחיד שיימסר בשיעור. הציון יינתן על בסיס קריטריונים הכוללים הפנמה של חומרי</w:t>
      </w:r>
      <w:r w:rsidR="0097364D" w:rsidRPr="00C3517D">
        <w:rPr>
          <w:rFonts w:asciiTheme="majorBidi" w:hAnsiTheme="majorBidi" w:cstheme="majorBidi"/>
          <w:sz w:val="24"/>
          <w:szCs w:val="24"/>
          <w:rtl/>
        </w:rPr>
        <w:t xml:space="preserve">ם שיילמדו, </w:t>
      </w:r>
      <w:r w:rsidRPr="00C3517D">
        <w:rPr>
          <w:rFonts w:asciiTheme="majorBidi" w:hAnsiTheme="majorBidi" w:cstheme="majorBidi"/>
          <w:sz w:val="24"/>
          <w:szCs w:val="24"/>
          <w:rtl/>
        </w:rPr>
        <w:t>יכולת לנסח שאלת מחקר</w:t>
      </w:r>
      <w:r w:rsidR="0097364D" w:rsidRPr="00C3517D">
        <w:rPr>
          <w:rFonts w:asciiTheme="majorBidi" w:hAnsiTheme="majorBidi" w:cstheme="majorBidi"/>
          <w:sz w:val="24"/>
          <w:szCs w:val="24"/>
          <w:rtl/>
        </w:rPr>
        <w:t>,</w:t>
      </w:r>
      <w:r w:rsidRPr="00C3517D">
        <w:rPr>
          <w:rFonts w:asciiTheme="majorBidi" w:hAnsiTheme="majorBidi" w:cstheme="majorBidi"/>
          <w:sz w:val="24"/>
          <w:szCs w:val="24"/>
          <w:rtl/>
        </w:rPr>
        <w:t xml:space="preserve"> העמקה, י</w:t>
      </w:r>
      <w:r w:rsidR="0097364D" w:rsidRPr="00C3517D">
        <w:rPr>
          <w:rFonts w:asciiTheme="majorBidi" w:hAnsiTheme="majorBidi" w:cstheme="majorBidi"/>
          <w:sz w:val="24"/>
          <w:szCs w:val="24"/>
          <w:rtl/>
        </w:rPr>
        <w:t xml:space="preserve">סודיות, ומקוריות בפיתוח היצירתי של התרגיל. </w:t>
      </w:r>
    </w:p>
    <w:p w14:paraId="4BC97616" w14:textId="77777777" w:rsidR="0015331E" w:rsidRPr="00C3517D" w:rsidRDefault="0015331E" w:rsidP="006643F2">
      <w:pPr>
        <w:spacing w:after="82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</w:p>
    <w:p w14:paraId="0AC3F706" w14:textId="77777777" w:rsidR="00473201" w:rsidRPr="00C3517D" w:rsidRDefault="00745DA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>מהלך השיעורים</w:t>
      </w:r>
      <w:r w:rsidR="003452D9" w:rsidRPr="00C3517D">
        <w:rPr>
          <w:rFonts w:asciiTheme="majorBidi" w:hAnsiTheme="majorBidi" w:cstheme="majorBidi"/>
          <w:b/>
          <w:bCs/>
          <w:sz w:val="24"/>
          <w:szCs w:val="24"/>
          <w:rtl/>
        </w:rPr>
        <w:t>*</w:t>
      </w:r>
    </w:p>
    <w:p w14:paraId="1AE84A2B" w14:textId="77777777" w:rsidR="0015331E" w:rsidRPr="00C3517D" w:rsidRDefault="00BC3ACE" w:rsidP="009609F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22.10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 w:rsidR="009609F1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שיעור פתיחה - </w:t>
      </w:r>
      <w:r w:rsidR="00745DAD" w:rsidRPr="00C3517D">
        <w:rPr>
          <w:rFonts w:asciiTheme="majorBidi" w:hAnsiTheme="majorBidi" w:cstheme="majorBidi"/>
          <w:b/>
          <w:bCs/>
          <w:sz w:val="24"/>
          <w:szCs w:val="24"/>
          <w:rtl/>
        </w:rPr>
        <w:t>מהו מחקר בארכיטקטורה</w:t>
      </w: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ומהן שיטותיו</w:t>
      </w:r>
      <w:r w:rsidR="00745DAD" w:rsidRPr="00C351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?     </w:t>
      </w:r>
    </w:p>
    <w:p w14:paraId="5C7214CF" w14:textId="77777777" w:rsidR="0015331E" w:rsidRPr="00C3517D" w:rsidRDefault="00745DAD" w:rsidP="0087495E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הכרות והצגת הקורס</w:t>
      </w:r>
    </w:p>
    <w:p w14:paraId="1F952417" w14:textId="77777777" w:rsidR="0015331E" w:rsidRPr="00C3517D" w:rsidRDefault="00745DAD" w:rsidP="0087495E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הקדמה : מה הוא מחקר בארכיטקטורה? ומה הן שיטותיו?</w:t>
      </w:r>
    </w:p>
    <w:p w14:paraId="3796467F" w14:textId="77777777" w:rsidR="00BC3ACE" w:rsidRPr="00C3517D" w:rsidRDefault="00BC3ACE" w:rsidP="00BC3ACE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29.10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 מיפוי ככלי מחקר </w:t>
      </w:r>
    </w:p>
    <w:p w14:paraId="1B1B3C32" w14:textId="77777777" w:rsidR="00BC3ACE" w:rsidRPr="00C3517D" w:rsidRDefault="00BC3ACE" w:rsidP="00BC3ACE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EE11DA1" w14:textId="60FE4277" w:rsidR="0015331E" w:rsidRPr="00C3517D" w:rsidRDefault="005A13EC" w:rsidP="00BC3ACE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נציג כלים שונים למיפוי, כלים חזותיים וכלים טקסטואליים שביכולתם לשמש 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>מתוו</w:t>
      </w:r>
      <w:r w:rsidRPr="00C3517D">
        <w:rPr>
          <w:rFonts w:asciiTheme="majorBidi" w:hAnsiTheme="majorBidi" w:cstheme="majorBidi"/>
          <w:sz w:val="24"/>
          <w:szCs w:val="24"/>
          <w:rtl/>
        </w:rPr>
        <w:t>כים</w:t>
      </w:r>
      <w:r w:rsidR="00745DAD" w:rsidRPr="00C3517D">
        <w:rPr>
          <w:rFonts w:asciiTheme="majorBidi" w:hAnsiTheme="majorBidi" w:cstheme="majorBidi"/>
          <w:sz w:val="24"/>
          <w:szCs w:val="24"/>
          <w:rtl/>
        </w:rPr>
        <w:t xml:space="preserve"> בין תיעוד המרחב לפעולה האדריכלית. בין היתר יסקרו הפעולות הבאות:</w:t>
      </w:r>
    </w:p>
    <w:p w14:paraId="0EE1C410" w14:textId="77777777" w:rsidR="005A13EC" w:rsidRPr="00C3517D" w:rsidRDefault="005A13EC" w:rsidP="00BC3ACE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47693928" w14:textId="551524CE" w:rsidR="005A13EC" w:rsidRPr="00C3517D" w:rsidRDefault="005A13EC" w:rsidP="008A1C3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התכנית ככלי מיפוי – מה יתרונותיו ומה חסר בו</w:t>
      </w:r>
    </w:p>
    <w:p w14:paraId="708C6606" w14:textId="2731CA94" w:rsidR="0015331E" w:rsidRPr="00C3517D" w:rsidRDefault="00745DAD" w:rsidP="008A1C3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מיפוי מנטלי, מיפוי "הלא מיוצג", מפות אמן.</w:t>
      </w:r>
    </w:p>
    <w:p w14:paraId="3C355E24" w14:textId="4E7D6DEA" w:rsidR="005A13EC" w:rsidRPr="00C3517D" w:rsidRDefault="005A13EC" w:rsidP="008A1C3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מיפוי תיאורי – המילה ככלי לתיאור המרחב</w:t>
      </w:r>
    </w:p>
    <w:p w14:paraId="5532F641" w14:textId="77777777" w:rsidR="00BC3ACE" w:rsidRPr="00C3517D" w:rsidRDefault="00BC3ACE" w:rsidP="009609F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5.11 </w:t>
      </w:r>
      <w:r w:rsidR="0072026A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 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תקדימים היסטוריים</w:t>
      </w:r>
      <w:r w:rsidR="009609F1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: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איך חוקרים - מה לומדים מהם</w:t>
      </w:r>
      <w:r w:rsidR="0072026A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?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</w:p>
    <w:p w14:paraId="71B4D12D" w14:textId="77777777" w:rsidR="00C3517D" w:rsidRDefault="00C3517D" w:rsidP="0072026A">
      <w:pPr>
        <w:rPr>
          <w:rFonts w:asciiTheme="majorBidi" w:hAnsiTheme="majorBidi" w:cstheme="majorBidi"/>
          <w:sz w:val="24"/>
          <w:szCs w:val="24"/>
          <w:rtl/>
        </w:rPr>
      </w:pPr>
    </w:p>
    <w:p w14:paraId="5D411F16" w14:textId="6A52C433" w:rsidR="0072026A" w:rsidRPr="00C3517D" w:rsidRDefault="0072026A" w:rsidP="0072026A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נעסוק בניתוח של  תקדימים ובאופן שהם יכולים להוות כלי למחקר של הפרויקט.  נכיר פרויקטים שהציעו פתרונות משמעותיים לדילמות של מגורים  בעיר, ונדון בהשלכותיהם. </w:t>
      </w:r>
    </w:p>
    <w:p w14:paraId="26526696" w14:textId="40C9A45B" w:rsidR="0072026A" w:rsidRDefault="00834EA3" w:rsidP="009609F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12.11</w:t>
      </w:r>
      <w:r w:rsidR="0072026A"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 </w:t>
      </w:r>
      <w:r w:rsidR="0072026A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 המרחב של הטקסט / המרחב בטקסט</w:t>
      </w:r>
    </w:p>
    <w:p w14:paraId="127A5424" w14:textId="77777777" w:rsidR="00C3517D" w:rsidRDefault="00C3517D" w:rsidP="00815A5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</w:pPr>
    </w:p>
    <w:p w14:paraId="423648EE" w14:textId="7BB60F6A" w:rsidR="00815A58" w:rsidRPr="00C3517D" w:rsidRDefault="00815A58" w:rsidP="00815A58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C3517D">
        <w:rPr>
          <w:rFonts w:asciiTheme="majorBidi" w:hAnsiTheme="majorBidi" w:cstheme="majorBidi"/>
          <w:color w:val="000000"/>
          <w:sz w:val="24"/>
          <w:szCs w:val="24"/>
          <w:rtl/>
        </w:rPr>
        <w:t>נקרא בטקסטים – פואטיים, ותיאורטיים-ביקורתיים, העוסקים בשאלת הבית, והחיים בעיר. מתוך הדיון נבקש לפתח מילון מושגים הנוגעים לתרבות החיים וההתגוררות בעיר.</w:t>
      </w:r>
    </w:p>
    <w:p w14:paraId="2D9CF9B7" w14:textId="79FA9BA7" w:rsidR="00834EA3" w:rsidRDefault="00834EA3" w:rsidP="00815A5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p w14:paraId="1E3246D0" w14:textId="09D357D5" w:rsidR="00C3517D" w:rsidRDefault="00C3517D" w:rsidP="00815A5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p w14:paraId="0BDD37AF" w14:textId="77777777" w:rsidR="00C3517D" w:rsidRPr="00C3517D" w:rsidRDefault="00C3517D" w:rsidP="00815A5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p w14:paraId="306C9DD4" w14:textId="7A24A19E" w:rsidR="00834EA3" w:rsidRPr="00C3517D" w:rsidRDefault="00834EA3" w:rsidP="00815A5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lastRenderedPageBreak/>
        <w:t xml:space="preserve"> 19.11    כתיבה מחקרית על מגורים</w:t>
      </w:r>
    </w:p>
    <w:p w14:paraId="6FB5151E" w14:textId="419421FC" w:rsidR="00834EA3" w:rsidRPr="00C3517D" w:rsidRDefault="00834EA3" w:rsidP="00834EA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בשיעור זה נכיר את הדיון בארכיטקטורה של המגורים במחקר סוציולוגי: באמצעות הטקסט "הבתים הלבנים ימלאו" שכתבה עפרה טנא, ובמחקר פוליטי ארכיטקטוני:  באמצעות המאמר "מכונת המגורים המזרחית": שכתבו חיים יעקבי והדס שדר.</w:t>
      </w:r>
    </w:p>
    <w:p w14:paraId="784D49AD" w14:textId="77777777" w:rsidR="00815A58" w:rsidRPr="00C3517D" w:rsidRDefault="00815A58" w:rsidP="009609F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26</w:t>
      </w:r>
      <w:r w:rsidR="009609F1"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.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11  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 צילום ככלי מחקר - הרצאה</w:t>
      </w: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366D9714" w14:textId="41A314AF" w:rsidR="00815A58" w:rsidRPr="00C3517D" w:rsidRDefault="00815A58" w:rsidP="00834EA3">
      <w:pPr>
        <w:rPr>
          <w:rFonts w:asciiTheme="majorBidi" w:hAnsiTheme="majorBidi" w:cstheme="majorBidi"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תוך עיון בתצלומים היסטוריים ועכשוויים נבחן את הצילום כאמצעי לתיעוד, חקר ופרשנות של </w:t>
      </w:r>
      <w:r w:rsidR="00834EA3" w:rsidRPr="00C3517D">
        <w:rPr>
          <w:rFonts w:asciiTheme="majorBidi" w:hAnsiTheme="majorBidi" w:cstheme="majorBidi"/>
          <w:sz w:val="24"/>
          <w:szCs w:val="24"/>
          <w:rtl/>
        </w:rPr>
        <w:t>מרחב המגורים</w:t>
      </w:r>
      <w:r w:rsidRPr="00C3517D">
        <w:rPr>
          <w:rFonts w:asciiTheme="majorBidi" w:hAnsiTheme="majorBidi" w:cstheme="majorBidi"/>
          <w:sz w:val="24"/>
          <w:szCs w:val="24"/>
          <w:rtl/>
        </w:rPr>
        <w:t>. נדון במעשה הצילום כאמצעי לנקיטת עמדה ביחס ל</w:t>
      </w:r>
      <w:r w:rsidR="00834EA3" w:rsidRPr="00C3517D">
        <w:rPr>
          <w:rFonts w:asciiTheme="majorBidi" w:hAnsiTheme="majorBidi" w:cstheme="majorBidi"/>
          <w:sz w:val="24"/>
          <w:szCs w:val="24"/>
          <w:rtl/>
        </w:rPr>
        <w:t>מרחב החיים ולארכיטקטורה של הבית</w:t>
      </w:r>
      <w:r w:rsidR="00834EA3" w:rsidRPr="00C3517D">
        <w:rPr>
          <w:rFonts w:asciiTheme="majorBidi" w:hAnsiTheme="majorBidi" w:cstheme="majorBidi"/>
          <w:color w:val="222222"/>
          <w:sz w:val="24"/>
          <w:szCs w:val="24"/>
          <w:rtl/>
        </w:rPr>
        <w:t xml:space="preserve">. </w:t>
      </w:r>
    </w:p>
    <w:p w14:paraId="2549B049" w14:textId="034C7364" w:rsidR="00815A58" w:rsidRPr="00C3517D" w:rsidRDefault="00815A58" w:rsidP="009609F1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3</w:t>
      </w:r>
      <w:r w:rsidR="009609F1"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.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12</w:t>
      </w:r>
      <w:r w:rsidRPr="00C3517D">
        <w:rPr>
          <w:rFonts w:asciiTheme="majorBidi" w:hAnsiTheme="majorBidi" w:cstheme="majorBidi"/>
          <w:color w:val="222222"/>
          <w:sz w:val="24"/>
          <w:szCs w:val="24"/>
        </w:rPr>
        <w:t xml:space="preserve">   </w:t>
      </w:r>
      <w:r w:rsidR="00834EA3" w:rsidRPr="00C3517D">
        <w:rPr>
          <w:rFonts w:asciiTheme="majorBidi" w:hAnsiTheme="majorBidi" w:cstheme="majorBidi"/>
          <w:color w:val="222222"/>
          <w:sz w:val="24"/>
          <w:szCs w:val="24"/>
        </w:rPr>
        <w:t xml:space="preserve">  </w:t>
      </w:r>
      <w:r w:rsidRPr="00C3517D">
        <w:rPr>
          <w:rFonts w:asciiTheme="majorBidi" w:hAnsiTheme="majorBidi" w:cstheme="majorBidi"/>
          <w:color w:val="222222"/>
          <w:sz w:val="24"/>
          <w:szCs w:val="24"/>
          <w:rtl/>
        </w:rPr>
        <w:t xml:space="preserve"> צילום</w:t>
      </w:r>
      <w:r w:rsidR="009609F1" w:rsidRPr="00C3517D">
        <w:rPr>
          <w:rFonts w:asciiTheme="majorBidi" w:hAnsiTheme="majorBidi" w:cstheme="majorBidi"/>
          <w:color w:val="222222"/>
          <w:sz w:val="24"/>
          <w:szCs w:val="24"/>
          <w:rtl/>
        </w:rPr>
        <w:t xml:space="preserve">: </w:t>
      </w:r>
      <w:r w:rsidRPr="00C3517D">
        <w:rPr>
          <w:rFonts w:asciiTheme="majorBidi" w:hAnsiTheme="majorBidi" w:cstheme="majorBidi"/>
          <w:color w:val="222222"/>
          <w:sz w:val="24"/>
          <w:szCs w:val="24"/>
          <w:rtl/>
        </w:rPr>
        <w:t>תרגיל</w:t>
      </w:r>
    </w:p>
    <w:p w14:paraId="16FCA814" w14:textId="77777777" w:rsidR="00815A58" w:rsidRPr="00C3517D" w:rsidRDefault="00815A58" w:rsidP="00815A58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</w:p>
    <w:p w14:paraId="75C8CCA5" w14:textId="77777777" w:rsidR="00815A58" w:rsidRPr="00C3517D" w:rsidRDefault="00815A58" w:rsidP="009609F1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10</w:t>
      </w:r>
      <w:r w:rsidR="009609F1"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.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12 </w:t>
      </w:r>
      <w:r w:rsidR="009609F1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 w:rsidR="006261D3" w:rsidRPr="00C3517D">
        <w:rPr>
          <w:rFonts w:asciiTheme="majorBidi" w:hAnsiTheme="majorBidi" w:cstheme="majorBidi"/>
          <w:color w:val="222222"/>
          <w:sz w:val="24"/>
          <w:szCs w:val="24"/>
          <w:rtl/>
        </w:rPr>
        <w:t xml:space="preserve"> </w:t>
      </w:r>
      <w:r w:rsidRPr="00C3517D">
        <w:rPr>
          <w:rFonts w:asciiTheme="majorBidi" w:hAnsiTheme="majorBidi" w:cstheme="majorBidi"/>
          <w:color w:val="222222"/>
          <w:sz w:val="24"/>
          <w:szCs w:val="24"/>
          <w:rtl/>
        </w:rPr>
        <w:t>צילום</w:t>
      </w:r>
      <w:r w:rsidR="009609F1" w:rsidRPr="00C3517D">
        <w:rPr>
          <w:rFonts w:asciiTheme="majorBidi" w:hAnsiTheme="majorBidi" w:cstheme="majorBidi"/>
          <w:color w:val="222222"/>
          <w:sz w:val="24"/>
          <w:szCs w:val="24"/>
          <w:rtl/>
        </w:rPr>
        <w:t>:</w:t>
      </w:r>
      <w:r w:rsidRPr="00C3517D">
        <w:rPr>
          <w:rFonts w:asciiTheme="majorBidi" w:hAnsiTheme="majorBidi" w:cstheme="majorBidi"/>
          <w:color w:val="222222"/>
          <w:sz w:val="24"/>
          <w:szCs w:val="24"/>
          <w:rtl/>
        </w:rPr>
        <w:t xml:space="preserve"> </w:t>
      </w:r>
      <w:r w:rsidR="009609F1" w:rsidRPr="00C3517D">
        <w:rPr>
          <w:rFonts w:asciiTheme="majorBidi" w:hAnsiTheme="majorBidi" w:cstheme="majorBidi"/>
          <w:color w:val="222222"/>
          <w:sz w:val="24"/>
          <w:szCs w:val="24"/>
          <w:rtl/>
        </w:rPr>
        <w:t>דיון ב</w:t>
      </w:r>
      <w:r w:rsidRPr="00C3517D">
        <w:rPr>
          <w:rFonts w:asciiTheme="majorBidi" w:hAnsiTheme="majorBidi" w:cstheme="majorBidi"/>
          <w:color w:val="222222"/>
          <w:sz w:val="24"/>
          <w:szCs w:val="24"/>
          <w:rtl/>
        </w:rPr>
        <w:t xml:space="preserve">תוצרי </w:t>
      </w:r>
      <w:r w:rsidR="009609F1" w:rsidRPr="00C3517D">
        <w:rPr>
          <w:rFonts w:asciiTheme="majorBidi" w:hAnsiTheme="majorBidi" w:cstheme="majorBidi"/>
          <w:color w:val="222222"/>
          <w:sz w:val="24"/>
          <w:szCs w:val="24"/>
          <w:rtl/>
        </w:rPr>
        <w:t>ה</w:t>
      </w:r>
      <w:r w:rsidRPr="00C3517D">
        <w:rPr>
          <w:rFonts w:asciiTheme="majorBidi" w:hAnsiTheme="majorBidi" w:cstheme="majorBidi"/>
          <w:color w:val="222222"/>
          <w:sz w:val="24"/>
          <w:szCs w:val="24"/>
          <w:rtl/>
        </w:rPr>
        <w:t>תרגיל</w:t>
      </w:r>
    </w:p>
    <w:p w14:paraId="335FDDCA" w14:textId="77777777" w:rsidR="00815A58" w:rsidRPr="00C3517D" w:rsidRDefault="00815A58" w:rsidP="00815A58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</w:p>
    <w:p w14:paraId="7FCC4DFE" w14:textId="7A8E5EFE" w:rsidR="00815A58" w:rsidRPr="00C3517D" w:rsidRDefault="00C3517D" w:rsidP="00834EA3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17.</w:t>
      </w:r>
      <w:r w:rsidR="00815A58"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12  </w:t>
      </w:r>
      <w:r w:rsidR="009609F1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 w:rsidR="00834EA3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לא יתקיים</w:t>
      </w:r>
      <w:r w:rsidR="00815A58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שיעור</w:t>
      </w:r>
    </w:p>
    <w:p w14:paraId="5BD911A4" w14:textId="77777777" w:rsidR="00BC3ACE" w:rsidRPr="00C3517D" w:rsidRDefault="00BC3ACE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186B0E6" w14:textId="1255281B" w:rsidR="00DA5DA3" w:rsidRPr="00C3517D" w:rsidRDefault="00DA5DA3" w:rsidP="00DA5D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rtl/>
        </w:rPr>
        <w:t xml:space="preserve">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24.12  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קולנוע: הרצאת פתיחה</w:t>
      </w:r>
    </w:p>
    <w:p w14:paraId="67F03D8B" w14:textId="0675DE02" w:rsidR="00C3517D" w:rsidRPr="00C3517D" w:rsidRDefault="00C3517D" w:rsidP="00DA5D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</w:pPr>
    </w:p>
    <w:p w14:paraId="1FDDE116" w14:textId="5679C04B" w:rsidR="00DA5DA3" w:rsidRPr="00C3517D" w:rsidRDefault="00C3517D" w:rsidP="00DA5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נדון ב</w:t>
      </w:r>
      <w:r w:rsidR="00DA5DA3" w:rsidRPr="00C3517D">
        <w:rPr>
          <w:rFonts w:asciiTheme="majorBidi" w:hAnsiTheme="majorBidi" w:cstheme="majorBidi"/>
          <w:sz w:val="24"/>
          <w:szCs w:val="24"/>
          <w:rtl/>
        </w:rPr>
        <w:t xml:space="preserve">קולנוע ככלי לייצוג והפשטה של </w:t>
      </w:r>
      <w:r w:rsidRPr="00C3517D">
        <w:rPr>
          <w:rFonts w:asciiTheme="majorBidi" w:hAnsiTheme="majorBidi" w:cstheme="majorBidi"/>
          <w:sz w:val="24"/>
          <w:szCs w:val="24"/>
          <w:rtl/>
        </w:rPr>
        <w:t>מרחבי החיים</w:t>
      </w:r>
      <w:r w:rsidR="0075616E">
        <w:rPr>
          <w:rFonts w:asciiTheme="majorBidi" w:hAnsiTheme="majorBidi" w:cstheme="majorBidi" w:hint="cs"/>
          <w:sz w:val="24"/>
          <w:szCs w:val="24"/>
          <w:rtl/>
        </w:rPr>
        <w:t>, ו</w:t>
      </w:r>
      <w:r w:rsidRPr="00C3517D">
        <w:rPr>
          <w:rFonts w:asciiTheme="majorBidi" w:hAnsiTheme="majorBidi" w:cstheme="majorBidi"/>
          <w:sz w:val="24"/>
          <w:szCs w:val="24"/>
          <w:rtl/>
        </w:rPr>
        <w:t xml:space="preserve">באופן בו </w:t>
      </w:r>
      <w:r w:rsidR="00DA5DA3" w:rsidRPr="00C3517D">
        <w:rPr>
          <w:rFonts w:asciiTheme="majorBidi" w:hAnsiTheme="majorBidi" w:cstheme="majorBidi"/>
          <w:sz w:val="24"/>
          <w:szCs w:val="24"/>
          <w:rtl/>
        </w:rPr>
        <w:t xml:space="preserve">מרחב </w:t>
      </w:r>
      <w:r w:rsidRPr="00C3517D">
        <w:rPr>
          <w:rFonts w:asciiTheme="majorBidi" w:hAnsiTheme="majorBidi" w:cstheme="majorBidi"/>
          <w:sz w:val="24"/>
          <w:szCs w:val="24"/>
          <w:rtl/>
        </w:rPr>
        <w:t>המגורים מיוצ</w:t>
      </w:r>
      <w:r w:rsidR="00DA5DA3" w:rsidRPr="00C3517D">
        <w:rPr>
          <w:rFonts w:asciiTheme="majorBidi" w:hAnsiTheme="majorBidi" w:cstheme="majorBidi"/>
          <w:sz w:val="24"/>
          <w:szCs w:val="24"/>
          <w:rtl/>
        </w:rPr>
        <w:t xml:space="preserve">ג ומעוצב בקולנוע </w:t>
      </w:r>
      <w:r w:rsidR="0075616E">
        <w:rPr>
          <w:rFonts w:asciiTheme="majorBidi" w:hAnsiTheme="majorBidi" w:cstheme="majorBidi" w:hint="cs"/>
          <w:sz w:val="24"/>
          <w:szCs w:val="24"/>
          <w:rtl/>
        </w:rPr>
        <w:t>.</w:t>
      </w:r>
      <w:r w:rsidR="00DA5DA3" w:rsidRPr="00C3517D">
        <w:rPr>
          <w:rFonts w:asciiTheme="majorBidi" w:hAnsiTheme="majorBidi" w:cstheme="majorBidi"/>
          <w:sz w:val="24"/>
          <w:szCs w:val="24"/>
          <w:rtl/>
        </w:rPr>
        <w:t xml:space="preserve"> נבקש לבחון מחד כיצד יוצרי קולנוע  חוקרים את המרחב כחלק מהיצירה הקולנועית,  ומאידך כיצד התמונה הנעה יכולה לשמש ככלי מחקרי עבור האדריכל.</w:t>
      </w:r>
    </w:p>
    <w:p w14:paraId="1E10D486" w14:textId="77777777" w:rsidR="00DA5DA3" w:rsidRPr="00C3517D" w:rsidRDefault="00DA5DA3" w:rsidP="00DA5DA3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</w:p>
    <w:p w14:paraId="06B5CFC1" w14:textId="77777777" w:rsidR="00DA5DA3" w:rsidRPr="00C3517D" w:rsidRDefault="00DA5DA3" w:rsidP="00DA5D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31.12  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 w:rsidR="006261D3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קולנוע: הרצאת אורח</w:t>
      </w:r>
    </w:p>
    <w:p w14:paraId="07EFE600" w14:textId="77777777" w:rsidR="00DA5DA3" w:rsidRPr="00C3517D" w:rsidRDefault="00DA5DA3" w:rsidP="00DA5D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</w:p>
    <w:p w14:paraId="19573B09" w14:textId="77777777" w:rsidR="00DA5DA3" w:rsidRPr="00C3517D" w:rsidRDefault="00DA5DA3" w:rsidP="006261D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7</w:t>
      </w:r>
      <w:r w:rsidR="006261D3"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.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1      </w:t>
      </w:r>
      <w:r w:rsidR="006261D3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תרגיל כיתה </w:t>
      </w:r>
      <w:r w:rsidR="006261D3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ב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קולנוע</w:t>
      </w:r>
    </w:p>
    <w:p w14:paraId="4280821D" w14:textId="77777777" w:rsidR="00DA5DA3" w:rsidRPr="00C3517D" w:rsidRDefault="00DA5DA3" w:rsidP="00DA5D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</w:p>
    <w:p w14:paraId="570C7511" w14:textId="77777777" w:rsidR="00DA5DA3" w:rsidRPr="00C3517D" w:rsidRDefault="00DA5DA3" w:rsidP="006261D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14</w:t>
      </w:r>
      <w:r w:rsidR="006261D3"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.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>1    </w:t>
      </w:r>
      <w:r w:rsidR="006261D3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 דיון ב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תוצרי תרגיל </w:t>
      </w:r>
      <w:r w:rsidR="006261D3"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ב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קולנוע</w:t>
      </w:r>
    </w:p>
    <w:p w14:paraId="13F3E18C" w14:textId="77777777" w:rsidR="00DA5DA3" w:rsidRPr="00C3517D" w:rsidRDefault="00DA5DA3" w:rsidP="00DA5DA3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</w:p>
    <w:p w14:paraId="1732BA4B" w14:textId="436E7F26" w:rsidR="00834EA3" w:rsidRPr="00C3517D" w:rsidRDefault="00834EA3" w:rsidP="00834E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21.12  </w:t>
      </w:r>
      <w:r w:rsidRPr="00C3517D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   שיעור מסכם</w:t>
      </w:r>
    </w:p>
    <w:p w14:paraId="768E9F81" w14:textId="77777777" w:rsidR="00834EA3" w:rsidRPr="00C3517D" w:rsidRDefault="00834EA3" w:rsidP="00834E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105D4D" w14:textId="32D857AC" w:rsidR="00834EA3" w:rsidRPr="00C3517D" w:rsidRDefault="00834EA3" w:rsidP="00834E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A82F56" w14:textId="77777777" w:rsidR="00834EA3" w:rsidRPr="00C3517D" w:rsidRDefault="00834EA3" w:rsidP="00834E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DF4FFE0" w14:textId="48EA6AE7" w:rsidR="003452D9" w:rsidRPr="00C3517D" w:rsidRDefault="00834EA3" w:rsidP="00834EA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517D">
        <w:rPr>
          <w:rFonts w:asciiTheme="majorBidi" w:hAnsiTheme="majorBidi" w:cstheme="majorBidi"/>
          <w:b/>
          <w:bCs/>
          <w:sz w:val="24"/>
          <w:szCs w:val="24"/>
          <w:rtl/>
        </w:rPr>
        <w:t>*</w:t>
      </w:r>
      <w:r w:rsidR="003452D9" w:rsidRPr="00C3517D">
        <w:rPr>
          <w:rFonts w:asciiTheme="majorBidi" w:hAnsiTheme="majorBidi" w:cstheme="majorBidi"/>
          <w:b/>
          <w:bCs/>
          <w:sz w:val="24"/>
          <w:szCs w:val="24"/>
          <w:rtl/>
        </w:rPr>
        <w:t>ייתכנו שינויים בסדר הפרקים</w:t>
      </w:r>
    </w:p>
    <w:p w14:paraId="6E80FC6D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F5077FA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C89363A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5EF8398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F545399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291EF5C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E08B6F6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C81F1BC" w14:textId="77777777" w:rsidR="00C3517D" w:rsidRPr="008352E5" w:rsidRDefault="00C3517D" w:rsidP="00C3517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52E5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ביבליוגרפיה:</w:t>
      </w:r>
    </w:p>
    <w:p w14:paraId="602391A3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אבות ישורון, הבית, עורך: עודד וולקשטיין, הקיבוץ המאוחד ספרית הפועלים, 2013</w:t>
      </w:r>
    </w:p>
    <w:p w14:paraId="4F96F9F9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אפרת צבי, הפרויקט הישראלי, בניה ואדריכליות 1973-1948, מוזיאון תל אביב לאמנות, 2004</w:t>
      </w:r>
    </w:p>
    <w:p w14:paraId="6E00A48A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בנימיני יצחק : מועקת הגבר על האימה מפני הנשיות בעקבות האלביתי של זיגמונד פרויד, כתב העת האינטרנטי הפרוטוקולים של היסטוריה ותאוריה 27, </w:t>
      </w:r>
      <w:r w:rsidRPr="00C3517D">
        <w:rPr>
          <w:rFonts w:asciiTheme="majorBidi" w:hAnsiTheme="majorBidi" w:cstheme="majorBidi"/>
          <w:sz w:val="24"/>
          <w:szCs w:val="24"/>
        </w:rPr>
        <w:t>http://bezalel.secured.co.il/zope/home/he/1363957903/1363958054</w:t>
      </w:r>
      <w:r w:rsidRPr="00C3517D">
        <w:rPr>
          <w:rFonts w:asciiTheme="majorBidi" w:hAnsiTheme="majorBidi" w:cstheme="majorBidi"/>
          <w:sz w:val="24"/>
          <w:szCs w:val="24"/>
          <w:rtl/>
        </w:rPr>
        <w:t>, בצלאל, 2013</w:t>
      </w:r>
    </w:p>
    <w:p w14:paraId="29B52F3B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טנא, עפרה "בתים של אשכנזים" בתוך כתב העת האינטרנטי אלכסון </w:t>
      </w:r>
      <w:hyperlink r:id="rId6" w:history="1">
        <w:r w:rsidRPr="00C3517D">
          <w:rPr>
            <w:rStyle w:val="Hyperlink"/>
            <w:rFonts w:asciiTheme="majorBidi" w:hAnsiTheme="majorBidi" w:cstheme="majorBidi"/>
            <w:sz w:val="24"/>
            <w:szCs w:val="24"/>
          </w:rPr>
          <w:t>http://alaxon.co.il/reading</w:t>
        </w:r>
      </w:hyperlink>
      <w:r w:rsidRPr="00C3517D">
        <w:rPr>
          <w:rFonts w:asciiTheme="majorBidi" w:hAnsiTheme="majorBidi" w:cstheme="majorBidi"/>
          <w:sz w:val="24"/>
          <w:szCs w:val="24"/>
          <w:rtl/>
        </w:rPr>
        <w:t>, 2013</w:t>
      </w:r>
    </w:p>
    <w:p w14:paraId="26E1AFE5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כהן שלי עמיר טולה צורות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מגורים</w:t>
      </w:r>
      <w:r w:rsidRPr="00C3517D">
        <w:rPr>
          <w:rFonts w:asciiTheme="majorBidi" w:hAnsiTheme="majorBidi" w:cstheme="majorBidi"/>
          <w:sz w:val="24"/>
          <w:szCs w:val="24"/>
        </w:rPr>
        <w:t xml:space="preserve">: </w:t>
      </w:r>
      <w:r w:rsidRPr="00C3517D">
        <w:rPr>
          <w:rFonts w:asciiTheme="majorBidi" w:hAnsiTheme="majorBidi" w:cstheme="majorBidi"/>
          <w:sz w:val="24"/>
          <w:szCs w:val="24"/>
          <w:rtl/>
        </w:rPr>
        <w:t>אדריכלות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וחברה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בישראל חרגול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ועם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עובד, 2007</w:t>
      </w:r>
    </w:p>
    <w:p w14:paraId="3B25A647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פרק ג'ורג' חלל וכו': מבחר מרחבים, בבל 1998</w:t>
      </w:r>
    </w:p>
    <w:p w14:paraId="2E68D393" w14:textId="6E2DCD33" w:rsid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קלוש רחל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חתוקה</w:t>
      </w:r>
      <w:r w:rsidRPr="00C3517D">
        <w:rPr>
          <w:rFonts w:asciiTheme="majorBidi" w:hAnsiTheme="majorBidi" w:cstheme="majorBidi"/>
          <w:sz w:val="24"/>
          <w:szCs w:val="24"/>
        </w:rPr>
        <w:t>,</w:t>
      </w:r>
      <w:r w:rsidRPr="00C3517D">
        <w:rPr>
          <w:rFonts w:asciiTheme="majorBidi" w:hAnsiTheme="majorBidi" w:cstheme="majorBidi"/>
          <w:sz w:val="24"/>
          <w:szCs w:val="24"/>
          <w:rtl/>
        </w:rPr>
        <w:t>טלי, תרבות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אדריכלית</w:t>
      </w:r>
      <w:r w:rsidRPr="00C3517D">
        <w:rPr>
          <w:rFonts w:asciiTheme="majorBidi" w:hAnsiTheme="majorBidi" w:cstheme="majorBidi"/>
          <w:sz w:val="24"/>
          <w:szCs w:val="24"/>
        </w:rPr>
        <w:t xml:space="preserve">: </w:t>
      </w:r>
      <w:r w:rsidRPr="00C3517D">
        <w:rPr>
          <w:rFonts w:asciiTheme="majorBidi" w:hAnsiTheme="majorBidi" w:cstheme="majorBidi"/>
          <w:sz w:val="24"/>
          <w:szCs w:val="24"/>
          <w:rtl/>
        </w:rPr>
        <w:t>מקום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r w:rsidRPr="00C3517D">
        <w:rPr>
          <w:rFonts w:asciiTheme="majorBidi" w:hAnsiTheme="majorBidi" w:cstheme="majorBidi"/>
          <w:sz w:val="24"/>
          <w:szCs w:val="24"/>
          <w:rtl/>
        </w:rPr>
        <w:t>ייצוג גוף</w:t>
      </w:r>
      <w:r w:rsidRPr="00C3517D">
        <w:rPr>
          <w:rFonts w:asciiTheme="majorBidi" w:hAnsiTheme="majorBidi" w:cstheme="majorBidi"/>
          <w:sz w:val="24"/>
          <w:szCs w:val="24"/>
        </w:rPr>
        <w:t>.</w:t>
      </w:r>
      <w:r w:rsidRPr="00C3517D">
        <w:rPr>
          <w:rFonts w:asciiTheme="majorBidi" w:hAnsiTheme="majorBidi" w:cstheme="majorBidi"/>
          <w:sz w:val="24"/>
          <w:szCs w:val="24"/>
          <w:rtl/>
        </w:rPr>
        <w:t xml:space="preserve"> רסלינג, 2005</w:t>
      </w:r>
    </w:p>
    <w:p w14:paraId="2A9B54BB" w14:textId="77777777" w:rsidR="00661257" w:rsidRDefault="00661257" w:rsidP="00C3517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שבתאי אהרון רחוב פרוג 15</w:t>
      </w:r>
      <w:r w:rsidR="0085681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14:paraId="6E25FD35" w14:textId="6A8BE854" w:rsidR="0085681D" w:rsidRDefault="0085681D" w:rsidP="00C3517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61257" w:rsidRPr="00661257">
        <w:rPr>
          <w:rFonts w:asciiTheme="majorBidi" w:hAnsiTheme="majorBidi" w:cstheme="majorBidi"/>
          <w:sz w:val="24"/>
          <w:szCs w:val="24"/>
        </w:rPr>
        <w:t>https://www.haaretz.co.il/literature/prose/.premium-1.3085649</w:t>
      </w:r>
      <w:r w:rsidR="00661257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14:paraId="068989D2" w14:textId="02BF9AD8" w:rsid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>שדר הדס, אבני הבניין של השיכון הישראלי, משרד הבינוי והשיכון 2014</w:t>
      </w:r>
    </w:p>
    <w:p w14:paraId="0E64D544" w14:textId="77777777" w:rsidR="00F77C7E" w:rsidRPr="00F77C7E" w:rsidRDefault="00F77C7E" w:rsidP="00F77C7E">
      <w:pPr>
        <w:spacing w:before="240" w:line="360" w:lineRule="auto"/>
        <w:ind w:left="-9" w:hanging="5"/>
        <w:jc w:val="both"/>
        <w:rPr>
          <w:rFonts w:asciiTheme="majorBidi" w:hAnsiTheme="majorBidi" w:cstheme="majorBidi"/>
          <w:sz w:val="24"/>
          <w:szCs w:val="24"/>
          <w:rtl/>
        </w:rPr>
      </w:pPr>
      <w:r w:rsidRPr="00F77C7E">
        <w:rPr>
          <w:rFonts w:asciiTheme="majorBidi" w:hAnsiTheme="majorBidi" w:cstheme="majorBidi"/>
          <w:sz w:val="24"/>
          <w:szCs w:val="24"/>
          <w:rtl/>
        </w:rPr>
        <w:t xml:space="preserve">שדר הדס, יעקובי חיים, 2014, "מכונת המגורים: לקראת מודרניות אלטרנטיבית", </w:t>
      </w:r>
      <w:r w:rsidRPr="00F77C7E">
        <w:rPr>
          <w:rFonts w:asciiTheme="majorBidi" w:hAnsiTheme="majorBidi" w:cstheme="majorBidi"/>
          <w:b/>
          <w:bCs/>
          <w:sz w:val="24"/>
          <w:szCs w:val="24"/>
          <w:rtl/>
        </w:rPr>
        <w:t>סוציולוגיה ישראלית</w:t>
      </w:r>
      <w:r w:rsidRPr="00F77C7E">
        <w:rPr>
          <w:rFonts w:asciiTheme="majorBidi" w:hAnsiTheme="majorBidi" w:cstheme="majorBidi"/>
          <w:sz w:val="24"/>
          <w:szCs w:val="24"/>
          <w:rtl/>
        </w:rPr>
        <w:t xml:space="preserve">, 16 (1), עמ 81-54. לינק לתקציר: </w:t>
      </w:r>
      <w:hyperlink r:id="rId7" w:history="1">
        <w:r w:rsidRPr="00F77C7E">
          <w:rPr>
            <w:rStyle w:val="Hyperlink"/>
            <w:rFonts w:asciiTheme="majorBidi" w:hAnsiTheme="majorBidi" w:cstheme="majorBidi"/>
            <w:sz w:val="24"/>
            <w:szCs w:val="24"/>
          </w:rPr>
          <w:t>http://www.socis.tau.ac.il/index.php/issues/82-volume-16-no-1</w:t>
        </w:r>
      </w:hyperlink>
    </w:p>
    <w:p w14:paraId="6578E17A" w14:textId="77777777" w:rsidR="00C3517D" w:rsidRPr="00C3517D" w:rsidRDefault="00C3517D" w:rsidP="00C3517D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eastAsia="SimSun" w:hAnsiTheme="majorBidi" w:cstheme="majorBidi"/>
          <w:iCs/>
          <w:sz w:val="24"/>
          <w:szCs w:val="24"/>
          <w:lang w:eastAsia="zh-CN"/>
        </w:rPr>
        <w:t xml:space="preserve">Marcuse, Peter, “Housing Policy and the Myth of the Benevolent State” in </w:t>
      </w:r>
      <w:r w:rsidRPr="00C3517D">
        <w:rPr>
          <w:rFonts w:asciiTheme="majorBidi" w:eastAsia="SimSun" w:hAnsiTheme="majorBidi" w:cstheme="majorBidi"/>
          <w:sz w:val="24"/>
          <w:szCs w:val="24"/>
          <w:lang w:eastAsia="zh-CN"/>
        </w:rPr>
        <w:t>Bratt, R.,</w:t>
      </w:r>
      <w:r w:rsidRPr="00C3517D">
        <w:rPr>
          <w:rFonts w:asciiTheme="majorBidi" w:eastAsia="SimSun" w:hAnsiTheme="majorBidi" w:cstheme="majorBidi"/>
          <w:sz w:val="24"/>
          <w:szCs w:val="24"/>
          <w:lang w:eastAsia="zh-CN"/>
        </w:rPr>
        <w:br/>
        <w:t>C. Hartman and A. Meyerson, eds.</w:t>
      </w:r>
      <w:r w:rsidRPr="00C3517D">
        <w:rPr>
          <w:rFonts w:asciiTheme="majorBidi" w:eastAsia="SimSun" w:hAnsiTheme="majorBidi" w:cstheme="majorBidi"/>
          <w:i/>
          <w:sz w:val="24"/>
          <w:szCs w:val="24"/>
          <w:lang w:eastAsia="zh-CN"/>
        </w:rPr>
        <w:t xml:space="preserve"> Critical Perspectives on Housing</w:t>
      </w:r>
      <w:r w:rsidRPr="00C3517D">
        <w:rPr>
          <w:rFonts w:asciiTheme="majorBidi" w:eastAsia="SimSun" w:hAnsiTheme="majorBidi" w:cstheme="majorBidi"/>
          <w:iCs/>
          <w:sz w:val="24"/>
          <w:szCs w:val="24"/>
          <w:lang w:eastAsia="zh-CN"/>
        </w:rPr>
        <w:t xml:space="preserve">, </w:t>
      </w:r>
      <w:r w:rsidRPr="00C3517D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Philadelphia: </w:t>
      </w:r>
      <w:r w:rsidRPr="00C3517D">
        <w:rPr>
          <w:rFonts w:asciiTheme="majorBidi" w:eastAsia="SimSun" w:hAnsiTheme="majorBidi" w:cstheme="majorBidi"/>
          <w:sz w:val="24"/>
          <w:szCs w:val="24"/>
          <w:lang w:eastAsia="zh-CN"/>
        </w:rPr>
        <w:br/>
        <w:t>Temple University Press, 1986, pp. 248-257</w:t>
      </w:r>
    </w:p>
    <w:p w14:paraId="696EFB41" w14:textId="77777777" w:rsidR="00C3517D" w:rsidRPr="00C3517D" w:rsidRDefault="00C3517D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</w:p>
    <w:p w14:paraId="3235DA08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59DB7055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6102F7DF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02B3E6F8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6B836413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501D611B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6942A87C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53CD0E51" w14:textId="77777777" w:rsidR="008352E5" w:rsidRDefault="008352E5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</w:p>
    <w:p w14:paraId="61A9E911" w14:textId="7CAB192E" w:rsidR="00C3517D" w:rsidRPr="00F77C7E" w:rsidRDefault="00C3517D" w:rsidP="00C3517D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</w:pPr>
      <w:r w:rsidRPr="00F77C7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</w:rPr>
        <w:lastRenderedPageBreak/>
        <w:t>פילמוגרפיה</w:t>
      </w:r>
    </w:p>
    <w:p w14:paraId="4E5F2610" w14:textId="77777777" w:rsidR="00C3517D" w:rsidRPr="00C3517D" w:rsidRDefault="00C3517D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 xml:space="preserve">חלון אחורי, היצ'קוק 1954 </w:t>
      </w:r>
    </w:p>
    <w:p w14:paraId="33441B70" w14:textId="77777777" w:rsidR="00C3517D" w:rsidRPr="00C3517D" w:rsidRDefault="00C3517D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 xml:space="preserve">הדירה, ארנון גולדפינגר 2012 </w:t>
      </w:r>
      <w:hyperlink r:id="rId8" w:history="1">
        <w:r w:rsidRPr="00C3517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https://www.youtube.com/watch?v=Q3tGghVoSzg</w:t>
        </w:r>
      </w:hyperlink>
    </w:p>
    <w:p w14:paraId="56DD798B" w14:textId="77777777" w:rsidR="00C3517D" w:rsidRPr="00C3517D" w:rsidRDefault="00C3517D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 xml:space="preserve">יומן, דוד פרלוב, פתיחה פרק 1 1988 </w:t>
      </w:r>
      <w:hyperlink r:id="rId9" w:history="1">
        <w:r w:rsidRPr="00C3517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https://tools.google.com/chrome/intl/he/themes/index.html</w:t>
        </w:r>
      </w:hyperlink>
    </w:p>
    <w:p w14:paraId="098CABE1" w14:textId="77777777" w:rsidR="00C3517D" w:rsidRPr="00C3517D" w:rsidRDefault="00C3517D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אחרי הסוף, ענת אבן</w:t>
      </w: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14:paraId="74AA9D2B" w14:textId="77777777" w:rsidR="00C3517D" w:rsidRPr="00C3517D" w:rsidRDefault="00F01E3C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hyperlink r:id="rId10" w:history="1">
        <w:r w:rsidR="00C3517D" w:rsidRPr="00C3517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https://www.youtube.com/watch?v=vMMgiUJz6lY</w:t>
        </w:r>
      </w:hyperlink>
    </w:p>
    <w:p w14:paraId="505C70EF" w14:textId="77777777" w:rsidR="00C3517D" w:rsidRPr="00C3517D" w:rsidRDefault="00C3517D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הבית, בית בירושלים עמוס גיתאי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</w:p>
    <w:p w14:paraId="05655379" w14:textId="77777777" w:rsidR="00C3517D" w:rsidRPr="00C3517D" w:rsidRDefault="00C3517D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 xml:space="preserve">אשדוד הלגה קרנסטון, 1961, </w:t>
      </w:r>
    </w:p>
    <w:p w14:paraId="1B4009D9" w14:textId="77777777" w:rsidR="00C3517D" w:rsidRPr="00C3517D" w:rsidRDefault="00F01E3C" w:rsidP="00C3517D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  <w:hyperlink r:id="rId11" w:history="1">
        <w:r w:rsidR="00C3517D" w:rsidRPr="00C3517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https://www.youtube.com/watch?v=SQmQIQgbHVM</w:t>
        </w:r>
      </w:hyperlink>
    </w:p>
    <w:p w14:paraId="02C688DA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 Pruit Igoe Myth,2011</w:t>
      </w:r>
      <w:r w:rsidRPr="00C351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 xml:space="preserve"> ‏</w:t>
      </w:r>
      <w:r w:rsidRPr="00C3517D">
        <w:rPr>
          <w:rFonts w:asciiTheme="majorBidi" w:hAnsiTheme="majorBidi" w:cstheme="majorBidi"/>
          <w:color w:val="000000"/>
          <w:sz w:val="24"/>
          <w:szCs w:val="24"/>
          <w:shd w:val="clear" w:color="auto" w:fill="F9F9F9"/>
        </w:rPr>
        <w:t>Chad Freidrichs</w:t>
      </w:r>
      <w:r w:rsidRPr="00C3517D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12" w:history="1">
        <w:r w:rsidRPr="00C3517D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https://www.youtube.com/watch?v=xKgZM8y3hso</w:t>
        </w:r>
      </w:hyperlink>
    </w:p>
    <w:p w14:paraId="6DF8BC5F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</w:rPr>
        <w:t>The Falling Water House</w:t>
      </w:r>
    </w:p>
    <w:p w14:paraId="7A5F6C63" w14:textId="77777777" w:rsidR="00C3517D" w:rsidRPr="00C3517D" w:rsidRDefault="00F01E3C" w:rsidP="00C3517D">
      <w:pPr>
        <w:rPr>
          <w:rFonts w:asciiTheme="majorBidi" w:hAnsiTheme="majorBidi" w:cstheme="majorBidi"/>
          <w:sz w:val="24"/>
          <w:szCs w:val="24"/>
          <w:rtl/>
        </w:rPr>
      </w:pPr>
      <w:hyperlink r:id="rId13" w:history="1">
        <w:r w:rsidR="00C3517D" w:rsidRPr="00C3517D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https://www.youtube.com/watch?v=qvQZbC1OOZc</w:t>
        </w:r>
      </w:hyperlink>
    </w:p>
    <w:p w14:paraId="39CE171D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  <w:rtl/>
        </w:rPr>
        <w:t xml:space="preserve">אושר אינסופי </w:t>
      </w:r>
      <w:r w:rsidRPr="00C3517D">
        <w:rPr>
          <w:rStyle w:val="ad"/>
          <w:rFonts w:asciiTheme="majorBidi" w:hAnsiTheme="majorBidi" w:cstheme="majorBidi"/>
          <w:color w:val="999999"/>
          <w:sz w:val="24"/>
          <w:szCs w:val="24"/>
          <w:shd w:val="clear" w:color="auto" w:fill="FFFFFF"/>
        </w:rPr>
        <w:t>Ila Bêka and Louise Lemoine</w:t>
      </w:r>
    </w:p>
    <w:p w14:paraId="325984D5" w14:textId="77777777" w:rsidR="00C3517D" w:rsidRPr="00C3517D" w:rsidRDefault="00F01E3C" w:rsidP="00C3517D">
      <w:pPr>
        <w:rPr>
          <w:rFonts w:asciiTheme="majorBidi" w:hAnsiTheme="majorBidi" w:cstheme="majorBidi"/>
          <w:sz w:val="24"/>
          <w:szCs w:val="24"/>
        </w:rPr>
      </w:pPr>
      <w:hyperlink r:id="rId14" w:history="1">
        <w:r w:rsidR="00C3517D" w:rsidRPr="00C3517D">
          <w:rPr>
            <w:rStyle w:val="Hyperlink"/>
            <w:rFonts w:asciiTheme="majorBidi" w:hAnsiTheme="majorBidi" w:cstheme="majorBidi"/>
            <w:sz w:val="24"/>
            <w:szCs w:val="24"/>
          </w:rPr>
          <w:t>http://www.designindaba.com/videos/creative-work/infinite-happiness</w:t>
        </w:r>
      </w:hyperlink>
    </w:p>
    <w:p w14:paraId="2F49BC4B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</w:rPr>
      </w:pPr>
      <w:r w:rsidRPr="00C3517D">
        <w:rPr>
          <w:rFonts w:asciiTheme="majorBidi" w:hAnsiTheme="majorBidi" w:cstheme="majorBidi"/>
          <w:sz w:val="24"/>
          <w:szCs w:val="24"/>
        </w:rPr>
        <w:t>Koolhaas Houselife</w:t>
      </w:r>
      <w:r w:rsidRPr="00C351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3517D">
        <w:rPr>
          <w:rStyle w:val="ad"/>
          <w:rFonts w:asciiTheme="majorBidi" w:hAnsiTheme="majorBidi" w:cstheme="majorBidi"/>
          <w:color w:val="999999"/>
          <w:sz w:val="24"/>
          <w:szCs w:val="24"/>
          <w:shd w:val="clear" w:color="auto" w:fill="FFFFFF"/>
        </w:rPr>
        <w:t>Ila Bêka and Louise Lemoine</w:t>
      </w:r>
    </w:p>
    <w:p w14:paraId="3AC945B7" w14:textId="77777777" w:rsidR="00C3517D" w:rsidRPr="00C3517D" w:rsidRDefault="00F01E3C" w:rsidP="00C3517D">
      <w:pPr>
        <w:rPr>
          <w:rFonts w:asciiTheme="majorBidi" w:hAnsiTheme="majorBidi" w:cstheme="majorBidi"/>
          <w:sz w:val="24"/>
          <w:szCs w:val="24"/>
          <w:rtl/>
        </w:rPr>
      </w:pPr>
      <w:hyperlink r:id="rId15" w:history="1">
        <w:r w:rsidR="00C3517D" w:rsidRPr="00C3517D">
          <w:rPr>
            <w:rStyle w:val="Hyperlink"/>
            <w:rFonts w:asciiTheme="majorBidi" w:hAnsiTheme="majorBidi" w:cstheme="majorBidi"/>
            <w:sz w:val="24"/>
            <w:szCs w:val="24"/>
          </w:rPr>
          <w:t>http://www.living-architectures.com/Koolhaas_houselife.php</w:t>
        </w:r>
      </w:hyperlink>
    </w:p>
    <w:p w14:paraId="5684475C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sz w:val="24"/>
          <w:szCs w:val="24"/>
        </w:rPr>
        <w:t xml:space="preserve">Barbicana </w:t>
      </w:r>
      <w:r w:rsidRPr="00C3517D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3517D">
        <w:rPr>
          <w:rFonts w:asciiTheme="majorBidi" w:hAnsiTheme="majorBidi" w:cstheme="majorBidi"/>
          <w:sz w:val="24"/>
          <w:szCs w:val="24"/>
        </w:rPr>
        <w:t>Beka and Lemoine</w:t>
      </w:r>
      <w:r w:rsidRPr="00C3517D">
        <w:rPr>
          <w:rFonts w:asciiTheme="majorBidi" w:hAnsiTheme="majorBidi" w:cstheme="majorBidi"/>
          <w:sz w:val="24"/>
          <w:szCs w:val="24"/>
          <w:rtl/>
        </w:rPr>
        <w:t>, 2016</w:t>
      </w:r>
    </w:p>
    <w:p w14:paraId="2BB27202" w14:textId="77777777" w:rsidR="00C3517D" w:rsidRPr="00C3517D" w:rsidRDefault="00F01E3C" w:rsidP="00C3517D">
      <w:pPr>
        <w:rPr>
          <w:rFonts w:asciiTheme="majorBidi" w:hAnsiTheme="majorBidi" w:cstheme="majorBidi"/>
          <w:sz w:val="24"/>
          <w:szCs w:val="24"/>
          <w:rtl/>
        </w:rPr>
      </w:pPr>
      <w:hyperlink r:id="rId16" w:history="1">
        <w:r w:rsidR="00C3517D" w:rsidRPr="00C3517D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https://www.youtube.com/watch?v=_vpokrTbKHs</w:t>
        </w:r>
      </w:hyperlink>
    </w:p>
    <w:p w14:paraId="12457E9C" w14:textId="0C8B6477" w:rsidR="00C3517D" w:rsidRPr="00C3517D" w:rsidRDefault="00C3517D" w:rsidP="008352E5">
      <w:pPr>
        <w:rPr>
          <w:rFonts w:asciiTheme="majorBidi" w:hAnsiTheme="majorBidi" w:cstheme="majorBidi"/>
          <w:sz w:val="24"/>
          <w:szCs w:val="24"/>
          <w:rtl/>
        </w:rPr>
      </w:pPr>
      <w:r w:rsidRPr="00C351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 Barbican: A Middle Class Council Estate</w:t>
      </w:r>
      <w:r w:rsidRPr="00C3517D">
        <w:rPr>
          <w:rFonts w:asciiTheme="majorBidi" w:hAnsiTheme="majorBidi" w:cstheme="majorBidi"/>
          <w:sz w:val="24"/>
          <w:szCs w:val="24"/>
        </w:rPr>
        <w:t xml:space="preserve"> </w:t>
      </w:r>
      <w:hyperlink r:id="rId17" w:history="1">
        <w:r w:rsidRPr="00C3517D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https://www.youtube.com/watch?v=FFDpqRxym_A</w:t>
        </w:r>
      </w:hyperlink>
    </w:p>
    <w:p w14:paraId="0F16D3A2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</w:p>
    <w:p w14:paraId="79C1A0BA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</w:p>
    <w:p w14:paraId="143FE63A" w14:textId="77777777" w:rsidR="00C3517D" w:rsidRPr="00C3517D" w:rsidRDefault="00C3517D" w:rsidP="00C3517D">
      <w:pPr>
        <w:rPr>
          <w:rFonts w:asciiTheme="majorBidi" w:hAnsiTheme="majorBidi" w:cstheme="majorBidi"/>
          <w:sz w:val="24"/>
          <w:szCs w:val="24"/>
          <w:rtl/>
        </w:rPr>
      </w:pPr>
    </w:p>
    <w:p w14:paraId="6F8DC9DB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12578D5" w14:textId="77777777" w:rsidR="00C3517D" w:rsidRPr="00C3517D" w:rsidRDefault="00C3517D" w:rsidP="003452D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C3517D" w:rsidRPr="00C3517D" w:rsidSect="009843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B0"/>
    <w:multiLevelType w:val="hybridMultilevel"/>
    <w:tmpl w:val="C96CAC7E"/>
    <w:lvl w:ilvl="0" w:tplc="040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07F37"/>
    <w:multiLevelType w:val="hybridMultilevel"/>
    <w:tmpl w:val="D78CC85A"/>
    <w:lvl w:ilvl="0" w:tplc="F202CB0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97015"/>
    <w:multiLevelType w:val="hybridMultilevel"/>
    <w:tmpl w:val="EDD4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C165B"/>
    <w:multiLevelType w:val="hybridMultilevel"/>
    <w:tmpl w:val="B152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4918DD"/>
    <w:multiLevelType w:val="hybridMultilevel"/>
    <w:tmpl w:val="482C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F12FDA"/>
    <w:multiLevelType w:val="hybridMultilevel"/>
    <w:tmpl w:val="1B969020"/>
    <w:lvl w:ilvl="0" w:tplc="340E8C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417FF"/>
    <w:multiLevelType w:val="hybridMultilevel"/>
    <w:tmpl w:val="E59AE8C2"/>
    <w:lvl w:ilvl="0" w:tplc="F7D2FA4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>
    <w:nsid w:val="4FB22701"/>
    <w:multiLevelType w:val="hybridMultilevel"/>
    <w:tmpl w:val="D65A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761F8"/>
    <w:multiLevelType w:val="hybridMultilevel"/>
    <w:tmpl w:val="2D86B858"/>
    <w:lvl w:ilvl="0" w:tplc="00B2FE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52AA9"/>
    <w:multiLevelType w:val="hybridMultilevel"/>
    <w:tmpl w:val="F960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AC"/>
    <w:rsid w:val="00000B95"/>
    <w:rsid w:val="000033CC"/>
    <w:rsid w:val="00005213"/>
    <w:rsid w:val="0000717A"/>
    <w:rsid w:val="000138E4"/>
    <w:rsid w:val="00013A3D"/>
    <w:rsid w:val="00015384"/>
    <w:rsid w:val="00016652"/>
    <w:rsid w:val="00017373"/>
    <w:rsid w:val="00017AB3"/>
    <w:rsid w:val="00020B1D"/>
    <w:rsid w:val="00026547"/>
    <w:rsid w:val="00026BCF"/>
    <w:rsid w:val="00026E02"/>
    <w:rsid w:val="000270CC"/>
    <w:rsid w:val="000271AA"/>
    <w:rsid w:val="00027A0B"/>
    <w:rsid w:val="00030443"/>
    <w:rsid w:val="00031F39"/>
    <w:rsid w:val="0003274E"/>
    <w:rsid w:val="00032908"/>
    <w:rsid w:val="00034C02"/>
    <w:rsid w:val="00037EDA"/>
    <w:rsid w:val="000449B1"/>
    <w:rsid w:val="00045870"/>
    <w:rsid w:val="00046365"/>
    <w:rsid w:val="00046AF6"/>
    <w:rsid w:val="00051797"/>
    <w:rsid w:val="0005205A"/>
    <w:rsid w:val="000522CC"/>
    <w:rsid w:val="000533CB"/>
    <w:rsid w:val="000542F2"/>
    <w:rsid w:val="00061765"/>
    <w:rsid w:val="000651AF"/>
    <w:rsid w:val="00066170"/>
    <w:rsid w:val="00070617"/>
    <w:rsid w:val="00082090"/>
    <w:rsid w:val="00083793"/>
    <w:rsid w:val="000854E2"/>
    <w:rsid w:val="000903AC"/>
    <w:rsid w:val="000913FA"/>
    <w:rsid w:val="000916C0"/>
    <w:rsid w:val="00092911"/>
    <w:rsid w:val="00094BC3"/>
    <w:rsid w:val="00094D57"/>
    <w:rsid w:val="00094DE3"/>
    <w:rsid w:val="00095696"/>
    <w:rsid w:val="000957C1"/>
    <w:rsid w:val="0009580D"/>
    <w:rsid w:val="00096594"/>
    <w:rsid w:val="000A0090"/>
    <w:rsid w:val="000A127A"/>
    <w:rsid w:val="000A2095"/>
    <w:rsid w:val="000A29C1"/>
    <w:rsid w:val="000A354A"/>
    <w:rsid w:val="000A4B18"/>
    <w:rsid w:val="000A6105"/>
    <w:rsid w:val="000A6388"/>
    <w:rsid w:val="000B1B63"/>
    <w:rsid w:val="000B20C6"/>
    <w:rsid w:val="000B2789"/>
    <w:rsid w:val="000B3477"/>
    <w:rsid w:val="000B4113"/>
    <w:rsid w:val="000B7180"/>
    <w:rsid w:val="000C1F28"/>
    <w:rsid w:val="000C33A7"/>
    <w:rsid w:val="000C5641"/>
    <w:rsid w:val="000C5BBB"/>
    <w:rsid w:val="000C5DB0"/>
    <w:rsid w:val="000C60D2"/>
    <w:rsid w:val="000D0323"/>
    <w:rsid w:val="000D0987"/>
    <w:rsid w:val="000D0F53"/>
    <w:rsid w:val="000D2036"/>
    <w:rsid w:val="000D4C20"/>
    <w:rsid w:val="000D63F6"/>
    <w:rsid w:val="000D67AF"/>
    <w:rsid w:val="000D6EF4"/>
    <w:rsid w:val="000D7671"/>
    <w:rsid w:val="000E038A"/>
    <w:rsid w:val="000E184F"/>
    <w:rsid w:val="000E1DB1"/>
    <w:rsid w:val="000E27E3"/>
    <w:rsid w:val="000E282A"/>
    <w:rsid w:val="000E3126"/>
    <w:rsid w:val="000E3609"/>
    <w:rsid w:val="000E4A7A"/>
    <w:rsid w:val="000E4B32"/>
    <w:rsid w:val="000E5644"/>
    <w:rsid w:val="000E6251"/>
    <w:rsid w:val="000E730E"/>
    <w:rsid w:val="000F0048"/>
    <w:rsid w:val="000F0AF8"/>
    <w:rsid w:val="000F13BD"/>
    <w:rsid w:val="000F47A8"/>
    <w:rsid w:val="000F5F65"/>
    <w:rsid w:val="000F6F7F"/>
    <w:rsid w:val="000F71E8"/>
    <w:rsid w:val="00100362"/>
    <w:rsid w:val="00100FA5"/>
    <w:rsid w:val="00101304"/>
    <w:rsid w:val="001022DD"/>
    <w:rsid w:val="00102BAD"/>
    <w:rsid w:val="0010636A"/>
    <w:rsid w:val="001076F0"/>
    <w:rsid w:val="0011128E"/>
    <w:rsid w:val="00112241"/>
    <w:rsid w:val="001163DA"/>
    <w:rsid w:val="00116813"/>
    <w:rsid w:val="00121A46"/>
    <w:rsid w:val="001236E9"/>
    <w:rsid w:val="00124D00"/>
    <w:rsid w:val="00125EBA"/>
    <w:rsid w:val="00126BF1"/>
    <w:rsid w:val="00126FBD"/>
    <w:rsid w:val="00130C6D"/>
    <w:rsid w:val="00131474"/>
    <w:rsid w:val="001330F7"/>
    <w:rsid w:val="00137E96"/>
    <w:rsid w:val="0014303D"/>
    <w:rsid w:val="001453AB"/>
    <w:rsid w:val="00146917"/>
    <w:rsid w:val="00146CCD"/>
    <w:rsid w:val="001476F9"/>
    <w:rsid w:val="00150809"/>
    <w:rsid w:val="00151150"/>
    <w:rsid w:val="001519CA"/>
    <w:rsid w:val="00151AE8"/>
    <w:rsid w:val="00152D02"/>
    <w:rsid w:val="00152E16"/>
    <w:rsid w:val="0015331E"/>
    <w:rsid w:val="001535B3"/>
    <w:rsid w:val="0015496A"/>
    <w:rsid w:val="00155891"/>
    <w:rsid w:val="001601CC"/>
    <w:rsid w:val="00160A46"/>
    <w:rsid w:val="0016201C"/>
    <w:rsid w:val="001624A9"/>
    <w:rsid w:val="001641B4"/>
    <w:rsid w:val="00164379"/>
    <w:rsid w:val="00171642"/>
    <w:rsid w:val="001726F2"/>
    <w:rsid w:val="00173DE9"/>
    <w:rsid w:val="001753F7"/>
    <w:rsid w:val="001808EC"/>
    <w:rsid w:val="001828EB"/>
    <w:rsid w:val="00182C21"/>
    <w:rsid w:val="00183C83"/>
    <w:rsid w:val="00184951"/>
    <w:rsid w:val="00184B88"/>
    <w:rsid w:val="00184E4D"/>
    <w:rsid w:val="00185081"/>
    <w:rsid w:val="001864AA"/>
    <w:rsid w:val="0019249E"/>
    <w:rsid w:val="00193304"/>
    <w:rsid w:val="001934BB"/>
    <w:rsid w:val="001948E0"/>
    <w:rsid w:val="001950CB"/>
    <w:rsid w:val="001957EE"/>
    <w:rsid w:val="001A04E1"/>
    <w:rsid w:val="001A1243"/>
    <w:rsid w:val="001B21C7"/>
    <w:rsid w:val="001B5D49"/>
    <w:rsid w:val="001B5F9D"/>
    <w:rsid w:val="001B7635"/>
    <w:rsid w:val="001C09D5"/>
    <w:rsid w:val="001C1E68"/>
    <w:rsid w:val="001C2C4F"/>
    <w:rsid w:val="001C425E"/>
    <w:rsid w:val="001C4CB6"/>
    <w:rsid w:val="001C5A83"/>
    <w:rsid w:val="001C6460"/>
    <w:rsid w:val="001D18AA"/>
    <w:rsid w:val="001D52F4"/>
    <w:rsid w:val="001D7605"/>
    <w:rsid w:val="001D7A42"/>
    <w:rsid w:val="001E1E3C"/>
    <w:rsid w:val="001E2364"/>
    <w:rsid w:val="001F01C9"/>
    <w:rsid w:val="001F3D7D"/>
    <w:rsid w:val="001F4D47"/>
    <w:rsid w:val="001F50CC"/>
    <w:rsid w:val="001F54A9"/>
    <w:rsid w:val="001F5DDB"/>
    <w:rsid w:val="001F62AD"/>
    <w:rsid w:val="002010C1"/>
    <w:rsid w:val="002011B3"/>
    <w:rsid w:val="00201843"/>
    <w:rsid w:val="00201E08"/>
    <w:rsid w:val="00205B60"/>
    <w:rsid w:val="00206D60"/>
    <w:rsid w:val="00206F30"/>
    <w:rsid w:val="00213DA4"/>
    <w:rsid w:val="00214087"/>
    <w:rsid w:val="0022206D"/>
    <w:rsid w:val="00222837"/>
    <w:rsid w:val="00226A29"/>
    <w:rsid w:val="00227689"/>
    <w:rsid w:val="00230AC8"/>
    <w:rsid w:val="00230B57"/>
    <w:rsid w:val="00231208"/>
    <w:rsid w:val="00231419"/>
    <w:rsid w:val="00233499"/>
    <w:rsid w:val="00233DB5"/>
    <w:rsid w:val="00234E13"/>
    <w:rsid w:val="00235C6D"/>
    <w:rsid w:val="00236883"/>
    <w:rsid w:val="00236F1F"/>
    <w:rsid w:val="00237462"/>
    <w:rsid w:val="00240E0B"/>
    <w:rsid w:val="00241E05"/>
    <w:rsid w:val="00244217"/>
    <w:rsid w:val="0024521F"/>
    <w:rsid w:val="00245DBD"/>
    <w:rsid w:val="00246E6A"/>
    <w:rsid w:val="00251F45"/>
    <w:rsid w:val="00252235"/>
    <w:rsid w:val="00253B77"/>
    <w:rsid w:val="0025470B"/>
    <w:rsid w:val="00254978"/>
    <w:rsid w:val="00256B74"/>
    <w:rsid w:val="00256C8E"/>
    <w:rsid w:val="00257244"/>
    <w:rsid w:val="002576E1"/>
    <w:rsid w:val="00257AF8"/>
    <w:rsid w:val="00257C88"/>
    <w:rsid w:val="00261779"/>
    <w:rsid w:val="002628E6"/>
    <w:rsid w:val="00263BE9"/>
    <w:rsid w:val="002673E9"/>
    <w:rsid w:val="002726C6"/>
    <w:rsid w:val="00274464"/>
    <w:rsid w:val="0027465A"/>
    <w:rsid w:val="00274E01"/>
    <w:rsid w:val="0027503A"/>
    <w:rsid w:val="00277358"/>
    <w:rsid w:val="00277A2B"/>
    <w:rsid w:val="0028225C"/>
    <w:rsid w:val="0028623E"/>
    <w:rsid w:val="002862B9"/>
    <w:rsid w:val="002932D7"/>
    <w:rsid w:val="002959FE"/>
    <w:rsid w:val="00295B23"/>
    <w:rsid w:val="00297316"/>
    <w:rsid w:val="00297A07"/>
    <w:rsid w:val="002A58A5"/>
    <w:rsid w:val="002A61B5"/>
    <w:rsid w:val="002A7C24"/>
    <w:rsid w:val="002A7FEC"/>
    <w:rsid w:val="002B0CC7"/>
    <w:rsid w:val="002B2604"/>
    <w:rsid w:val="002B4374"/>
    <w:rsid w:val="002B4E7F"/>
    <w:rsid w:val="002B560A"/>
    <w:rsid w:val="002B63B0"/>
    <w:rsid w:val="002B69BF"/>
    <w:rsid w:val="002B7E4A"/>
    <w:rsid w:val="002C0B64"/>
    <w:rsid w:val="002C11A6"/>
    <w:rsid w:val="002C36C8"/>
    <w:rsid w:val="002C465D"/>
    <w:rsid w:val="002C4C17"/>
    <w:rsid w:val="002C4E78"/>
    <w:rsid w:val="002C523D"/>
    <w:rsid w:val="002C577A"/>
    <w:rsid w:val="002C58E0"/>
    <w:rsid w:val="002D08CF"/>
    <w:rsid w:val="002D12DA"/>
    <w:rsid w:val="002D2B0C"/>
    <w:rsid w:val="002D56F8"/>
    <w:rsid w:val="002E03C8"/>
    <w:rsid w:val="002E3C55"/>
    <w:rsid w:val="002F0E69"/>
    <w:rsid w:val="002F2613"/>
    <w:rsid w:val="002F2D11"/>
    <w:rsid w:val="002F5EAF"/>
    <w:rsid w:val="003015C2"/>
    <w:rsid w:val="00301814"/>
    <w:rsid w:val="0030349E"/>
    <w:rsid w:val="003042CF"/>
    <w:rsid w:val="003056FE"/>
    <w:rsid w:val="00307649"/>
    <w:rsid w:val="00307A91"/>
    <w:rsid w:val="003103F6"/>
    <w:rsid w:val="00312F05"/>
    <w:rsid w:val="00320C97"/>
    <w:rsid w:val="0032179B"/>
    <w:rsid w:val="00326540"/>
    <w:rsid w:val="00331A86"/>
    <w:rsid w:val="00332382"/>
    <w:rsid w:val="00332CA7"/>
    <w:rsid w:val="00332EA7"/>
    <w:rsid w:val="00333475"/>
    <w:rsid w:val="0033383C"/>
    <w:rsid w:val="00334556"/>
    <w:rsid w:val="003369A7"/>
    <w:rsid w:val="00337019"/>
    <w:rsid w:val="00340DE0"/>
    <w:rsid w:val="00341D3A"/>
    <w:rsid w:val="0034260D"/>
    <w:rsid w:val="00343242"/>
    <w:rsid w:val="00344E08"/>
    <w:rsid w:val="003452D9"/>
    <w:rsid w:val="003468C3"/>
    <w:rsid w:val="00346B30"/>
    <w:rsid w:val="003525FE"/>
    <w:rsid w:val="0035295F"/>
    <w:rsid w:val="00355159"/>
    <w:rsid w:val="0035525F"/>
    <w:rsid w:val="00356321"/>
    <w:rsid w:val="00360ADD"/>
    <w:rsid w:val="00361ABB"/>
    <w:rsid w:val="00361CB9"/>
    <w:rsid w:val="003622F1"/>
    <w:rsid w:val="00363403"/>
    <w:rsid w:val="0036385F"/>
    <w:rsid w:val="003638AC"/>
    <w:rsid w:val="003640E7"/>
    <w:rsid w:val="0036410B"/>
    <w:rsid w:val="003649D7"/>
    <w:rsid w:val="00365787"/>
    <w:rsid w:val="00365F40"/>
    <w:rsid w:val="003665D6"/>
    <w:rsid w:val="00372401"/>
    <w:rsid w:val="00372BFD"/>
    <w:rsid w:val="00373007"/>
    <w:rsid w:val="00373840"/>
    <w:rsid w:val="00373A46"/>
    <w:rsid w:val="00374366"/>
    <w:rsid w:val="00375E24"/>
    <w:rsid w:val="00380402"/>
    <w:rsid w:val="00380AFA"/>
    <w:rsid w:val="00383B97"/>
    <w:rsid w:val="00386707"/>
    <w:rsid w:val="00386839"/>
    <w:rsid w:val="00387222"/>
    <w:rsid w:val="00387ADA"/>
    <w:rsid w:val="00394708"/>
    <w:rsid w:val="00396A23"/>
    <w:rsid w:val="003979D0"/>
    <w:rsid w:val="003A107E"/>
    <w:rsid w:val="003A17F5"/>
    <w:rsid w:val="003B3253"/>
    <w:rsid w:val="003B38AF"/>
    <w:rsid w:val="003B3EAC"/>
    <w:rsid w:val="003B3FF0"/>
    <w:rsid w:val="003B64BF"/>
    <w:rsid w:val="003B6C7C"/>
    <w:rsid w:val="003C0776"/>
    <w:rsid w:val="003C0B80"/>
    <w:rsid w:val="003C1675"/>
    <w:rsid w:val="003C4BE7"/>
    <w:rsid w:val="003C702E"/>
    <w:rsid w:val="003D20B0"/>
    <w:rsid w:val="003D2B38"/>
    <w:rsid w:val="003D2E00"/>
    <w:rsid w:val="003D2E8F"/>
    <w:rsid w:val="003D2FA4"/>
    <w:rsid w:val="003D39DE"/>
    <w:rsid w:val="003D3B97"/>
    <w:rsid w:val="003D3CC4"/>
    <w:rsid w:val="003D602D"/>
    <w:rsid w:val="003D6E28"/>
    <w:rsid w:val="003E04D0"/>
    <w:rsid w:val="003E0782"/>
    <w:rsid w:val="003E1E7D"/>
    <w:rsid w:val="003E263C"/>
    <w:rsid w:val="003E6325"/>
    <w:rsid w:val="003E6703"/>
    <w:rsid w:val="003F094D"/>
    <w:rsid w:val="003F0CEF"/>
    <w:rsid w:val="003F16B6"/>
    <w:rsid w:val="003F1C9D"/>
    <w:rsid w:val="003F3717"/>
    <w:rsid w:val="003F52B0"/>
    <w:rsid w:val="004000B1"/>
    <w:rsid w:val="00401916"/>
    <w:rsid w:val="0040293A"/>
    <w:rsid w:val="0040328F"/>
    <w:rsid w:val="00403B47"/>
    <w:rsid w:val="0040543E"/>
    <w:rsid w:val="00406BD3"/>
    <w:rsid w:val="00406C3C"/>
    <w:rsid w:val="00410C25"/>
    <w:rsid w:val="00410DD3"/>
    <w:rsid w:val="00413C20"/>
    <w:rsid w:val="00415F35"/>
    <w:rsid w:val="00416A4B"/>
    <w:rsid w:val="00417505"/>
    <w:rsid w:val="004178A9"/>
    <w:rsid w:val="00417D3D"/>
    <w:rsid w:val="00420AB3"/>
    <w:rsid w:val="00424BE0"/>
    <w:rsid w:val="00424F4D"/>
    <w:rsid w:val="004274DE"/>
    <w:rsid w:val="00430A02"/>
    <w:rsid w:val="00431870"/>
    <w:rsid w:val="00432326"/>
    <w:rsid w:val="004368AE"/>
    <w:rsid w:val="00436DA7"/>
    <w:rsid w:val="00441938"/>
    <w:rsid w:val="00441CD0"/>
    <w:rsid w:val="00442F6F"/>
    <w:rsid w:val="00444F2A"/>
    <w:rsid w:val="004501BF"/>
    <w:rsid w:val="0045057F"/>
    <w:rsid w:val="0045405E"/>
    <w:rsid w:val="0045421A"/>
    <w:rsid w:val="00456A31"/>
    <w:rsid w:val="004603BE"/>
    <w:rsid w:val="004635A2"/>
    <w:rsid w:val="00464891"/>
    <w:rsid w:val="00465327"/>
    <w:rsid w:val="00465D32"/>
    <w:rsid w:val="004672C6"/>
    <w:rsid w:val="00470B26"/>
    <w:rsid w:val="00471C4A"/>
    <w:rsid w:val="00471D79"/>
    <w:rsid w:val="00472933"/>
    <w:rsid w:val="00473201"/>
    <w:rsid w:val="004750BA"/>
    <w:rsid w:val="00475749"/>
    <w:rsid w:val="00477A06"/>
    <w:rsid w:val="004805C1"/>
    <w:rsid w:val="004805EC"/>
    <w:rsid w:val="004826E7"/>
    <w:rsid w:val="004838B4"/>
    <w:rsid w:val="004841B9"/>
    <w:rsid w:val="004854C4"/>
    <w:rsid w:val="00485643"/>
    <w:rsid w:val="004862F7"/>
    <w:rsid w:val="00492542"/>
    <w:rsid w:val="004925F9"/>
    <w:rsid w:val="00492745"/>
    <w:rsid w:val="00495568"/>
    <w:rsid w:val="0049664C"/>
    <w:rsid w:val="004A470A"/>
    <w:rsid w:val="004A4E8C"/>
    <w:rsid w:val="004B14A2"/>
    <w:rsid w:val="004B1D34"/>
    <w:rsid w:val="004B1F97"/>
    <w:rsid w:val="004B3F79"/>
    <w:rsid w:val="004B5CAC"/>
    <w:rsid w:val="004B6FF2"/>
    <w:rsid w:val="004B7281"/>
    <w:rsid w:val="004C033F"/>
    <w:rsid w:val="004C0C98"/>
    <w:rsid w:val="004C4417"/>
    <w:rsid w:val="004C5A8E"/>
    <w:rsid w:val="004D0825"/>
    <w:rsid w:val="004D0B7F"/>
    <w:rsid w:val="004D0C05"/>
    <w:rsid w:val="004D36DE"/>
    <w:rsid w:val="004D6262"/>
    <w:rsid w:val="004E12E0"/>
    <w:rsid w:val="004E4BA7"/>
    <w:rsid w:val="004E665B"/>
    <w:rsid w:val="004E7FCF"/>
    <w:rsid w:val="004F0509"/>
    <w:rsid w:val="004F0EA6"/>
    <w:rsid w:val="0050150C"/>
    <w:rsid w:val="00501E29"/>
    <w:rsid w:val="0050217D"/>
    <w:rsid w:val="00502B65"/>
    <w:rsid w:val="00503095"/>
    <w:rsid w:val="00504080"/>
    <w:rsid w:val="005048E8"/>
    <w:rsid w:val="0050492F"/>
    <w:rsid w:val="005106BC"/>
    <w:rsid w:val="0051086B"/>
    <w:rsid w:val="005138C0"/>
    <w:rsid w:val="00515C14"/>
    <w:rsid w:val="00516EFE"/>
    <w:rsid w:val="0051730E"/>
    <w:rsid w:val="00520832"/>
    <w:rsid w:val="0052169B"/>
    <w:rsid w:val="00521EF0"/>
    <w:rsid w:val="005246BB"/>
    <w:rsid w:val="00524987"/>
    <w:rsid w:val="00524F9F"/>
    <w:rsid w:val="00526657"/>
    <w:rsid w:val="00526A42"/>
    <w:rsid w:val="00526A76"/>
    <w:rsid w:val="00527D7B"/>
    <w:rsid w:val="005309B9"/>
    <w:rsid w:val="00533462"/>
    <w:rsid w:val="00533634"/>
    <w:rsid w:val="00533CF4"/>
    <w:rsid w:val="005341E8"/>
    <w:rsid w:val="005343F6"/>
    <w:rsid w:val="00534407"/>
    <w:rsid w:val="005361DB"/>
    <w:rsid w:val="00540CA1"/>
    <w:rsid w:val="0054105B"/>
    <w:rsid w:val="0054312B"/>
    <w:rsid w:val="0054336F"/>
    <w:rsid w:val="005434C7"/>
    <w:rsid w:val="00543B75"/>
    <w:rsid w:val="00550503"/>
    <w:rsid w:val="0055053E"/>
    <w:rsid w:val="00552429"/>
    <w:rsid w:val="005534ED"/>
    <w:rsid w:val="00553B5A"/>
    <w:rsid w:val="005558F7"/>
    <w:rsid w:val="0055601D"/>
    <w:rsid w:val="00556FF2"/>
    <w:rsid w:val="00557CA6"/>
    <w:rsid w:val="00566D29"/>
    <w:rsid w:val="0056733A"/>
    <w:rsid w:val="005708A8"/>
    <w:rsid w:val="0057259F"/>
    <w:rsid w:val="00572E22"/>
    <w:rsid w:val="00573151"/>
    <w:rsid w:val="005736A9"/>
    <w:rsid w:val="00573BC5"/>
    <w:rsid w:val="00574A25"/>
    <w:rsid w:val="0057549A"/>
    <w:rsid w:val="00577B83"/>
    <w:rsid w:val="00577E7C"/>
    <w:rsid w:val="00580102"/>
    <w:rsid w:val="005840D7"/>
    <w:rsid w:val="005857E7"/>
    <w:rsid w:val="00590B8B"/>
    <w:rsid w:val="00591AC3"/>
    <w:rsid w:val="00596089"/>
    <w:rsid w:val="00596DF1"/>
    <w:rsid w:val="00597708"/>
    <w:rsid w:val="00597DE8"/>
    <w:rsid w:val="005A013C"/>
    <w:rsid w:val="005A13EC"/>
    <w:rsid w:val="005A2CD8"/>
    <w:rsid w:val="005A372D"/>
    <w:rsid w:val="005A50E3"/>
    <w:rsid w:val="005A7913"/>
    <w:rsid w:val="005B484A"/>
    <w:rsid w:val="005B7D86"/>
    <w:rsid w:val="005C0CA2"/>
    <w:rsid w:val="005C1D5C"/>
    <w:rsid w:val="005C1EB1"/>
    <w:rsid w:val="005C2ED6"/>
    <w:rsid w:val="005C3141"/>
    <w:rsid w:val="005C353F"/>
    <w:rsid w:val="005C554E"/>
    <w:rsid w:val="005C5724"/>
    <w:rsid w:val="005C72D9"/>
    <w:rsid w:val="005C774E"/>
    <w:rsid w:val="005D03CC"/>
    <w:rsid w:val="005D2B26"/>
    <w:rsid w:val="005D2BB0"/>
    <w:rsid w:val="005D4CFE"/>
    <w:rsid w:val="005D4EC6"/>
    <w:rsid w:val="005D565F"/>
    <w:rsid w:val="005D7118"/>
    <w:rsid w:val="005E3EE2"/>
    <w:rsid w:val="005E4279"/>
    <w:rsid w:val="005E4616"/>
    <w:rsid w:val="005E50C0"/>
    <w:rsid w:val="005E78E7"/>
    <w:rsid w:val="005F08BF"/>
    <w:rsid w:val="005F2D72"/>
    <w:rsid w:val="005F359C"/>
    <w:rsid w:val="005F3EEF"/>
    <w:rsid w:val="005F50CF"/>
    <w:rsid w:val="005F5D60"/>
    <w:rsid w:val="005F6213"/>
    <w:rsid w:val="005F7635"/>
    <w:rsid w:val="00603B23"/>
    <w:rsid w:val="006045EF"/>
    <w:rsid w:val="00604B9A"/>
    <w:rsid w:val="00606C62"/>
    <w:rsid w:val="00607AAB"/>
    <w:rsid w:val="006106B1"/>
    <w:rsid w:val="006108DA"/>
    <w:rsid w:val="00611453"/>
    <w:rsid w:val="00612DDC"/>
    <w:rsid w:val="00613320"/>
    <w:rsid w:val="00614AA6"/>
    <w:rsid w:val="0061619D"/>
    <w:rsid w:val="00616226"/>
    <w:rsid w:val="00617FE6"/>
    <w:rsid w:val="00623838"/>
    <w:rsid w:val="00625889"/>
    <w:rsid w:val="006261D3"/>
    <w:rsid w:val="006268E4"/>
    <w:rsid w:val="00627102"/>
    <w:rsid w:val="006306C1"/>
    <w:rsid w:val="00630B24"/>
    <w:rsid w:val="00631393"/>
    <w:rsid w:val="00633272"/>
    <w:rsid w:val="00633D43"/>
    <w:rsid w:val="00640D54"/>
    <w:rsid w:val="00640FDF"/>
    <w:rsid w:val="006428A7"/>
    <w:rsid w:val="00642DB2"/>
    <w:rsid w:val="00643A1F"/>
    <w:rsid w:val="00644DAB"/>
    <w:rsid w:val="00645751"/>
    <w:rsid w:val="0064594E"/>
    <w:rsid w:val="006462D5"/>
    <w:rsid w:val="006464BD"/>
    <w:rsid w:val="00646C33"/>
    <w:rsid w:val="00646DA5"/>
    <w:rsid w:val="006476A7"/>
    <w:rsid w:val="006502FB"/>
    <w:rsid w:val="00651390"/>
    <w:rsid w:val="0065223D"/>
    <w:rsid w:val="00653CCE"/>
    <w:rsid w:val="00654E14"/>
    <w:rsid w:val="00656676"/>
    <w:rsid w:val="00657014"/>
    <w:rsid w:val="00657838"/>
    <w:rsid w:val="00657A61"/>
    <w:rsid w:val="00657FE0"/>
    <w:rsid w:val="00661257"/>
    <w:rsid w:val="00662421"/>
    <w:rsid w:val="00662425"/>
    <w:rsid w:val="00662D52"/>
    <w:rsid w:val="0066342C"/>
    <w:rsid w:val="006643F2"/>
    <w:rsid w:val="006654EC"/>
    <w:rsid w:val="0066589E"/>
    <w:rsid w:val="00665C5A"/>
    <w:rsid w:val="006665BF"/>
    <w:rsid w:val="00667A11"/>
    <w:rsid w:val="00671C03"/>
    <w:rsid w:val="00672563"/>
    <w:rsid w:val="00672CE0"/>
    <w:rsid w:val="006734CB"/>
    <w:rsid w:val="0067629E"/>
    <w:rsid w:val="00677575"/>
    <w:rsid w:val="00680B2B"/>
    <w:rsid w:val="00684F57"/>
    <w:rsid w:val="006879F9"/>
    <w:rsid w:val="006907D7"/>
    <w:rsid w:val="006933A6"/>
    <w:rsid w:val="00693603"/>
    <w:rsid w:val="00693F82"/>
    <w:rsid w:val="00694F00"/>
    <w:rsid w:val="006958EB"/>
    <w:rsid w:val="006964D8"/>
    <w:rsid w:val="00696593"/>
    <w:rsid w:val="00696999"/>
    <w:rsid w:val="006977A6"/>
    <w:rsid w:val="006A0D96"/>
    <w:rsid w:val="006A128F"/>
    <w:rsid w:val="006A2A85"/>
    <w:rsid w:val="006A370C"/>
    <w:rsid w:val="006A44F6"/>
    <w:rsid w:val="006A480D"/>
    <w:rsid w:val="006A4FFD"/>
    <w:rsid w:val="006A64F4"/>
    <w:rsid w:val="006A7868"/>
    <w:rsid w:val="006B3B5D"/>
    <w:rsid w:val="006B3C52"/>
    <w:rsid w:val="006B46F3"/>
    <w:rsid w:val="006C0111"/>
    <w:rsid w:val="006C19E4"/>
    <w:rsid w:val="006C3516"/>
    <w:rsid w:val="006C7830"/>
    <w:rsid w:val="006D27DA"/>
    <w:rsid w:val="006D4C5B"/>
    <w:rsid w:val="006D7B07"/>
    <w:rsid w:val="006E19CA"/>
    <w:rsid w:val="006E1A07"/>
    <w:rsid w:val="006E26FF"/>
    <w:rsid w:val="006E3B8C"/>
    <w:rsid w:val="006E41B4"/>
    <w:rsid w:val="006E48EF"/>
    <w:rsid w:val="006E4969"/>
    <w:rsid w:val="006E59D1"/>
    <w:rsid w:val="006E612F"/>
    <w:rsid w:val="006E667F"/>
    <w:rsid w:val="006F080E"/>
    <w:rsid w:val="006F1BA3"/>
    <w:rsid w:val="006F415D"/>
    <w:rsid w:val="006F44E0"/>
    <w:rsid w:val="007007C6"/>
    <w:rsid w:val="00700EAB"/>
    <w:rsid w:val="00700EB8"/>
    <w:rsid w:val="0070150C"/>
    <w:rsid w:val="007019DD"/>
    <w:rsid w:val="00701FEE"/>
    <w:rsid w:val="00702725"/>
    <w:rsid w:val="0070286C"/>
    <w:rsid w:val="007029D0"/>
    <w:rsid w:val="007042A2"/>
    <w:rsid w:val="007069DB"/>
    <w:rsid w:val="00706B56"/>
    <w:rsid w:val="00707D05"/>
    <w:rsid w:val="00710052"/>
    <w:rsid w:val="00711E94"/>
    <w:rsid w:val="007124A0"/>
    <w:rsid w:val="007127C6"/>
    <w:rsid w:val="00713A17"/>
    <w:rsid w:val="00716303"/>
    <w:rsid w:val="00716354"/>
    <w:rsid w:val="00717890"/>
    <w:rsid w:val="0071798B"/>
    <w:rsid w:val="0072026A"/>
    <w:rsid w:val="00722CD4"/>
    <w:rsid w:val="00725B89"/>
    <w:rsid w:val="007266F3"/>
    <w:rsid w:val="00726D18"/>
    <w:rsid w:val="00732B0A"/>
    <w:rsid w:val="00733857"/>
    <w:rsid w:val="00736E1B"/>
    <w:rsid w:val="00744696"/>
    <w:rsid w:val="00744F7E"/>
    <w:rsid w:val="0074595E"/>
    <w:rsid w:val="00745DAD"/>
    <w:rsid w:val="00750515"/>
    <w:rsid w:val="00750E33"/>
    <w:rsid w:val="00751ABC"/>
    <w:rsid w:val="007546EE"/>
    <w:rsid w:val="0075616E"/>
    <w:rsid w:val="007563C7"/>
    <w:rsid w:val="007576C4"/>
    <w:rsid w:val="007579F0"/>
    <w:rsid w:val="00760736"/>
    <w:rsid w:val="00761188"/>
    <w:rsid w:val="00761F30"/>
    <w:rsid w:val="0076234D"/>
    <w:rsid w:val="00762CA0"/>
    <w:rsid w:val="00764761"/>
    <w:rsid w:val="0076484B"/>
    <w:rsid w:val="00770480"/>
    <w:rsid w:val="00770805"/>
    <w:rsid w:val="0077552A"/>
    <w:rsid w:val="00776A6C"/>
    <w:rsid w:val="00776FC9"/>
    <w:rsid w:val="007845CB"/>
    <w:rsid w:val="00785EF1"/>
    <w:rsid w:val="007863DE"/>
    <w:rsid w:val="007873DE"/>
    <w:rsid w:val="007931CD"/>
    <w:rsid w:val="0079398E"/>
    <w:rsid w:val="00794400"/>
    <w:rsid w:val="00794FD9"/>
    <w:rsid w:val="00794FF7"/>
    <w:rsid w:val="00795E2E"/>
    <w:rsid w:val="0079636D"/>
    <w:rsid w:val="00796769"/>
    <w:rsid w:val="00797F93"/>
    <w:rsid w:val="007A1539"/>
    <w:rsid w:val="007A268F"/>
    <w:rsid w:val="007A2CE3"/>
    <w:rsid w:val="007A4E5E"/>
    <w:rsid w:val="007A6CD4"/>
    <w:rsid w:val="007A6DCF"/>
    <w:rsid w:val="007A76FE"/>
    <w:rsid w:val="007A7733"/>
    <w:rsid w:val="007B0182"/>
    <w:rsid w:val="007B19FA"/>
    <w:rsid w:val="007B43D9"/>
    <w:rsid w:val="007B5653"/>
    <w:rsid w:val="007B5CAB"/>
    <w:rsid w:val="007B6452"/>
    <w:rsid w:val="007C0AEA"/>
    <w:rsid w:val="007C349F"/>
    <w:rsid w:val="007C47CB"/>
    <w:rsid w:val="007C638A"/>
    <w:rsid w:val="007C6D55"/>
    <w:rsid w:val="007D2819"/>
    <w:rsid w:val="007E3932"/>
    <w:rsid w:val="007E3E24"/>
    <w:rsid w:val="007E42AC"/>
    <w:rsid w:val="007E5E0A"/>
    <w:rsid w:val="007E6CF1"/>
    <w:rsid w:val="007F028A"/>
    <w:rsid w:val="007F3149"/>
    <w:rsid w:val="007F3545"/>
    <w:rsid w:val="007F3FF4"/>
    <w:rsid w:val="007F53FC"/>
    <w:rsid w:val="007F55D9"/>
    <w:rsid w:val="007F5661"/>
    <w:rsid w:val="007F7B3E"/>
    <w:rsid w:val="00801BEE"/>
    <w:rsid w:val="00801C06"/>
    <w:rsid w:val="00801E5F"/>
    <w:rsid w:val="00801F79"/>
    <w:rsid w:val="0080243E"/>
    <w:rsid w:val="00805CD9"/>
    <w:rsid w:val="008103D3"/>
    <w:rsid w:val="008126A6"/>
    <w:rsid w:val="00813E92"/>
    <w:rsid w:val="0081489A"/>
    <w:rsid w:val="00815A58"/>
    <w:rsid w:val="00816B0A"/>
    <w:rsid w:val="00820820"/>
    <w:rsid w:val="00820C3F"/>
    <w:rsid w:val="00821220"/>
    <w:rsid w:val="008220F6"/>
    <w:rsid w:val="00822195"/>
    <w:rsid w:val="00831519"/>
    <w:rsid w:val="008315ED"/>
    <w:rsid w:val="00831FB5"/>
    <w:rsid w:val="00832678"/>
    <w:rsid w:val="00834EA3"/>
    <w:rsid w:val="008352E5"/>
    <w:rsid w:val="00840173"/>
    <w:rsid w:val="00840F43"/>
    <w:rsid w:val="00842B0E"/>
    <w:rsid w:val="00843CB6"/>
    <w:rsid w:val="00844926"/>
    <w:rsid w:val="00845204"/>
    <w:rsid w:val="00846B7E"/>
    <w:rsid w:val="0084713A"/>
    <w:rsid w:val="00850709"/>
    <w:rsid w:val="00850F18"/>
    <w:rsid w:val="00851DA6"/>
    <w:rsid w:val="00852AEA"/>
    <w:rsid w:val="00852D40"/>
    <w:rsid w:val="0085408D"/>
    <w:rsid w:val="00855232"/>
    <w:rsid w:val="0085551F"/>
    <w:rsid w:val="00855F09"/>
    <w:rsid w:val="0085681D"/>
    <w:rsid w:val="00860213"/>
    <w:rsid w:val="008613B7"/>
    <w:rsid w:val="00861DE2"/>
    <w:rsid w:val="0086337E"/>
    <w:rsid w:val="008669DA"/>
    <w:rsid w:val="0086750F"/>
    <w:rsid w:val="008675C2"/>
    <w:rsid w:val="008678B3"/>
    <w:rsid w:val="008723FE"/>
    <w:rsid w:val="0087495E"/>
    <w:rsid w:val="00874C6A"/>
    <w:rsid w:val="00876573"/>
    <w:rsid w:val="0088109F"/>
    <w:rsid w:val="008837D2"/>
    <w:rsid w:val="00886F21"/>
    <w:rsid w:val="00887801"/>
    <w:rsid w:val="00887867"/>
    <w:rsid w:val="00887FE8"/>
    <w:rsid w:val="008903B1"/>
    <w:rsid w:val="00890B5A"/>
    <w:rsid w:val="00891313"/>
    <w:rsid w:val="00891CF0"/>
    <w:rsid w:val="00893283"/>
    <w:rsid w:val="00893D53"/>
    <w:rsid w:val="008949B0"/>
    <w:rsid w:val="00894BE3"/>
    <w:rsid w:val="0089692A"/>
    <w:rsid w:val="008A01FE"/>
    <w:rsid w:val="008A1C3F"/>
    <w:rsid w:val="008A2B4D"/>
    <w:rsid w:val="008A33A6"/>
    <w:rsid w:val="008A48C7"/>
    <w:rsid w:val="008A7E9F"/>
    <w:rsid w:val="008B0C12"/>
    <w:rsid w:val="008B12EA"/>
    <w:rsid w:val="008B3531"/>
    <w:rsid w:val="008B3850"/>
    <w:rsid w:val="008B49CF"/>
    <w:rsid w:val="008B503D"/>
    <w:rsid w:val="008B6966"/>
    <w:rsid w:val="008C1403"/>
    <w:rsid w:val="008C2F79"/>
    <w:rsid w:val="008C68A4"/>
    <w:rsid w:val="008C6EAE"/>
    <w:rsid w:val="008C722A"/>
    <w:rsid w:val="008D063D"/>
    <w:rsid w:val="008D27E4"/>
    <w:rsid w:val="008D27FF"/>
    <w:rsid w:val="008D356F"/>
    <w:rsid w:val="008D43C4"/>
    <w:rsid w:val="008D4A5F"/>
    <w:rsid w:val="008D549B"/>
    <w:rsid w:val="008D56B3"/>
    <w:rsid w:val="008D727B"/>
    <w:rsid w:val="008E03A1"/>
    <w:rsid w:val="008E0620"/>
    <w:rsid w:val="008E30A0"/>
    <w:rsid w:val="008E4B70"/>
    <w:rsid w:val="008E5811"/>
    <w:rsid w:val="008E5961"/>
    <w:rsid w:val="008E5A2F"/>
    <w:rsid w:val="008E628D"/>
    <w:rsid w:val="008F0C3C"/>
    <w:rsid w:val="008F1426"/>
    <w:rsid w:val="008F5EEC"/>
    <w:rsid w:val="008F60BE"/>
    <w:rsid w:val="008F63DB"/>
    <w:rsid w:val="008F68DD"/>
    <w:rsid w:val="008F6BDC"/>
    <w:rsid w:val="008F78E2"/>
    <w:rsid w:val="00900F3F"/>
    <w:rsid w:val="0090133F"/>
    <w:rsid w:val="009016AC"/>
    <w:rsid w:val="009024A5"/>
    <w:rsid w:val="009049AD"/>
    <w:rsid w:val="00904CFE"/>
    <w:rsid w:val="00911835"/>
    <w:rsid w:val="009123EF"/>
    <w:rsid w:val="00921077"/>
    <w:rsid w:val="00925381"/>
    <w:rsid w:val="00925F62"/>
    <w:rsid w:val="00926150"/>
    <w:rsid w:val="00926731"/>
    <w:rsid w:val="00927B7B"/>
    <w:rsid w:val="00930DB7"/>
    <w:rsid w:val="009331B0"/>
    <w:rsid w:val="0093472F"/>
    <w:rsid w:val="00934B23"/>
    <w:rsid w:val="009350C0"/>
    <w:rsid w:val="00936B87"/>
    <w:rsid w:val="00936F63"/>
    <w:rsid w:val="00937671"/>
    <w:rsid w:val="00941B09"/>
    <w:rsid w:val="009424D1"/>
    <w:rsid w:val="009430F8"/>
    <w:rsid w:val="00945176"/>
    <w:rsid w:val="00947716"/>
    <w:rsid w:val="00950B86"/>
    <w:rsid w:val="009538EE"/>
    <w:rsid w:val="00953C9A"/>
    <w:rsid w:val="00954526"/>
    <w:rsid w:val="00957C38"/>
    <w:rsid w:val="009609F1"/>
    <w:rsid w:val="009613DE"/>
    <w:rsid w:val="009617FA"/>
    <w:rsid w:val="009646DE"/>
    <w:rsid w:val="00965E96"/>
    <w:rsid w:val="00965F9B"/>
    <w:rsid w:val="00966E18"/>
    <w:rsid w:val="00966F29"/>
    <w:rsid w:val="009678B4"/>
    <w:rsid w:val="009700E6"/>
    <w:rsid w:val="00971637"/>
    <w:rsid w:val="00971D55"/>
    <w:rsid w:val="009722ED"/>
    <w:rsid w:val="00972986"/>
    <w:rsid w:val="0097364D"/>
    <w:rsid w:val="00974AB6"/>
    <w:rsid w:val="00974BC8"/>
    <w:rsid w:val="009764D8"/>
    <w:rsid w:val="00976A70"/>
    <w:rsid w:val="0098080E"/>
    <w:rsid w:val="009809FC"/>
    <w:rsid w:val="0098301A"/>
    <w:rsid w:val="009843BA"/>
    <w:rsid w:val="00986349"/>
    <w:rsid w:val="0099243E"/>
    <w:rsid w:val="00992593"/>
    <w:rsid w:val="00993B97"/>
    <w:rsid w:val="00994645"/>
    <w:rsid w:val="00996738"/>
    <w:rsid w:val="0099728E"/>
    <w:rsid w:val="00997D0F"/>
    <w:rsid w:val="009A045C"/>
    <w:rsid w:val="009A077E"/>
    <w:rsid w:val="009A588B"/>
    <w:rsid w:val="009A6860"/>
    <w:rsid w:val="009A7529"/>
    <w:rsid w:val="009B00C2"/>
    <w:rsid w:val="009B1C89"/>
    <w:rsid w:val="009B3291"/>
    <w:rsid w:val="009B37DA"/>
    <w:rsid w:val="009B4041"/>
    <w:rsid w:val="009B4A13"/>
    <w:rsid w:val="009B5F52"/>
    <w:rsid w:val="009B62CC"/>
    <w:rsid w:val="009B6A94"/>
    <w:rsid w:val="009B76E4"/>
    <w:rsid w:val="009C1123"/>
    <w:rsid w:val="009C196E"/>
    <w:rsid w:val="009C1C7D"/>
    <w:rsid w:val="009C3DD3"/>
    <w:rsid w:val="009C439D"/>
    <w:rsid w:val="009C5300"/>
    <w:rsid w:val="009D1919"/>
    <w:rsid w:val="009D395C"/>
    <w:rsid w:val="009D4F26"/>
    <w:rsid w:val="009E1213"/>
    <w:rsid w:val="009E2081"/>
    <w:rsid w:val="009E31CB"/>
    <w:rsid w:val="009F0E25"/>
    <w:rsid w:val="009F1C74"/>
    <w:rsid w:val="009F2498"/>
    <w:rsid w:val="009F2E8F"/>
    <w:rsid w:val="009F5189"/>
    <w:rsid w:val="009F7635"/>
    <w:rsid w:val="009F765D"/>
    <w:rsid w:val="00A02003"/>
    <w:rsid w:val="00A033AD"/>
    <w:rsid w:val="00A071FA"/>
    <w:rsid w:val="00A07ED3"/>
    <w:rsid w:val="00A1080A"/>
    <w:rsid w:val="00A10C1C"/>
    <w:rsid w:val="00A10F50"/>
    <w:rsid w:val="00A1246B"/>
    <w:rsid w:val="00A132F6"/>
    <w:rsid w:val="00A15EE9"/>
    <w:rsid w:val="00A21922"/>
    <w:rsid w:val="00A231C1"/>
    <w:rsid w:val="00A23487"/>
    <w:rsid w:val="00A23A43"/>
    <w:rsid w:val="00A25417"/>
    <w:rsid w:val="00A27353"/>
    <w:rsid w:val="00A27A96"/>
    <w:rsid w:val="00A27FB6"/>
    <w:rsid w:val="00A334C8"/>
    <w:rsid w:val="00A34FFE"/>
    <w:rsid w:val="00A3534C"/>
    <w:rsid w:val="00A3581E"/>
    <w:rsid w:val="00A419A5"/>
    <w:rsid w:val="00A45596"/>
    <w:rsid w:val="00A50825"/>
    <w:rsid w:val="00A50A2C"/>
    <w:rsid w:val="00A5223C"/>
    <w:rsid w:val="00A525D0"/>
    <w:rsid w:val="00A618F5"/>
    <w:rsid w:val="00A6491B"/>
    <w:rsid w:val="00A654D4"/>
    <w:rsid w:val="00A6614D"/>
    <w:rsid w:val="00A67746"/>
    <w:rsid w:val="00A70E14"/>
    <w:rsid w:val="00A70F1D"/>
    <w:rsid w:val="00A716E1"/>
    <w:rsid w:val="00A726EE"/>
    <w:rsid w:val="00A73C36"/>
    <w:rsid w:val="00A73E8E"/>
    <w:rsid w:val="00A75103"/>
    <w:rsid w:val="00A762E4"/>
    <w:rsid w:val="00A77229"/>
    <w:rsid w:val="00A77CCA"/>
    <w:rsid w:val="00A77E24"/>
    <w:rsid w:val="00A77F53"/>
    <w:rsid w:val="00A80856"/>
    <w:rsid w:val="00A81C49"/>
    <w:rsid w:val="00A82B58"/>
    <w:rsid w:val="00A85471"/>
    <w:rsid w:val="00A85956"/>
    <w:rsid w:val="00A85D6F"/>
    <w:rsid w:val="00A91ECB"/>
    <w:rsid w:val="00A93823"/>
    <w:rsid w:val="00A95C1E"/>
    <w:rsid w:val="00A9635F"/>
    <w:rsid w:val="00A96FF8"/>
    <w:rsid w:val="00AA0146"/>
    <w:rsid w:val="00AA2A83"/>
    <w:rsid w:val="00AA2ABC"/>
    <w:rsid w:val="00AA3BCD"/>
    <w:rsid w:val="00AA4BDE"/>
    <w:rsid w:val="00AA5A74"/>
    <w:rsid w:val="00AB0FA0"/>
    <w:rsid w:val="00AB32E1"/>
    <w:rsid w:val="00AB567B"/>
    <w:rsid w:val="00AC0869"/>
    <w:rsid w:val="00AC12F9"/>
    <w:rsid w:val="00AC7869"/>
    <w:rsid w:val="00AC78F9"/>
    <w:rsid w:val="00AD08CB"/>
    <w:rsid w:val="00AD2CAB"/>
    <w:rsid w:val="00AD3B85"/>
    <w:rsid w:val="00AD4684"/>
    <w:rsid w:val="00AD5788"/>
    <w:rsid w:val="00AD61AE"/>
    <w:rsid w:val="00AE1336"/>
    <w:rsid w:val="00AE2AB5"/>
    <w:rsid w:val="00AE3728"/>
    <w:rsid w:val="00AE4CBA"/>
    <w:rsid w:val="00AF06A2"/>
    <w:rsid w:val="00AF34EF"/>
    <w:rsid w:val="00AF384B"/>
    <w:rsid w:val="00AF4B83"/>
    <w:rsid w:val="00AF51FF"/>
    <w:rsid w:val="00AF531B"/>
    <w:rsid w:val="00AF633B"/>
    <w:rsid w:val="00B026C2"/>
    <w:rsid w:val="00B0456E"/>
    <w:rsid w:val="00B05682"/>
    <w:rsid w:val="00B0775A"/>
    <w:rsid w:val="00B079C5"/>
    <w:rsid w:val="00B130A4"/>
    <w:rsid w:val="00B175C6"/>
    <w:rsid w:val="00B206D9"/>
    <w:rsid w:val="00B22785"/>
    <w:rsid w:val="00B2510F"/>
    <w:rsid w:val="00B27B83"/>
    <w:rsid w:val="00B30D6C"/>
    <w:rsid w:val="00B31BA0"/>
    <w:rsid w:val="00B32343"/>
    <w:rsid w:val="00B337A8"/>
    <w:rsid w:val="00B34644"/>
    <w:rsid w:val="00B34D34"/>
    <w:rsid w:val="00B36DF4"/>
    <w:rsid w:val="00B37D84"/>
    <w:rsid w:val="00B40073"/>
    <w:rsid w:val="00B40BAC"/>
    <w:rsid w:val="00B41935"/>
    <w:rsid w:val="00B42220"/>
    <w:rsid w:val="00B433E3"/>
    <w:rsid w:val="00B43CBE"/>
    <w:rsid w:val="00B4487D"/>
    <w:rsid w:val="00B45CD4"/>
    <w:rsid w:val="00B47C0A"/>
    <w:rsid w:val="00B506F0"/>
    <w:rsid w:val="00B51118"/>
    <w:rsid w:val="00B54197"/>
    <w:rsid w:val="00B54CCC"/>
    <w:rsid w:val="00B55E98"/>
    <w:rsid w:val="00B577D9"/>
    <w:rsid w:val="00B57DB3"/>
    <w:rsid w:val="00B60150"/>
    <w:rsid w:val="00B60880"/>
    <w:rsid w:val="00B67B06"/>
    <w:rsid w:val="00B71A57"/>
    <w:rsid w:val="00B72188"/>
    <w:rsid w:val="00B733E8"/>
    <w:rsid w:val="00B7362D"/>
    <w:rsid w:val="00B74719"/>
    <w:rsid w:val="00B75696"/>
    <w:rsid w:val="00B766DC"/>
    <w:rsid w:val="00B76C04"/>
    <w:rsid w:val="00B80564"/>
    <w:rsid w:val="00B80F2F"/>
    <w:rsid w:val="00B84134"/>
    <w:rsid w:val="00B84AE6"/>
    <w:rsid w:val="00B85AE1"/>
    <w:rsid w:val="00B900EC"/>
    <w:rsid w:val="00B93343"/>
    <w:rsid w:val="00B940EE"/>
    <w:rsid w:val="00B9478D"/>
    <w:rsid w:val="00B9544F"/>
    <w:rsid w:val="00B955F7"/>
    <w:rsid w:val="00BA01DC"/>
    <w:rsid w:val="00BA070B"/>
    <w:rsid w:val="00BA07B8"/>
    <w:rsid w:val="00BA2EBD"/>
    <w:rsid w:val="00BB28AF"/>
    <w:rsid w:val="00BB29BB"/>
    <w:rsid w:val="00BB2C3E"/>
    <w:rsid w:val="00BB2FD8"/>
    <w:rsid w:val="00BB371C"/>
    <w:rsid w:val="00BB6FFA"/>
    <w:rsid w:val="00BB74FD"/>
    <w:rsid w:val="00BC1B36"/>
    <w:rsid w:val="00BC307E"/>
    <w:rsid w:val="00BC3ACE"/>
    <w:rsid w:val="00BD1119"/>
    <w:rsid w:val="00BD36AD"/>
    <w:rsid w:val="00BD4240"/>
    <w:rsid w:val="00BD43FF"/>
    <w:rsid w:val="00BD5879"/>
    <w:rsid w:val="00BD6335"/>
    <w:rsid w:val="00BE08D2"/>
    <w:rsid w:val="00BE0E16"/>
    <w:rsid w:val="00BE2595"/>
    <w:rsid w:val="00BE2AEB"/>
    <w:rsid w:val="00BE44E6"/>
    <w:rsid w:val="00BE544C"/>
    <w:rsid w:val="00BF021C"/>
    <w:rsid w:val="00BF3F1A"/>
    <w:rsid w:val="00BF3F5B"/>
    <w:rsid w:val="00C00DAC"/>
    <w:rsid w:val="00C014A0"/>
    <w:rsid w:val="00C0333F"/>
    <w:rsid w:val="00C037E9"/>
    <w:rsid w:val="00C100B4"/>
    <w:rsid w:val="00C1049E"/>
    <w:rsid w:val="00C10607"/>
    <w:rsid w:val="00C11E54"/>
    <w:rsid w:val="00C11EDD"/>
    <w:rsid w:val="00C1663D"/>
    <w:rsid w:val="00C17F40"/>
    <w:rsid w:val="00C202E2"/>
    <w:rsid w:val="00C20453"/>
    <w:rsid w:val="00C21CBA"/>
    <w:rsid w:val="00C22A0F"/>
    <w:rsid w:val="00C24265"/>
    <w:rsid w:val="00C24910"/>
    <w:rsid w:val="00C257BA"/>
    <w:rsid w:val="00C319D3"/>
    <w:rsid w:val="00C31F80"/>
    <w:rsid w:val="00C324E5"/>
    <w:rsid w:val="00C32A66"/>
    <w:rsid w:val="00C3369C"/>
    <w:rsid w:val="00C33D88"/>
    <w:rsid w:val="00C34AA7"/>
    <w:rsid w:val="00C3517D"/>
    <w:rsid w:val="00C43D50"/>
    <w:rsid w:val="00C44896"/>
    <w:rsid w:val="00C45B78"/>
    <w:rsid w:val="00C501A9"/>
    <w:rsid w:val="00C503FF"/>
    <w:rsid w:val="00C52CFF"/>
    <w:rsid w:val="00C541F9"/>
    <w:rsid w:val="00C54490"/>
    <w:rsid w:val="00C60324"/>
    <w:rsid w:val="00C609C0"/>
    <w:rsid w:val="00C60BDF"/>
    <w:rsid w:val="00C61C13"/>
    <w:rsid w:val="00C6229A"/>
    <w:rsid w:val="00C63D29"/>
    <w:rsid w:val="00C652E9"/>
    <w:rsid w:val="00C657AA"/>
    <w:rsid w:val="00C65AEB"/>
    <w:rsid w:val="00C67AB7"/>
    <w:rsid w:val="00C70410"/>
    <w:rsid w:val="00C73341"/>
    <w:rsid w:val="00C73DEC"/>
    <w:rsid w:val="00C75531"/>
    <w:rsid w:val="00C75FD7"/>
    <w:rsid w:val="00C826EE"/>
    <w:rsid w:val="00C86911"/>
    <w:rsid w:val="00C878D8"/>
    <w:rsid w:val="00C91DE7"/>
    <w:rsid w:val="00C924FD"/>
    <w:rsid w:val="00C9305D"/>
    <w:rsid w:val="00C938DC"/>
    <w:rsid w:val="00C93E55"/>
    <w:rsid w:val="00CA0DDA"/>
    <w:rsid w:val="00CA1583"/>
    <w:rsid w:val="00CA2247"/>
    <w:rsid w:val="00CA4ACD"/>
    <w:rsid w:val="00CA52A7"/>
    <w:rsid w:val="00CA5B1C"/>
    <w:rsid w:val="00CA654B"/>
    <w:rsid w:val="00CA6B45"/>
    <w:rsid w:val="00CA6E43"/>
    <w:rsid w:val="00CB13D6"/>
    <w:rsid w:val="00CB4E32"/>
    <w:rsid w:val="00CB7C47"/>
    <w:rsid w:val="00CC0DE4"/>
    <w:rsid w:val="00CC236A"/>
    <w:rsid w:val="00CC5427"/>
    <w:rsid w:val="00CC5EFB"/>
    <w:rsid w:val="00CC655C"/>
    <w:rsid w:val="00CC663A"/>
    <w:rsid w:val="00CC7858"/>
    <w:rsid w:val="00CD31C3"/>
    <w:rsid w:val="00CD4292"/>
    <w:rsid w:val="00CD46F8"/>
    <w:rsid w:val="00CD4938"/>
    <w:rsid w:val="00CD6DB8"/>
    <w:rsid w:val="00CE0056"/>
    <w:rsid w:val="00CE1B59"/>
    <w:rsid w:val="00CE1F1A"/>
    <w:rsid w:val="00CE46A2"/>
    <w:rsid w:val="00CE5E5C"/>
    <w:rsid w:val="00CE772B"/>
    <w:rsid w:val="00CF41BE"/>
    <w:rsid w:val="00CF41FD"/>
    <w:rsid w:val="00CF4DF6"/>
    <w:rsid w:val="00CF4F82"/>
    <w:rsid w:val="00CF5EF1"/>
    <w:rsid w:val="00D01694"/>
    <w:rsid w:val="00D01EFF"/>
    <w:rsid w:val="00D029C1"/>
    <w:rsid w:val="00D036D7"/>
    <w:rsid w:val="00D04E08"/>
    <w:rsid w:val="00D04E37"/>
    <w:rsid w:val="00D05438"/>
    <w:rsid w:val="00D05624"/>
    <w:rsid w:val="00D07FB6"/>
    <w:rsid w:val="00D11CA7"/>
    <w:rsid w:val="00D12A05"/>
    <w:rsid w:val="00D131AD"/>
    <w:rsid w:val="00D138AB"/>
    <w:rsid w:val="00D13EC0"/>
    <w:rsid w:val="00D13FF6"/>
    <w:rsid w:val="00D157B3"/>
    <w:rsid w:val="00D15AB8"/>
    <w:rsid w:val="00D17397"/>
    <w:rsid w:val="00D17926"/>
    <w:rsid w:val="00D22834"/>
    <w:rsid w:val="00D22A53"/>
    <w:rsid w:val="00D23F6C"/>
    <w:rsid w:val="00D24867"/>
    <w:rsid w:val="00D30256"/>
    <w:rsid w:val="00D30DFB"/>
    <w:rsid w:val="00D30E95"/>
    <w:rsid w:val="00D316D1"/>
    <w:rsid w:val="00D331CE"/>
    <w:rsid w:val="00D36F9B"/>
    <w:rsid w:val="00D42656"/>
    <w:rsid w:val="00D43FB9"/>
    <w:rsid w:val="00D44CF1"/>
    <w:rsid w:val="00D502F6"/>
    <w:rsid w:val="00D506CE"/>
    <w:rsid w:val="00D5154D"/>
    <w:rsid w:val="00D51B69"/>
    <w:rsid w:val="00D520D8"/>
    <w:rsid w:val="00D52AF1"/>
    <w:rsid w:val="00D53B1A"/>
    <w:rsid w:val="00D54CF1"/>
    <w:rsid w:val="00D56581"/>
    <w:rsid w:val="00D57307"/>
    <w:rsid w:val="00D60647"/>
    <w:rsid w:val="00D61F0C"/>
    <w:rsid w:val="00D62559"/>
    <w:rsid w:val="00D64330"/>
    <w:rsid w:val="00D704AA"/>
    <w:rsid w:val="00D71C94"/>
    <w:rsid w:val="00D730FD"/>
    <w:rsid w:val="00D74B64"/>
    <w:rsid w:val="00D74FD8"/>
    <w:rsid w:val="00D775BB"/>
    <w:rsid w:val="00D77D5C"/>
    <w:rsid w:val="00D80773"/>
    <w:rsid w:val="00D8335E"/>
    <w:rsid w:val="00D83AA5"/>
    <w:rsid w:val="00D8480C"/>
    <w:rsid w:val="00D857F8"/>
    <w:rsid w:val="00D870BF"/>
    <w:rsid w:val="00D87B3C"/>
    <w:rsid w:val="00D91BDC"/>
    <w:rsid w:val="00D929CE"/>
    <w:rsid w:val="00D93192"/>
    <w:rsid w:val="00D93B96"/>
    <w:rsid w:val="00D94410"/>
    <w:rsid w:val="00D953D5"/>
    <w:rsid w:val="00D96753"/>
    <w:rsid w:val="00D975E0"/>
    <w:rsid w:val="00DA0AD4"/>
    <w:rsid w:val="00DA1D4D"/>
    <w:rsid w:val="00DA1FA7"/>
    <w:rsid w:val="00DA36D2"/>
    <w:rsid w:val="00DA55DD"/>
    <w:rsid w:val="00DA5CFE"/>
    <w:rsid w:val="00DA5DA3"/>
    <w:rsid w:val="00DA7620"/>
    <w:rsid w:val="00DB13C9"/>
    <w:rsid w:val="00DB2BA0"/>
    <w:rsid w:val="00DB3567"/>
    <w:rsid w:val="00DB3C30"/>
    <w:rsid w:val="00DB4B16"/>
    <w:rsid w:val="00DC056A"/>
    <w:rsid w:val="00DC06D1"/>
    <w:rsid w:val="00DC0B6F"/>
    <w:rsid w:val="00DC103A"/>
    <w:rsid w:val="00DC132C"/>
    <w:rsid w:val="00DC1B9A"/>
    <w:rsid w:val="00DC2735"/>
    <w:rsid w:val="00DC376D"/>
    <w:rsid w:val="00DC597C"/>
    <w:rsid w:val="00DC66C5"/>
    <w:rsid w:val="00DD1C32"/>
    <w:rsid w:val="00DD60D9"/>
    <w:rsid w:val="00DD6EF1"/>
    <w:rsid w:val="00DD748F"/>
    <w:rsid w:val="00DE031E"/>
    <w:rsid w:val="00DE0E9D"/>
    <w:rsid w:val="00DE5843"/>
    <w:rsid w:val="00DE5C19"/>
    <w:rsid w:val="00DE6C22"/>
    <w:rsid w:val="00DE6C96"/>
    <w:rsid w:val="00DE738F"/>
    <w:rsid w:val="00DF15AF"/>
    <w:rsid w:val="00DF2DEC"/>
    <w:rsid w:val="00DF615A"/>
    <w:rsid w:val="00DF6216"/>
    <w:rsid w:val="00DF72C0"/>
    <w:rsid w:val="00DF75A0"/>
    <w:rsid w:val="00DF75D4"/>
    <w:rsid w:val="00E01008"/>
    <w:rsid w:val="00E010A6"/>
    <w:rsid w:val="00E01E5D"/>
    <w:rsid w:val="00E02F7E"/>
    <w:rsid w:val="00E05041"/>
    <w:rsid w:val="00E06361"/>
    <w:rsid w:val="00E06B20"/>
    <w:rsid w:val="00E07225"/>
    <w:rsid w:val="00E07362"/>
    <w:rsid w:val="00E102E2"/>
    <w:rsid w:val="00E13976"/>
    <w:rsid w:val="00E164BE"/>
    <w:rsid w:val="00E16CCC"/>
    <w:rsid w:val="00E23931"/>
    <w:rsid w:val="00E308CD"/>
    <w:rsid w:val="00E30E0D"/>
    <w:rsid w:val="00E314A5"/>
    <w:rsid w:val="00E321DC"/>
    <w:rsid w:val="00E35B5A"/>
    <w:rsid w:val="00E36B87"/>
    <w:rsid w:val="00E37464"/>
    <w:rsid w:val="00E37C41"/>
    <w:rsid w:val="00E425AF"/>
    <w:rsid w:val="00E4364E"/>
    <w:rsid w:val="00E44012"/>
    <w:rsid w:val="00E44A77"/>
    <w:rsid w:val="00E4597B"/>
    <w:rsid w:val="00E46191"/>
    <w:rsid w:val="00E52111"/>
    <w:rsid w:val="00E54D20"/>
    <w:rsid w:val="00E56696"/>
    <w:rsid w:val="00E61332"/>
    <w:rsid w:val="00E61E90"/>
    <w:rsid w:val="00E62399"/>
    <w:rsid w:val="00E70F98"/>
    <w:rsid w:val="00E71684"/>
    <w:rsid w:val="00E71BDB"/>
    <w:rsid w:val="00E7294F"/>
    <w:rsid w:val="00E75A01"/>
    <w:rsid w:val="00E80862"/>
    <w:rsid w:val="00E8135A"/>
    <w:rsid w:val="00E82412"/>
    <w:rsid w:val="00E83C21"/>
    <w:rsid w:val="00E8555D"/>
    <w:rsid w:val="00E85C8A"/>
    <w:rsid w:val="00E87615"/>
    <w:rsid w:val="00E92BA1"/>
    <w:rsid w:val="00E92FD8"/>
    <w:rsid w:val="00E934AB"/>
    <w:rsid w:val="00E939C0"/>
    <w:rsid w:val="00E93E59"/>
    <w:rsid w:val="00E97CD7"/>
    <w:rsid w:val="00EA024C"/>
    <w:rsid w:val="00EA2205"/>
    <w:rsid w:val="00EA38AB"/>
    <w:rsid w:val="00EA42D6"/>
    <w:rsid w:val="00EA44E5"/>
    <w:rsid w:val="00EA470B"/>
    <w:rsid w:val="00EA7E39"/>
    <w:rsid w:val="00EB03AA"/>
    <w:rsid w:val="00EB0450"/>
    <w:rsid w:val="00EB0C7C"/>
    <w:rsid w:val="00EB122E"/>
    <w:rsid w:val="00EB14D5"/>
    <w:rsid w:val="00EC0571"/>
    <w:rsid w:val="00EC3806"/>
    <w:rsid w:val="00EC52E5"/>
    <w:rsid w:val="00EC5C72"/>
    <w:rsid w:val="00EC66A4"/>
    <w:rsid w:val="00EC67D7"/>
    <w:rsid w:val="00EC7251"/>
    <w:rsid w:val="00ED2EDA"/>
    <w:rsid w:val="00ED3A4E"/>
    <w:rsid w:val="00ED47DC"/>
    <w:rsid w:val="00ED54E6"/>
    <w:rsid w:val="00ED7542"/>
    <w:rsid w:val="00ED7FFE"/>
    <w:rsid w:val="00EE24F6"/>
    <w:rsid w:val="00EE394C"/>
    <w:rsid w:val="00EF073E"/>
    <w:rsid w:val="00EF2EB5"/>
    <w:rsid w:val="00EF3144"/>
    <w:rsid w:val="00EF5445"/>
    <w:rsid w:val="00EF5981"/>
    <w:rsid w:val="00F0016E"/>
    <w:rsid w:val="00F00950"/>
    <w:rsid w:val="00F00A3D"/>
    <w:rsid w:val="00F01841"/>
    <w:rsid w:val="00F01E3C"/>
    <w:rsid w:val="00F03A6C"/>
    <w:rsid w:val="00F04DAB"/>
    <w:rsid w:val="00F05F22"/>
    <w:rsid w:val="00F06F21"/>
    <w:rsid w:val="00F06F55"/>
    <w:rsid w:val="00F07512"/>
    <w:rsid w:val="00F1126E"/>
    <w:rsid w:val="00F11FCA"/>
    <w:rsid w:val="00F136F9"/>
    <w:rsid w:val="00F14FCC"/>
    <w:rsid w:val="00F15000"/>
    <w:rsid w:val="00F1614A"/>
    <w:rsid w:val="00F1727E"/>
    <w:rsid w:val="00F17354"/>
    <w:rsid w:val="00F201E8"/>
    <w:rsid w:val="00F20BD9"/>
    <w:rsid w:val="00F23A38"/>
    <w:rsid w:val="00F24563"/>
    <w:rsid w:val="00F24CDE"/>
    <w:rsid w:val="00F250FC"/>
    <w:rsid w:val="00F31A38"/>
    <w:rsid w:val="00F344EF"/>
    <w:rsid w:val="00F35046"/>
    <w:rsid w:val="00F3563D"/>
    <w:rsid w:val="00F368F7"/>
    <w:rsid w:val="00F40DA3"/>
    <w:rsid w:val="00F40EEB"/>
    <w:rsid w:val="00F428D6"/>
    <w:rsid w:val="00F534CF"/>
    <w:rsid w:val="00F558AB"/>
    <w:rsid w:val="00F561D7"/>
    <w:rsid w:val="00F61544"/>
    <w:rsid w:val="00F630A5"/>
    <w:rsid w:val="00F64B73"/>
    <w:rsid w:val="00F67809"/>
    <w:rsid w:val="00F67852"/>
    <w:rsid w:val="00F7084A"/>
    <w:rsid w:val="00F719DE"/>
    <w:rsid w:val="00F724E4"/>
    <w:rsid w:val="00F7282B"/>
    <w:rsid w:val="00F7414D"/>
    <w:rsid w:val="00F75EF8"/>
    <w:rsid w:val="00F7611B"/>
    <w:rsid w:val="00F77C7E"/>
    <w:rsid w:val="00F809DD"/>
    <w:rsid w:val="00F836A4"/>
    <w:rsid w:val="00F83E30"/>
    <w:rsid w:val="00F845A5"/>
    <w:rsid w:val="00F84CB4"/>
    <w:rsid w:val="00F84FA2"/>
    <w:rsid w:val="00F85883"/>
    <w:rsid w:val="00F87068"/>
    <w:rsid w:val="00F90F8E"/>
    <w:rsid w:val="00F91629"/>
    <w:rsid w:val="00F94151"/>
    <w:rsid w:val="00F95752"/>
    <w:rsid w:val="00F958BA"/>
    <w:rsid w:val="00FA064E"/>
    <w:rsid w:val="00FA3A2D"/>
    <w:rsid w:val="00FA3A94"/>
    <w:rsid w:val="00FA466E"/>
    <w:rsid w:val="00FA5864"/>
    <w:rsid w:val="00FA71E6"/>
    <w:rsid w:val="00FB113F"/>
    <w:rsid w:val="00FB120A"/>
    <w:rsid w:val="00FB2152"/>
    <w:rsid w:val="00FB6656"/>
    <w:rsid w:val="00FB6E93"/>
    <w:rsid w:val="00FB761B"/>
    <w:rsid w:val="00FC14AC"/>
    <w:rsid w:val="00FC1C79"/>
    <w:rsid w:val="00FC2969"/>
    <w:rsid w:val="00FC3DC5"/>
    <w:rsid w:val="00FC4036"/>
    <w:rsid w:val="00FC5DD2"/>
    <w:rsid w:val="00FC6BCD"/>
    <w:rsid w:val="00FD3759"/>
    <w:rsid w:val="00FD4813"/>
    <w:rsid w:val="00FD4836"/>
    <w:rsid w:val="00FD4D4E"/>
    <w:rsid w:val="00FD692E"/>
    <w:rsid w:val="00FE052C"/>
    <w:rsid w:val="00FE1AA3"/>
    <w:rsid w:val="00FE3A13"/>
    <w:rsid w:val="00FE4184"/>
    <w:rsid w:val="00FE5529"/>
    <w:rsid w:val="00FE72B6"/>
    <w:rsid w:val="00FE77CD"/>
    <w:rsid w:val="00FE798E"/>
    <w:rsid w:val="00FE7B67"/>
    <w:rsid w:val="00FF007F"/>
    <w:rsid w:val="00FF10DF"/>
    <w:rsid w:val="00FF3E4D"/>
    <w:rsid w:val="00FF4BC1"/>
    <w:rsid w:val="00FF4DAD"/>
    <w:rsid w:val="00FF556F"/>
    <w:rsid w:val="00FF5B06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5E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B3"/>
    <w:pPr>
      <w:bidi/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ED7542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ED75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ddmd1">
    <w:name w:val="addmd1"/>
    <w:basedOn w:val="a0"/>
    <w:uiPriority w:val="99"/>
    <w:rsid w:val="00ED7542"/>
    <w:rPr>
      <w:rFonts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D7542"/>
    <w:pPr>
      <w:ind w:left="720"/>
      <w:contextualSpacing/>
    </w:pPr>
  </w:style>
  <w:style w:type="character" w:styleId="Hyperlink">
    <w:name w:val="Hyperlink"/>
    <w:basedOn w:val="a0"/>
    <w:uiPriority w:val="99"/>
    <w:rsid w:val="007C63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2819"/>
    <w:rPr>
      <w:rFonts w:cs="Times New Roman"/>
    </w:rPr>
  </w:style>
  <w:style w:type="character" w:styleId="a4">
    <w:name w:val="annotation reference"/>
    <w:basedOn w:val="a0"/>
    <w:uiPriority w:val="99"/>
    <w:semiHidden/>
    <w:rsid w:val="001519CA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519C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locked/>
    <w:rsid w:val="001519CA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519C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locked/>
    <w:rsid w:val="001519CA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sid w:val="001519CA"/>
    <w:rPr>
      <w:rFonts w:ascii="Tahoma" w:hAnsi="Tahoma" w:cs="Tahoma"/>
      <w:sz w:val="16"/>
      <w:szCs w:val="16"/>
    </w:rPr>
  </w:style>
  <w:style w:type="character" w:customStyle="1" w:styleId="11">
    <w:name w:val="כותרת טקסט1"/>
    <w:basedOn w:val="a0"/>
    <w:uiPriority w:val="99"/>
    <w:rsid w:val="00665C5A"/>
    <w:rPr>
      <w:rFonts w:cs="Times New Roman"/>
    </w:rPr>
  </w:style>
  <w:style w:type="paragraph" w:styleId="ab">
    <w:name w:val="Revision"/>
    <w:hidden/>
    <w:uiPriority w:val="99"/>
    <w:semiHidden/>
    <w:rsid w:val="003452D9"/>
  </w:style>
  <w:style w:type="character" w:styleId="FollowedHyperlink">
    <w:name w:val="FollowedHyperlink"/>
    <w:basedOn w:val="a0"/>
    <w:uiPriority w:val="99"/>
    <w:semiHidden/>
    <w:unhideWhenUsed/>
    <w:rsid w:val="003452D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locked/>
    <w:rsid w:val="00B32343"/>
    <w:rPr>
      <w:b/>
      <w:bCs/>
    </w:rPr>
  </w:style>
  <w:style w:type="character" w:styleId="ad">
    <w:name w:val="Emphasis"/>
    <w:basedOn w:val="a0"/>
    <w:uiPriority w:val="20"/>
    <w:qFormat/>
    <w:locked/>
    <w:rsid w:val="00C35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B3"/>
    <w:pPr>
      <w:bidi/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ED7542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ED75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ddmd1">
    <w:name w:val="addmd1"/>
    <w:basedOn w:val="a0"/>
    <w:uiPriority w:val="99"/>
    <w:rsid w:val="00ED7542"/>
    <w:rPr>
      <w:rFonts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D7542"/>
    <w:pPr>
      <w:ind w:left="720"/>
      <w:contextualSpacing/>
    </w:pPr>
  </w:style>
  <w:style w:type="character" w:styleId="Hyperlink">
    <w:name w:val="Hyperlink"/>
    <w:basedOn w:val="a0"/>
    <w:uiPriority w:val="99"/>
    <w:rsid w:val="007C63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2819"/>
    <w:rPr>
      <w:rFonts w:cs="Times New Roman"/>
    </w:rPr>
  </w:style>
  <w:style w:type="character" w:styleId="a4">
    <w:name w:val="annotation reference"/>
    <w:basedOn w:val="a0"/>
    <w:uiPriority w:val="99"/>
    <w:semiHidden/>
    <w:rsid w:val="001519CA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519C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locked/>
    <w:rsid w:val="001519CA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519C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locked/>
    <w:rsid w:val="001519CA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sid w:val="001519CA"/>
    <w:rPr>
      <w:rFonts w:ascii="Tahoma" w:hAnsi="Tahoma" w:cs="Tahoma"/>
      <w:sz w:val="16"/>
      <w:szCs w:val="16"/>
    </w:rPr>
  </w:style>
  <w:style w:type="character" w:customStyle="1" w:styleId="11">
    <w:name w:val="כותרת טקסט1"/>
    <w:basedOn w:val="a0"/>
    <w:uiPriority w:val="99"/>
    <w:rsid w:val="00665C5A"/>
    <w:rPr>
      <w:rFonts w:cs="Times New Roman"/>
    </w:rPr>
  </w:style>
  <w:style w:type="paragraph" w:styleId="ab">
    <w:name w:val="Revision"/>
    <w:hidden/>
    <w:uiPriority w:val="99"/>
    <w:semiHidden/>
    <w:rsid w:val="003452D9"/>
  </w:style>
  <w:style w:type="character" w:styleId="FollowedHyperlink">
    <w:name w:val="FollowedHyperlink"/>
    <w:basedOn w:val="a0"/>
    <w:uiPriority w:val="99"/>
    <w:semiHidden/>
    <w:unhideWhenUsed/>
    <w:rsid w:val="003452D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locked/>
    <w:rsid w:val="00B32343"/>
    <w:rPr>
      <w:b/>
      <w:bCs/>
    </w:rPr>
  </w:style>
  <w:style w:type="character" w:styleId="ad">
    <w:name w:val="Emphasis"/>
    <w:basedOn w:val="a0"/>
    <w:uiPriority w:val="20"/>
    <w:qFormat/>
    <w:locked/>
    <w:rsid w:val="00C35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730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736">
                      <w:marLeft w:val="136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7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729">
              <w:marLeft w:val="0"/>
              <w:marRight w:val="0"/>
              <w:marTop w:val="571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717">
                      <w:marLeft w:val="136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71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3tGghVoSzg" TargetMode="External"/><Relationship Id="rId13" Type="http://schemas.openxmlformats.org/officeDocument/2006/relationships/hyperlink" Target="https://www.youtube.com/watch?v=qvQZbC1OOZ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is.tau.ac.il/index.php/issues/82-volume-16-no-1" TargetMode="External"/><Relationship Id="rId12" Type="http://schemas.openxmlformats.org/officeDocument/2006/relationships/hyperlink" Target="https://www.youtube.com/watch?v=xKgZM8y3hso" TargetMode="External"/><Relationship Id="rId17" Type="http://schemas.openxmlformats.org/officeDocument/2006/relationships/hyperlink" Target="https://www.youtube.com/watch?v=FFDpqRxym_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vpokrTbKH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axon.co.il/reading" TargetMode="External"/><Relationship Id="rId11" Type="http://schemas.openxmlformats.org/officeDocument/2006/relationships/hyperlink" Target="https://www.youtube.com/watch?v=SQmQIQgbHV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ing-architectures.com/Koolhaas_houselife.php" TargetMode="External"/><Relationship Id="rId10" Type="http://schemas.openxmlformats.org/officeDocument/2006/relationships/hyperlink" Target="https://www.youtube.com/watch?v=vMMgiUJz6l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ols.google.com/chrome/intl/he/themes/index.html" TargetMode="External"/><Relationship Id="rId14" Type="http://schemas.openxmlformats.org/officeDocument/2006/relationships/hyperlink" Target="http://www.designindaba.com/videos/creative-work/infinite-happ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5838</Characters>
  <Application>Microsoft Office Word</Application>
  <DocSecurity>4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הקורס : שיטות מחקר באדריכלות</vt:lpstr>
      <vt:lpstr>שם הקורס : שיטות מחקר באדריכלות</vt:lpstr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הקורס : שיטות מחקר באדריכלות</dc:title>
  <dc:creator>IRA</dc:creator>
  <cp:lastModifiedBy>אירית בכר</cp:lastModifiedBy>
  <cp:revision>2</cp:revision>
  <dcterms:created xsi:type="dcterms:W3CDTF">2017-10-23T07:28:00Z</dcterms:created>
  <dcterms:modified xsi:type="dcterms:W3CDTF">2017-10-23T07:28:00Z</dcterms:modified>
</cp:coreProperties>
</file>