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1D" w:rsidRPr="00C07BFC" w:rsidRDefault="00D629CE" w:rsidP="00C07BFC">
      <w:pPr>
        <w:spacing w:line="360" w:lineRule="auto"/>
        <w:jc w:val="right"/>
        <w:rPr>
          <w:rFonts w:ascii="David" w:hAnsi="David" w:cs="David"/>
        </w:rPr>
      </w:pPr>
      <w:r w:rsidRPr="00C07BFC">
        <w:rPr>
          <w:rFonts w:ascii="David" w:hAnsi="David" w:cs="David" w:hint="cs"/>
          <w:u w:val="single"/>
          <w:rtl/>
        </w:rPr>
        <w:t>שם הקורס:</w:t>
      </w:r>
      <w:r w:rsidRPr="00C07BFC">
        <w:rPr>
          <w:rFonts w:ascii="David" w:hAnsi="David" w:cs="David" w:hint="cs"/>
          <w:rtl/>
        </w:rPr>
        <w:t xml:space="preserve"> </w:t>
      </w:r>
      <w:r w:rsidR="00BA361D" w:rsidRPr="00C07BFC">
        <w:rPr>
          <w:rFonts w:ascii="David" w:hAnsi="David" w:cs="David" w:hint="cs"/>
          <w:rtl/>
        </w:rPr>
        <w:t xml:space="preserve">פרספקטיבות חדשות בקולנוע תיעודי </w:t>
      </w:r>
    </w:p>
    <w:p w:rsidR="00D629CE" w:rsidRPr="00C07BFC" w:rsidRDefault="00D629CE" w:rsidP="00C07BFC">
      <w:pPr>
        <w:spacing w:line="360" w:lineRule="auto"/>
        <w:jc w:val="right"/>
        <w:rPr>
          <w:rFonts w:ascii="David" w:hAnsi="David" w:cs="David"/>
          <w:rtl/>
        </w:rPr>
      </w:pPr>
      <w:r w:rsidRPr="00C07BFC">
        <w:rPr>
          <w:rFonts w:ascii="David" w:hAnsi="David" w:cs="David" w:hint="cs"/>
          <w:u w:val="single"/>
          <w:rtl/>
        </w:rPr>
        <w:t>שם המרצה/ים/</w:t>
      </w:r>
      <w:proofErr w:type="spellStart"/>
      <w:r w:rsidRPr="00C07BFC">
        <w:rPr>
          <w:rFonts w:ascii="David" w:hAnsi="David" w:cs="David" w:hint="cs"/>
          <w:u w:val="single"/>
          <w:rtl/>
        </w:rPr>
        <w:t>ות</w:t>
      </w:r>
      <w:proofErr w:type="spellEnd"/>
      <w:r w:rsidRPr="00C07BFC">
        <w:rPr>
          <w:rFonts w:ascii="David" w:hAnsi="David" w:cs="David" w:hint="cs"/>
          <w:u w:val="single"/>
          <w:rtl/>
        </w:rPr>
        <w:t>:</w:t>
      </w:r>
      <w:r w:rsidRPr="00C07BFC">
        <w:rPr>
          <w:rFonts w:ascii="David" w:hAnsi="David" w:cs="David" w:hint="cs"/>
          <w:rtl/>
        </w:rPr>
        <w:t xml:space="preserve"> ד"ר אוהד </w:t>
      </w:r>
      <w:proofErr w:type="spellStart"/>
      <w:r w:rsidRPr="00C07BFC">
        <w:rPr>
          <w:rFonts w:ascii="David" w:hAnsi="David" w:cs="David" w:hint="cs"/>
          <w:rtl/>
        </w:rPr>
        <w:t>לנדסמן</w:t>
      </w:r>
      <w:proofErr w:type="spellEnd"/>
    </w:p>
    <w:p w:rsidR="00D629CE" w:rsidRPr="00C07BFC" w:rsidRDefault="00D629CE" w:rsidP="005D7E5E">
      <w:pPr>
        <w:bidi/>
        <w:spacing w:line="360" w:lineRule="auto"/>
        <w:rPr>
          <w:rFonts w:ascii="David" w:hAnsi="David" w:cs="David"/>
          <w:rtl/>
        </w:rPr>
      </w:pPr>
      <w:r w:rsidRPr="00C07BFC">
        <w:rPr>
          <w:rFonts w:ascii="David" w:hAnsi="David" w:cs="David" w:hint="cs"/>
          <w:u w:val="single"/>
          <w:rtl/>
        </w:rPr>
        <w:t xml:space="preserve">היקף הקורס </w:t>
      </w:r>
      <w:proofErr w:type="spellStart"/>
      <w:r w:rsidRPr="00C07BFC">
        <w:rPr>
          <w:rFonts w:ascii="David" w:hAnsi="David" w:cs="David" w:hint="cs"/>
          <w:u w:val="single"/>
          <w:rtl/>
        </w:rPr>
        <w:t>בנ"ז</w:t>
      </w:r>
      <w:proofErr w:type="spellEnd"/>
      <w:r w:rsidRPr="00C07BFC">
        <w:rPr>
          <w:rFonts w:ascii="David" w:hAnsi="David" w:cs="David" w:hint="cs"/>
          <w:u w:val="single"/>
          <w:rtl/>
        </w:rPr>
        <w:t>:</w:t>
      </w:r>
      <w:r w:rsidRPr="00C07BFC">
        <w:rPr>
          <w:rFonts w:ascii="David" w:hAnsi="David" w:cs="David" w:hint="cs"/>
        </w:rPr>
        <w:t xml:space="preserve"> </w:t>
      </w:r>
      <w:r w:rsidR="00DA75FA" w:rsidRPr="00C07BFC">
        <w:rPr>
          <w:rFonts w:ascii="David" w:hAnsi="David" w:cs="David" w:hint="cs"/>
          <w:rtl/>
        </w:rPr>
        <w:t>4</w:t>
      </w:r>
      <w:r w:rsidRPr="00C07BFC">
        <w:rPr>
          <w:rFonts w:ascii="David" w:hAnsi="David" w:cs="David" w:hint="cs"/>
        </w:rPr>
        <w:t xml:space="preserve"> </w:t>
      </w:r>
      <w:r w:rsidRPr="00C07BFC">
        <w:rPr>
          <w:rFonts w:ascii="David" w:hAnsi="David" w:cs="David" w:hint="cs"/>
          <w:rtl/>
        </w:rPr>
        <w:t>נ"ז</w:t>
      </w:r>
      <w:r w:rsidR="00B20AC9" w:rsidRPr="00C07BFC">
        <w:rPr>
          <w:rFonts w:ascii="David" w:hAnsi="David" w:cs="David" w:hint="cs"/>
          <w:rtl/>
        </w:rPr>
        <w:t xml:space="preserve"> </w:t>
      </w:r>
    </w:p>
    <w:p w:rsidR="00D629CE" w:rsidRPr="00C07BFC" w:rsidRDefault="005D7E5E" w:rsidP="00C07BFC">
      <w:pPr>
        <w:spacing w:line="360" w:lineRule="auto"/>
        <w:jc w:val="right"/>
        <w:rPr>
          <w:rFonts w:ascii="David" w:hAnsi="David" w:cs="David"/>
          <w:u w:val="single"/>
          <w:rtl/>
        </w:rPr>
      </w:pPr>
      <w:r>
        <w:rPr>
          <w:rFonts w:ascii="David" w:hAnsi="David" w:cs="David" w:hint="cs"/>
          <w:u w:val="single"/>
          <w:rtl/>
        </w:rPr>
        <w:t>היקף הקורס ב-</w:t>
      </w:r>
      <w:proofErr w:type="spellStart"/>
      <w:r w:rsidR="00D629CE" w:rsidRPr="00C07BFC">
        <w:rPr>
          <w:rFonts w:ascii="David" w:hAnsi="David" w:cs="David" w:hint="cs"/>
          <w:u w:val="single"/>
          <w:rtl/>
        </w:rPr>
        <w:t>ש"ש</w:t>
      </w:r>
      <w:proofErr w:type="spellEnd"/>
      <w:r w:rsidR="00D629CE" w:rsidRPr="00C07BFC">
        <w:rPr>
          <w:rFonts w:ascii="David" w:hAnsi="David" w:cs="David" w:hint="cs"/>
          <w:u w:val="single"/>
          <w:rtl/>
        </w:rPr>
        <w:t>:</w:t>
      </w:r>
      <w:r w:rsidR="00D629CE" w:rsidRPr="00C07BFC">
        <w:rPr>
          <w:rFonts w:ascii="David" w:hAnsi="David" w:cs="David" w:hint="cs"/>
          <w:rtl/>
        </w:rPr>
        <w:t xml:space="preserve"> </w:t>
      </w:r>
      <w:r w:rsidR="00DA75FA" w:rsidRPr="00C07BFC">
        <w:rPr>
          <w:rFonts w:ascii="David" w:hAnsi="David" w:cs="David" w:hint="cs"/>
          <w:rtl/>
        </w:rPr>
        <w:t>4</w:t>
      </w:r>
      <w:r>
        <w:rPr>
          <w:rFonts w:ascii="David" w:hAnsi="David" w:cs="David" w:hint="cs"/>
          <w:rtl/>
        </w:rPr>
        <w:t xml:space="preserve"> </w:t>
      </w:r>
      <w:proofErr w:type="spellStart"/>
      <w:r w:rsidR="00D629CE" w:rsidRPr="00C07BFC">
        <w:rPr>
          <w:rFonts w:ascii="David" w:hAnsi="David" w:cs="David" w:hint="cs"/>
          <w:rtl/>
        </w:rPr>
        <w:t>ש"ש</w:t>
      </w:r>
      <w:proofErr w:type="spellEnd"/>
      <w:r w:rsidR="00632E05" w:rsidRPr="00C07BFC">
        <w:rPr>
          <w:rFonts w:ascii="David" w:hAnsi="David" w:cs="David" w:hint="cs"/>
          <w:rtl/>
        </w:rPr>
        <w:t xml:space="preserve"> </w:t>
      </w:r>
    </w:p>
    <w:p w:rsidR="00D629CE" w:rsidRPr="00C07BFC" w:rsidRDefault="00D629CE" w:rsidP="00C07BFC">
      <w:pPr>
        <w:spacing w:line="360" w:lineRule="auto"/>
        <w:jc w:val="right"/>
        <w:rPr>
          <w:rFonts w:ascii="David" w:hAnsi="David" w:cs="David"/>
          <w:rtl/>
        </w:rPr>
      </w:pPr>
      <w:r w:rsidRPr="00C07BFC">
        <w:rPr>
          <w:rFonts w:ascii="David" w:hAnsi="David" w:cs="David" w:hint="cs"/>
          <w:u w:val="single"/>
          <w:rtl/>
        </w:rPr>
        <w:t>סוג הקורס:</w:t>
      </w:r>
      <w:r w:rsidRPr="00C07BFC">
        <w:rPr>
          <w:rFonts w:ascii="David" w:hAnsi="David" w:cs="David" w:hint="cs"/>
          <w:rtl/>
        </w:rPr>
        <w:t xml:space="preserve"> </w:t>
      </w:r>
      <w:proofErr w:type="spellStart"/>
      <w:r w:rsidR="00044967">
        <w:rPr>
          <w:rFonts w:ascii="David" w:hAnsi="David" w:cs="David" w:hint="cs"/>
          <w:rtl/>
        </w:rPr>
        <w:t>פרו״ס</w:t>
      </w:r>
      <w:proofErr w:type="spellEnd"/>
      <w:r w:rsidR="00DA75FA" w:rsidRPr="00C07BFC">
        <w:rPr>
          <w:rFonts w:ascii="David" w:hAnsi="David" w:cs="David" w:hint="cs"/>
          <w:rtl/>
        </w:rPr>
        <w:t xml:space="preserve"> שנתי</w:t>
      </w:r>
    </w:p>
    <w:p w:rsidR="00D629CE" w:rsidRPr="00C07BFC" w:rsidRDefault="00D629CE" w:rsidP="00C07BFC">
      <w:pPr>
        <w:spacing w:line="360" w:lineRule="auto"/>
        <w:jc w:val="right"/>
        <w:rPr>
          <w:rFonts w:ascii="David" w:hAnsi="David" w:cs="David"/>
          <w:rtl/>
        </w:rPr>
      </w:pPr>
      <w:r w:rsidRPr="00C07BFC">
        <w:rPr>
          <w:rFonts w:ascii="David" w:hAnsi="David" w:cs="David" w:hint="cs"/>
          <w:u w:val="single"/>
          <w:rtl/>
        </w:rPr>
        <w:t>שנת הלימוד: (א,/ב,/ג,/ד)</w:t>
      </w:r>
      <w:r w:rsidR="00B20AC9" w:rsidRPr="00C07BFC">
        <w:rPr>
          <w:rFonts w:ascii="David" w:hAnsi="David" w:cs="David" w:hint="cs"/>
          <w:rtl/>
        </w:rPr>
        <w:t xml:space="preserve">: </w:t>
      </w:r>
      <w:r w:rsidR="00044967">
        <w:rPr>
          <w:rFonts w:ascii="David" w:hAnsi="David" w:cs="David" w:hint="cs"/>
          <w:rtl/>
        </w:rPr>
        <w:t>ב</w:t>
      </w:r>
      <w:bookmarkStart w:id="0" w:name="_GoBack"/>
      <w:bookmarkEnd w:id="0"/>
      <w:r w:rsidR="00044967">
        <w:rPr>
          <w:rFonts w:ascii="David" w:hAnsi="David" w:cs="David" w:hint="cs"/>
          <w:rtl/>
        </w:rPr>
        <w:t>׳</w:t>
      </w:r>
    </w:p>
    <w:p w:rsidR="00D629CE" w:rsidRPr="00C07BFC" w:rsidRDefault="00D629CE" w:rsidP="00C07BFC">
      <w:pPr>
        <w:spacing w:line="360" w:lineRule="auto"/>
        <w:jc w:val="right"/>
        <w:rPr>
          <w:rFonts w:ascii="David" w:hAnsi="David" w:cs="David"/>
          <w:u w:val="single"/>
          <w:rtl/>
        </w:rPr>
      </w:pPr>
      <w:r w:rsidRPr="00C07BFC">
        <w:rPr>
          <w:rFonts w:ascii="David" w:hAnsi="David" w:cs="David" w:hint="cs"/>
          <w:u w:val="single"/>
          <w:rtl/>
        </w:rPr>
        <w:t>סמסטר:</w:t>
      </w:r>
      <w:r w:rsidR="00B20AC9" w:rsidRPr="00C07BFC">
        <w:rPr>
          <w:rFonts w:ascii="David" w:hAnsi="David" w:cs="David" w:hint="cs"/>
          <w:rtl/>
        </w:rPr>
        <w:t xml:space="preserve"> </w:t>
      </w:r>
      <w:proofErr w:type="spellStart"/>
      <w:r w:rsidR="00DA75FA" w:rsidRPr="00C07BFC">
        <w:rPr>
          <w:rFonts w:ascii="David" w:hAnsi="David" w:cs="David" w:hint="cs"/>
          <w:rtl/>
        </w:rPr>
        <w:t>א'+ב</w:t>
      </w:r>
      <w:proofErr w:type="spellEnd"/>
      <w:r w:rsidR="00DA75FA" w:rsidRPr="00C07BFC">
        <w:rPr>
          <w:rFonts w:ascii="David" w:hAnsi="David" w:cs="David" w:hint="cs"/>
          <w:rtl/>
        </w:rPr>
        <w:t>'</w:t>
      </w:r>
    </w:p>
    <w:p w:rsidR="00D629CE" w:rsidRPr="00C07BFC" w:rsidRDefault="00D629CE" w:rsidP="00C07BFC">
      <w:pPr>
        <w:spacing w:line="360" w:lineRule="auto"/>
        <w:jc w:val="right"/>
        <w:rPr>
          <w:rFonts w:ascii="David" w:hAnsi="David" w:cs="David"/>
          <w:u w:val="single"/>
          <w:rtl/>
        </w:rPr>
      </w:pPr>
    </w:p>
    <w:p w:rsidR="00D629CE" w:rsidRPr="00C07BFC" w:rsidRDefault="00D629CE" w:rsidP="00C07BFC">
      <w:pPr>
        <w:spacing w:line="360" w:lineRule="auto"/>
        <w:jc w:val="right"/>
        <w:rPr>
          <w:rFonts w:ascii="David" w:hAnsi="David" w:cs="David"/>
          <w:u w:val="single"/>
        </w:rPr>
      </w:pPr>
      <w:r w:rsidRPr="00C07BFC">
        <w:rPr>
          <w:rFonts w:ascii="David" w:hAnsi="David" w:cs="David" w:hint="cs"/>
          <w:u w:val="single"/>
          <w:rtl/>
        </w:rPr>
        <w:t>תמצית הקורס ומטרותיו:</w:t>
      </w:r>
      <w:r w:rsidRPr="00C07BFC">
        <w:rPr>
          <w:rFonts w:ascii="David" w:hAnsi="David" w:cs="David" w:hint="cs"/>
          <w:rtl/>
        </w:rPr>
        <w:t xml:space="preserve"> </w:t>
      </w:r>
    </w:p>
    <w:p w:rsidR="00044967" w:rsidRPr="00044967" w:rsidRDefault="00044967" w:rsidP="00044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line="360" w:lineRule="auto"/>
        <w:rPr>
          <w:rFonts w:ascii="David" w:hAnsi="David" w:cs="David"/>
          <w:color w:val="000000"/>
        </w:rPr>
      </w:pPr>
      <w:proofErr w:type="spellStart"/>
      <w:r w:rsidRPr="00044967">
        <w:rPr>
          <w:rFonts w:ascii="David" w:hAnsi="David" w:cs="David"/>
          <w:color w:val="000000"/>
          <w:rtl/>
        </w:rPr>
        <w:t>בפרוסמינר</w:t>
      </w:r>
      <w:proofErr w:type="spellEnd"/>
      <w:r w:rsidRPr="00044967">
        <w:rPr>
          <w:rFonts w:ascii="David" w:hAnsi="David" w:cs="David"/>
          <w:color w:val="000000"/>
          <w:rtl/>
        </w:rPr>
        <w:t xml:space="preserve"> זה נבחן כמה מהמגמות המרכזיות שחלו בקולנוע הדוקומנטרי העולמי בשלושים השנים האחרונות ונתמקד באופנים בהם אבחנות ברורות בין תיעוד לבין בדיה החלו לקרוס</w:t>
      </w:r>
      <w:r w:rsidRPr="00044967">
        <w:rPr>
          <w:rFonts w:ascii="David" w:hAnsi="David" w:cs="David"/>
          <w:color w:val="000000"/>
        </w:rPr>
        <w:t xml:space="preserve">. </w:t>
      </w:r>
      <w:r w:rsidRPr="00044967">
        <w:rPr>
          <w:rFonts w:ascii="David" w:hAnsi="David" w:cs="David"/>
          <w:color w:val="000000"/>
          <w:rtl/>
        </w:rPr>
        <w:t xml:space="preserve">נבדוק כיצד חוברים להם לאחרונה הדמיוני והעובדתי לשם יצירת אסטרטגיות תיעוד המניחות את מקומה הבלתי מבוטל של האמת היחסית והבלתי אובייקטיבית בתהליך ייצוג המציאות בקולנוע. כיצד מייצרים טענה לגבי המציאות בעזרת תצורות מתחדשות כגון הסרט </w:t>
      </w:r>
      <w:proofErr w:type="spellStart"/>
      <w:r w:rsidRPr="00044967">
        <w:rPr>
          <w:rFonts w:ascii="David" w:hAnsi="David" w:cs="David"/>
          <w:color w:val="000000"/>
          <w:rtl/>
        </w:rPr>
        <w:t>המוקומנטרי</w:t>
      </w:r>
      <w:proofErr w:type="spellEnd"/>
      <w:r w:rsidRPr="00044967">
        <w:rPr>
          <w:rFonts w:ascii="David" w:hAnsi="David" w:cs="David"/>
          <w:color w:val="000000"/>
          <w:rtl/>
        </w:rPr>
        <w:t xml:space="preserve">, הקולנוע ההיברידי, או האנימציה התיעודית? מהן הסיבות לתנופה הברורה של הקולנוע הדוקומנטרי האישי והסובייקטיבי, כפי שמתבטאת בגל החדש של יומני </w:t>
      </w:r>
      <w:proofErr w:type="spellStart"/>
      <w:r w:rsidRPr="00044967">
        <w:rPr>
          <w:rFonts w:ascii="David" w:hAnsi="David" w:cs="David"/>
          <w:color w:val="000000"/>
          <w:rtl/>
        </w:rPr>
        <w:t>הוידאו</w:t>
      </w:r>
      <w:proofErr w:type="spellEnd"/>
      <w:r w:rsidRPr="00044967">
        <w:rPr>
          <w:rFonts w:ascii="David" w:hAnsi="David" w:cs="David"/>
          <w:color w:val="000000"/>
        </w:rPr>
        <w:t xml:space="preserve">, </w:t>
      </w:r>
      <w:r w:rsidRPr="00044967">
        <w:rPr>
          <w:rFonts w:ascii="David" w:hAnsi="David" w:cs="David"/>
          <w:color w:val="000000"/>
          <w:rtl/>
        </w:rPr>
        <w:t xml:space="preserve">הקולנוע הפוליטי וסרטי המאמר? כיצד עושה הקולנוע התיעודי שימוש מחודש ברעיון הספקטקל הקולנועי בעזרת טכנולוגיית התלת </w:t>
      </w:r>
      <w:proofErr w:type="spellStart"/>
      <w:r w:rsidRPr="00044967">
        <w:rPr>
          <w:rFonts w:ascii="David" w:hAnsi="David" w:cs="David"/>
          <w:color w:val="000000"/>
          <w:rtl/>
        </w:rPr>
        <w:t>מימד</w:t>
      </w:r>
      <w:proofErr w:type="spellEnd"/>
      <w:r w:rsidRPr="00044967">
        <w:rPr>
          <w:rFonts w:ascii="David" w:hAnsi="David" w:cs="David"/>
          <w:color w:val="000000"/>
          <w:rtl/>
        </w:rPr>
        <w:t xml:space="preserve">, ומהי המשמעות של העניין המתהווה של יוצרים דוקומנטריים בנראטיב אינטראקטיבי כחלק מתהליך התיעוד? נראה כיצד הקולנוע הדוקומנטרי העכשווי מאתגר כל ניסיון להיות מוכל בתוך מסגרות אסתטיות ספציפיות ומתנגד לכך שבחירה בסגנון מסוים יכולה לייצר קשר ישיר ומיוחד למציאות. תוך קריאה בטקסטים אקדמיים העוסקים בהתחדשותו של הקולנוע התיעודי וצפייה במגוון קטעים מתוך סרטים תיעודיים עכשוויים, </w:t>
      </w:r>
      <w:proofErr w:type="spellStart"/>
      <w:r w:rsidRPr="00044967">
        <w:rPr>
          <w:rFonts w:ascii="David" w:hAnsi="David" w:cs="David"/>
          <w:color w:val="000000"/>
          <w:rtl/>
        </w:rPr>
        <w:t>פרו"ס</w:t>
      </w:r>
      <w:proofErr w:type="spellEnd"/>
      <w:r w:rsidRPr="00044967">
        <w:rPr>
          <w:rFonts w:ascii="David" w:hAnsi="David" w:cs="David"/>
          <w:color w:val="000000"/>
          <w:rtl/>
        </w:rPr>
        <w:t xml:space="preserve"> זה יציע דרכים חדשות להתבוננות בעשייה קולנועית אשר ממש</w:t>
      </w:r>
      <w:r>
        <w:rPr>
          <w:rFonts w:ascii="David" w:hAnsi="David" w:cs="David"/>
          <w:color w:val="000000"/>
          <w:rtl/>
        </w:rPr>
        <w:t>יכה להמציא את עצמה מחדש שוב ושו</w:t>
      </w:r>
      <w:r>
        <w:rPr>
          <w:rFonts w:ascii="David" w:hAnsi="David" w:cs="David" w:hint="cs"/>
          <w:color w:val="000000"/>
          <w:rtl/>
        </w:rPr>
        <w:t>ב.</w:t>
      </w:r>
      <w:r w:rsidRPr="00044967">
        <w:rPr>
          <w:rFonts w:ascii="David" w:hAnsi="David" w:cs="David"/>
          <w:color w:val="000000"/>
        </w:rPr>
        <w:t xml:space="preserve"> </w:t>
      </w:r>
    </w:p>
    <w:p w:rsidR="00DA75FA" w:rsidRPr="00C07BFC" w:rsidRDefault="00DA75FA" w:rsidP="000449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rPr>
          <w:rFonts w:ascii="David" w:hAnsi="David" w:cs="David"/>
          <w:color w:val="000000"/>
          <w:rtl/>
        </w:rPr>
      </w:pPr>
    </w:p>
    <w:p w:rsidR="00D629CE" w:rsidRPr="00C07BFC" w:rsidRDefault="00D629CE" w:rsidP="00C07B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right"/>
        <w:rPr>
          <w:rFonts w:ascii="David" w:hAnsi="David" w:cs="David"/>
          <w:color w:val="000000"/>
          <w:u w:val="single"/>
          <w:rtl/>
        </w:rPr>
      </w:pPr>
      <w:r w:rsidRPr="00C07BFC">
        <w:rPr>
          <w:rFonts w:ascii="David" w:hAnsi="David" w:cs="David" w:hint="cs"/>
          <w:color w:val="000000"/>
          <w:u w:val="single"/>
          <w:rtl/>
        </w:rPr>
        <w:t xml:space="preserve">תוצרי למידה: </w:t>
      </w:r>
    </w:p>
    <w:p w:rsidR="00D629CE" w:rsidRPr="00C07BFC" w:rsidRDefault="00D629CE" w:rsidP="00C07B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right"/>
        <w:rPr>
          <w:rFonts w:ascii="David" w:hAnsi="David" w:cs="David"/>
          <w:color w:val="000000"/>
          <w:u w:val="single"/>
          <w:rtl/>
        </w:rPr>
      </w:pPr>
      <w:r w:rsidRPr="00C07BFC">
        <w:rPr>
          <w:rFonts w:ascii="David" w:hAnsi="David" w:cs="David" w:hint="cs"/>
          <w:color w:val="000000"/>
          <w:u w:val="single"/>
          <w:rtl/>
        </w:rPr>
        <w:t>בסיום מוצלח של הקורס הסטודנט/</w:t>
      </w:r>
      <w:proofErr w:type="spellStart"/>
      <w:r w:rsidRPr="00C07BFC">
        <w:rPr>
          <w:rFonts w:ascii="David" w:hAnsi="David" w:cs="David" w:hint="cs"/>
          <w:color w:val="000000"/>
          <w:u w:val="single"/>
          <w:rtl/>
        </w:rPr>
        <w:t>ית</w:t>
      </w:r>
      <w:proofErr w:type="spellEnd"/>
      <w:r w:rsidRPr="00C07BFC">
        <w:rPr>
          <w:rFonts w:ascii="David" w:hAnsi="David" w:cs="David" w:hint="cs"/>
          <w:color w:val="000000"/>
          <w:u w:val="single"/>
          <w:rtl/>
        </w:rPr>
        <w:t xml:space="preserve"> יוכל/תוכל: </w:t>
      </w:r>
    </w:p>
    <w:p w:rsidR="00D629CE" w:rsidRPr="00C07BFC" w:rsidRDefault="00632E05" w:rsidP="00C07BFC">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David" w:hAnsi="David" w:cs="David"/>
          <w:color w:val="000000"/>
          <w:sz w:val="24"/>
          <w:szCs w:val="24"/>
        </w:rPr>
      </w:pPr>
      <w:r w:rsidRPr="00C07BFC">
        <w:rPr>
          <w:rFonts w:ascii="David" w:hAnsi="David" w:cs="David" w:hint="cs"/>
          <w:color w:val="000000"/>
          <w:sz w:val="24"/>
          <w:szCs w:val="24"/>
          <w:rtl/>
        </w:rPr>
        <w:t xml:space="preserve">להכיר </w:t>
      </w:r>
      <w:r w:rsidR="00FB5EB7" w:rsidRPr="00C07BFC">
        <w:rPr>
          <w:rFonts w:ascii="David" w:hAnsi="David" w:cs="David" w:hint="cs"/>
          <w:color w:val="000000"/>
          <w:sz w:val="24"/>
          <w:szCs w:val="24"/>
          <w:rtl/>
        </w:rPr>
        <w:t>כמה מהחידושים העיקריים שחלו בקולנוע התיעודי בשלושים השנים האחרונות</w:t>
      </w:r>
      <w:r w:rsidRPr="00C07BFC">
        <w:rPr>
          <w:rFonts w:ascii="David" w:hAnsi="David" w:cs="David" w:hint="cs"/>
          <w:color w:val="000000"/>
          <w:sz w:val="24"/>
          <w:szCs w:val="24"/>
          <w:rtl/>
        </w:rPr>
        <w:t>.</w:t>
      </w:r>
    </w:p>
    <w:p w:rsidR="00FB5EB7" w:rsidRPr="00C07BFC" w:rsidRDefault="00FB5EB7" w:rsidP="00C07BFC">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David" w:hAnsi="David" w:cs="David"/>
          <w:color w:val="000000"/>
          <w:sz w:val="24"/>
          <w:szCs w:val="24"/>
        </w:rPr>
      </w:pPr>
      <w:r w:rsidRPr="00C07BFC">
        <w:rPr>
          <w:rFonts w:ascii="David" w:hAnsi="David" w:cs="David" w:hint="cs"/>
          <w:color w:val="000000"/>
          <w:sz w:val="24"/>
          <w:szCs w:val="24"/>
          <w:rtl/>
        </w:rPr>
        <w:t xml:space="preserve">לבחון מספר שאלות תיאורטיות מורכבות הנוגעות </w:t>
      </w:r>
      <w:proofErr w:type="spellStart"/>
      <w:r w:rsidRPr="00C07BFC">
        <w:rPr>
          <w:rFonts w:ascii="David" w:hAnsi="David" w:cs="David" w:hint="cs"/>
          <w:color w:val="000000"/>
          <w:sz w:val="24"/>
          <w:szCs w:val="24"/>
          <w:rtl/>
        </w:rPr>
        <w:t>לטרנספורציות</w:t>
      </w:r>
      <w:proofErr w:type="spellEnd"/>
      <w:r w:rsidRPr="00C07BFC">
        <w:rPr>
          <w:rFonts w:ascii="David" w:hAnsi="David" w:cs="David" w:hint="cs"/>
          <w:color w:val="000000"/>
          <w:sz w:val="24"/>
          <w:szCs w:val="24"/>
          <w:rtl/>
        </w:rPr>
        <w:t xml:space="preserve"> במהותו של הקולנוע התיעודי ולהכיר מאמרי מפתח בסוגיות אלו.</w:t>
      </w:r>
    </w:p>
    <w:p w:rsidR="00FB5EB7" w:rsidRPr="00C07BFC" w:rsidRDefault="00FB5EB7" w:rsidP="00C07BFC">
      <w:pPr>
        <w:pStyle w:val="a3"/>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David" w:hAnsi="David" w:cs="David"/>
          <w:color w:val="000000"/>
          <w:sz w:val="24"/>
          <w:szCs w:val="24"/>
        </w:rPr>
      </w:pPr>
      <w:r w:rsidRPr="00C07BFC">
        <w:rPr>
          <w:rFonts w:ascii="David" w:hAnsi="David" w:cs="David" w:hint="cs"/>
          <w:color w:val="000000"/>
          <w:sz w:val="24"/>
          <w:szCs w:val="24"/>
          <w:rtl/>
        </w:rPr>
        <w:t xml:space="preserve">ליישם את החומר הנלמד על ידי כתיבת עבודה </w:t>
      </w:r>
      <w:proofErr w:type="spellStart"/>
      <w:r w:rsidR="00044967">
        <w:rPr>
          <w:rFonts w:ascii="David" w:hAnsi="David" w:cs="David" w:hint="cs"/>
          <w:color w:val="000000"/>
          <w:sz w:val="24"/>
          <w:szCs w:val="24"/>
          <w:rtl/>
        </w:rPr>
        <w:t>פרוסמינריונית</w:t>
      </w:r>
      <w:proofErr w:type="spellEnd"/>
      <w:r w:rsidRPr="00C07BFC">
        <w:rPr>
          <w:rFonts w:ascii="David" w:hAnsi="David" w:cs="David" w:hint="cs"/>
          <w:color w:val="000000"/>
          <w:sz w:val="24"/>
          <w:szCs w:val="24"/>
          <w:rtl/>
        </w:rPr>
        <w:t xml:space="preserve"> מסכמת אשר במהלכה יבנה הסטודנט טיעון מקורי, יתמוך </w:t>
      </w:r>
      <w:r w:rsidR="005D7E5E">
        <w:rPr>
          <w:rFonts w:ascii="David" w:hAnsi="David" w:cs="David" w:hint="cs"/>
          <w:color w:val="000000"/>
          <w:sz w:val="24"/>
          <w:szCs w:val="24"/>
          <w:rtl/>
        </w:rPr>
        <w:t>בה</w:t>
      </w:r>
      <w:r w:rsidRPr="00C07BFC">
        <w:rPr>
          <w:rFonts w:ascii="David" w:hAnsi="David" w:cs="David" w:hint="cs"/>
          <w:color w:val="000000"/>
          <w:sz w:val="24"/>
          <w:szCs w:val="24"/>
          <w:rtl/>
        </w:rPr>
        <w:t xml:space="preserve"> בספרות אקדמית ענפה, </w:t>
      </w:r>
      <w:r w:rsidR="005D7E5E">
        <w:rPr>
          <w:rFonts w:ascii="David" w:hAnsi="David" w:cs="David" w:hint="cs"/>
          <w:color w:val="000000"/>
          <w:sz w:val="24"/>
          <w:szCs w:val="24"/>
          <w:rtl/>
        </w:rPr>
        <w:t>יחלקה</w:t>
      </w:r>
      <w:r w:rsidR="006B6D57" w:rsidRPr="00C07BFC">
        <w:rPr>
          <w:rFonts w:ascii="David" w:hAnsi="David" w:cs="David" w:hint="cs"/>
          <w:color w:val="000000"/>
          <w:sz w:val="24"/>
          <w:szCs w:val="24"/>
          <w:rtl/>
        </w:rPr>
        <w:t xml:space="preserve"> באופן מובנה לפרקים, ויבצע ניתוח טקסטואלי במספר סרטי מפתח שיבחר.</w:t>
      </w:r>
    </w:p>
    <w:p w:rsidR="00770B17" w:rsidRPr="00C07BFC" w:rsidRDefault="00770B17" w:rsidP="00770B17">
      <w:pPr>
        <w:spacing w:line="360" w:lineRule="auto"/>
        <w:jc w:val="both"/>
        <w:rPr>
          <w:rFonts w:ascii="David" w:hAnsi="David" w:cs="David"/>
          <w:b/>
          <w:bCs/>
          <w:u w:val="single"/>
          <w:rtl/>
        </w:rPr>
      </w:pPr>
    </w:p>
    <w:p w:rsidR="005E11AE" w:rsidRPr="00C07BFC" w:rsidRDefault="005E11AE" w:rsidP="005D7E5E">
      <w:pPr>
        <w:bidi/>
        <w:spacing w:line="360" w:lineRule="auto"/>
        <w:jc w:val="both"/>
        <w:rPr>
          <w:rFonts w:ascii="David" w:hAnsi="David" w:cs="David"/>
          <w:u w:val="single"/>
          <w:rtl/>
        </w:rPr>
      </w:pPr>
      <w:r w:rsidRPr="00C07BFC">
        <w:rPr>
          <w:rFonts w:ascii="David" w:hAnsi="David" w:cs="David" w:hint="cs"/>
          <w:u w:val="single"/>
          <w:rtl/>
        </w:rPr>
        <w:t>מהלך השיעורים בסמסטר א׳</w:t>
      </w:r>
    </w:p>
    <w:p w:rsidR="00770B17" w:rsidRPr="00C07BFC" w:rsidRDefault="00770B17" w:rsidP="00770B17">
      <w:pPr>
        <w:spacing w:line="360" w:lineRule="auto"/>
        <w:jc w:val="both"/>
        <w:rPr>
          <w:rFonts w:ascii="David" w:hAnsi="David" w:cs="David"/>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119"/>
      </w:tblGrid>
      <w:tr w:rsidR="00770B17" w:rsidRPr="00C07BFC" w:rsidTr="005E11AE">
        <w:tc>
          <w:tcPr>
            <w:tcW w:w="834" w:type="dxa"/>
            <w:shd w:val="clear" w:color="auto" w:fill="D9D9D9" w:themeFill="background1" w:themeFillShade="D9"/>
          </w:tcPr>
          <w:p w:rsidR="00770B17" w:rsidRPr="00C07BFC" w:rsidRDefault="00770B17" w:rsidP="00D373C0">
            <w:pPr>
              <w:tabs>
                <w:tab w:val="left" w:pos="985"/>
              </w:tabs>
              <w:spacing w:line="360" w:lineRule="auto"/>
              <w:jc w:val="both"/>
              <w:rPr>
                <w:rFonts w:ascii="David" w:hAnsi="David" w:cs="David"/>
                <w:u w:val="single"/>
                <w:rtl/>
              </w:rPr>
            </w:pPr>
            <w:r w:rsidRPr="00C07BFC">
              <w:rPr>
                <w:rFonts w:ascii="David" w:hAnsi="David" w:cs="David" w:hint="cs"/>
                <w:u w:val="single"/>
                <w:rtl/>
              </w:rPr>
              <w:t>מפגש</w:t>
            </w:r>
          </w:p>
        </w:tc>
        <w:tc>
          <w:tcPr>
            <w:tcW w:w="8119" w:type="dxa"/>
            <w:shd w:val="clear" w:color="auto" w:fill="D9D9D9" w:themeFill="background1" w:themeFillShade="D9"/>
          </w:tcPr>
          <w:p w:rsidR="00770B17" w:rsidRPr="00C07BFC" w:rsidRDefault="00770B17" w:rsidP="00BA5B89">
            <w:pPr>
              <w:spacing w:line="360" w:lineRule="auto"/>
              <w:jc w:val="right"/>
              <w:rPr>
                <w:rFonts w:ascii="David" w:hAnsi="David" w:cs="David"/>
                <w:u w:val="single"/>
                <w:rtl/>
              </w:rPr>
            </w:pPr>
            <w:r w:rsidRPr="00C07BFC">
              <w:rPr>
                <w:rFonts w:ascii="David" w:hAnsi="David" w:cs="David" w:hint="cs"/>
                <w:u w:val="single"/>
                <w:rtl/>
              </w:rPr>
              <w:t>נושא</w:t>
            </w:r>
          </w:p>
        </w:tc>
      </w:tr>
      <w:tr w:rsidR="00770B17" w:rsidRPr="00C07BFC" w:rsidTr="005E11AE">
        <w:tc>
          <w:tcPr>
            <w:tcW w:w="834" w:type="dxa"/>
            <w:shd w:val="clear" w:color="auto" w:fill="auto"/>
          </w:tcPr>
          <w:p w:rsidR="00770B17" w:rsidRPr="00C07BFC" w:rsidRDefault="00770B17" w:rsidP="00D373C0">
            <w:pPr>
              <w:spacing w:line="360" w:lineRule="auto"/>
              <w:rPr>
                <w:rFonts w:ascii="David" w:hAnsi="David" w:cs="David"/>
                <w:rtl/>
              </w:rPr>
            </w:pPr>
            <w:r w:rsidRPr="00C07BFC">
              <w:rPr>
                <w:rFonts w:ascii="David" w:hAnsi="David" w:cs="David" w:hint="cs"/>
                <w:rtl/>
              </w:rPr>
              <w:t>1</w:t>
            </w:r>
          </w:p>
        </w:tc>
        <w:tc>
          <w:tcPr>
            <w:tcW w:w="8119" w:type="dxa"/>
            <w:shd w:val="clear" w:color="auto" w:fill="auto"/>
          </w:tcPr>
          <w:p w:rsidR="00044967" w:rsidRDefault="00044967" w:rsidP="00044967">
            <w:pPr>
              <w:bidi/>
              <w:spacing w:after="200" w:line="276" w:lineRule="auto"/>
              <w:jc w:val="both"/>
              <w:rPr>
                <w:rFonts w:ascii="David" w:eastAsia="Arial" w:hAnsi="David" w:cs="David"/>
                <w:b/>
                <w:bCs/>
                <w:color w:val="040404"/>
                <w:rtl/>
              </w:rPr>
            </w:pPr>
            <w:r w:rsidRPr="00044967">
              <w:rPr>
                <w:rFonts w:ascii="David" w:eastAsia="Arial" w:hAnsi="David" w:cs="David"/>
                <w:b/>
                <w:bCs/>
                <w:color w:val="040404"/>
                <w:rtl/>
              </w:rPr>
              <w:t xml:space="preserve">מבוא </w:t>
            </w:r>
            <w:r>
              <w:rPr>
                <w:rFonts w:ascii="David" w:eastAsia="Arial" w:hAnsi="David" w:cs="David" w:hint="cs"/>
                <w:b/>
                <w:bCs/>
                <w:color w:val="040404"/>
                <w:rtl/>
              </w:rPr>
              <w:t>-</w:t>
            </w:r>
            <w:r w:rsidRPr="00044967">
              <w:rPr>
                <w:rFonts w:ascii="David" w:eastAsia="Arial" w:hAnsi="David" w:cs="David"/>
                <w:b/>
                <w:bCs/>
                <w:color w:val="040404"/>
                <w:rtl/>
              </w:rPr>
              <w:softHyphen/>
              <w:t xml:space="preserve"> מה למעשה ”חדש“ בקולנוע הדוקומנטרי החדש</w:t>
            </w:r>
            <w:r w:rsidRPr="00044967">
              <w:rPr>
                <w:rFonts w:ascii="David" w:eastAsia="Arial" w:hAnsi="David" w:cs="David"/>
                <w:b/>
                <w:bCs/>
                <w:color w:val="040404"/>
              </w:rPr>
              <w:t xml:space="preserve">? </w:t>
            </w:r>
          </w:p>
          <w:p w:rsidR="00044967" w:rsidRPr="00044967" w:rsidRDefault="00044967" w:rsidP="00044967">
            <w:pPr>
              <w:bidi/>
              <w:spacing w:after="200" w:line="276" w:lineRule="auto"/>
              <w:jc w:val="both"/>
              <w:rPr>
                <w:rFonts w:ascii="David" w:eastAsia="Arial" w:hAnsi="David" w:cs="David"/>
                <w:color w:val="040404"/>
              </w:rPr>
            </w:pPr>
            <w:r w:rsidRPr="00044967">
              <w:rPr>
                <w:rFonts w:ascii="David" w:eastAsia="Arial" w:hAnsi="David" w:cs="David"/>
                <w:color w:val="040404"/>
                <w:rtl/>
              </w:rPr>
              <w:t>לא נדרשות קריאה או צפייה לקראת המפגש</w:t>
            </w:r>
            <w:r w:rsidRPr="00044967">
              <w:rPr>
                <w:rFonts w:ascii="David" w:eastAsia="Arial" w:hAnsi="David" w:cs="David"/>
                <w:color w:val="040404"/>
              </w:rPr>
              <w:t xml:space="preserve">. </w:t>
            </w:r>
          </w:p>
          <w:p w:rsidR="00770B17" w:rsidRPr="00044967" w:rsidRDefault="00770B17" w:rsidP="005E11AE">
            <w:pPr>
              <w:bidi/>
              <w:jc w:val="both"/>
              <w:rPr>
                <w:rFonts w:ascii="David" w:eastAsia="Arial" w:hAnsi="David" w:cs="David"/>
                <w:color w:val="040404"/>
                <w:rtl/>
              </w:rPr>
            </w:pPr>
          </w:p>
        </w:tc>
      </w:tr>
      <w:tr w:rsidR="00770B17" w:rsidRPr="00C07BFC" w:rsidTr="005E11AE">
        <w:tc>
          <w:tcPr>
            <w:tcW w:w="834" w:type="dxa"/>
            <w:shd w:val="clear" w:color="auto" w:fill="auto"/>
          </w:tcPr>
          <w:p w:rsidR="00770B17" w:rsidRPr="00C07BFC" w:rsidRDefault="00044967" w:rsidP="00D373C0">
            <w:pPr>
              <w:spacing w:line="360" w:lineRule="auto"/>
              <w:rPr>
                <w:rFonts w:ascii="David" w:hAnsi="David" w:cs="David"/>
                <w:rtl/>
              </w:rPr>
            </w:pPr>
            <w:r>
              <w:rPr>
                <w:rFonts w:ascii="David" w:hAnsi="David" w:cs="David" w:hint="cs"/>
                <w:rtl/>
              </w:rPr>
              <w:lastRenderedPageBreak/>
              <w:t>2</w:t>
            </w:r>
          </w:p>
        </w:tc>
        <w:tc>
          <w:tcPr>
            <w:tcW w:w="8119" w:type="dxa"/>
            <w:shd w:val="clear" w:color="auto" w:fill="auto"/>
          </w:tcPr>
          <w:p w:rsidR="00044967" w:rsidRPr="00044967" w:rsidRDefault="00044967" w:rsidP="00044967">
            <w:pPr>
              <w:tabs>
                <w:tab w:val="left" w:pos="360"/>
              </w:tabs>
              <w:bidi/>
              <w:spacing w:after="200" w:line="276" w:lineRule="auto"/>
              <w:jc w:val="both"/>
              <w:rPr>
                <w:rFonts w:ascii="David" w:eastAsia="Arial" w:hAnsi="David" w:cs="David"/>
                <w:color w:val="040404"/>
              </w:rPr>
            </w:pPr>
            <w:r w:rsidRPr="00044967">
              <w:rPr>
                <w:rFonts w:ascii="David" w:eastAsia="Arial" w:hAnsi="David" w:cs="David"/>
                <w:b/>
                <w:bCs/>
                <w:color w:val="040404"/>
                <w:rtl/>
              </w:rPr>
              <w:t>המפנה האסתטי והאפיסטמולוגי בסוף שנות השמונים: "הקו הכחול הדק</w:t>
            </w:r>
            <w:r w:rsidRPr="00044967">
              <w:rPr>
                <w:rFonts w:ascii="David" w:eastAsia="Arial" w:hAnsi="David" w:cs="David"/>
                <w:b/>
                <w:bCs/>
                <w:color w:val="040404"/>
              </w:rPr>
              <w:t xml:space="preserve">" </w:t>
            </w:r>
          </w:p>
          <w:p w:rsidR="00044967" w:rsidRPr="00044967" w:rsidRDefault="00044967" w:rsidP="00044967">
            <w:pPr>
              <w:tabs>
                <w:tab w:val="left" w:pos="360"/>
              </w:tabs>
              <w:bidi/>
              <w:spacing w:after="200" w:line="276" w:lineRule="auto"/>
              <w:jc w:val="both"/>
              <w:rPr>
                <w:rFonts w:ascii="David" w:eastAsia="Arial" w:hAnsi="David" w:cs="David"/>
                <w:color w:val="040404"/>
              </w:rPr>
            </w:pPr>
            <w:r w:rsidRPr="00044967">
              <w:rPr>
                <w:rFonts w:ascii="David" w:eastAsia="Arial" w:hAnsi="David" w:cs="David"/>
                <w:color w:val="040404"/>
                <w:u w:val="single"/>
                <w:rtl/>
              </w:rPr>
              <w:t>צפיית חובה</w:t>
            </w:r>
            <w:r w:rsidRPr="00044967">
              <w:rPr>
                <w:rFonts w:ascii="David" w:eastAsia="Arial" w:hAnsi="David" w:cs="David"/>
                <w:color w:val="040404"/>
                <w:rtl/>
              </w:rPr>
              <w:t>:</w:t>
            </w:r>
          </w:p>
          <w:p w:rsidR="00044967" w:rsidRPr="00044967" w:rsidRDefault="00044967" w:rsidP="00044967">
            <w:pPr>
              <w:tabs>
                <w:tab w:val="left" w:pos="360"/>
              </w:tabs>
              <w:bidi/>
              <w:spacing w:after="200" w:line="276" w:lineRule="auto"/>
              <w:jc w:val="both"/>
              <w:rPr>
                <w:rFonts w:ascii="David" w:eastAsia="Arial" w:hAnsi="David" w:cs="David"/>
                <w:color w:val="040404"/>
                <w:rtl/>
              </w:rPr>
            </w:pPr>
            <w:r w:rsidRPr="00044967">
              <w:rPr>
                <w:rFonts w:ascii="David" w:eastAsia="Arial" w:hAnsi="David" w:cs="David"/>
                <w:color w:val="040404"/>
                <w:rtl/>
              </w:rPr>
              <w:t>״הקו הכחול הדק״ (</w:t>
            </w:r>
            <w:proofErr w:type="spellStart"/>
            <w:r w:rsidRPr="00044967">
              <w:rPr>
                <w:rFonts w:ascii="David" w:eastAsia="Arial" w:hAnsi="David" w:cs="David"/>
                <w:color w:val="040404"/>
                <w:rtl/>
              </w:rPr>
              <w:t>ארול</w:t>
            </w:r>
            <w:proofErr w:type="spellEnd"/>
            <w:r w:rsidRPr="00044967">
              <w:rPr>
                <w:rFonts w:ascii="David" w:eastAsia="Arial" w:hAnsi="David" w:cs="David"/>
                <w:color w:val="040404"/>
                <w:rtl/>
              </w:rPr>
              <w:t xml:space="preserve"> מוריס, ארה״ב, 1988)</w:t>
            </w:r>
          </w:p>
          <w:p w:rsidR="00044967" w:rsidRPr="00044967" w:rsidRDefault="00044967" w:rsidP="00044967">
            <w:pPr>
              <w:tabs>
                <w:tab w:val="left" w:pos="360"/>
              </w:tabs>
              <w:bidi/>
              <w:spacing w:after="200" w:line="276" w:lineRule="auto"/>
              <w:jc w:val="both"/>
              <w:rPr>
                <w:rFonts w:ascii="David" w:eastAsia="Arial" w:hAnsi="David" w:cs="David"/>
                <w:color w:val="040404"/>
                <w:rtl/>
              </w:rPr>
            </w:pPr>
            <w:r w:rsidRPr="00044967">
              <w:rPr>
                <w:rFonts w:ascii="David" w:eastAsia="Arial" w:hAnsi="David" w:cs="David"/>
                <w:color w:val="040404"/>
                <w:u w:val="single"/>
                <w:rtl/>
              </w:rPr>
              <w:t>קריאת רשות</w:t>
            </w:r>
            <w:r w:rsidRPr="00044967">
              <w:rPr>
                <w:rFonts w:ascii="David" w:eastAsia="Arial" w:hAnsi="David" w:cs="David"/>
                <w:color w:val="040404"/>
                <w:rtl/>
              </w:rPr>
              <w:t>:</w:t>
            </w:r>
          </w:p>
          <w:p w:rsidR="00044967" w:rsidRPr="00044967" w:rsidRDefault="00044967" w:rsidP="00044967">
            <w:pPr>
              <w:tabs>
                <w:tab w:val="left" w:pos="360"/>
              </w:tabs>
              <w:bidi/>
              <w:spacing w:after="200" w:line="276" w:lineRule="auto"/>
              <w:jc w:val="right"/>
              <w:rPr>
                <w:rFonts w:ascii="David" w:eastAsia="Arial" w:hAnsi="David" w:cs="David"/>
                <w:color w:val="040404"/>
              </w:rPr>
            </w:pPr>
            <w:r w:rsidRPr="00044967">
              <w:rPr>
                <w:rFonts w:ascii="David" w:eastAsia="Arial" w:hAnsi="David" w:cs="David"/>
                <w:color w:val="040404"/>
              </w:rPr>
              <w:t>Williams, Linda. “Mirrors Without Memories: Truth, History and The Thin Blue Line” Film Quarterly Vol. 46, No. 3, Spring 1993.</w:t>
            </w:r>
          </w:p>
          <w:p w:rsidR="00770B17" w:rsidRPr="00044967" w:rsidRDefault="00770B17" w:rsidP="005E11AE">
            <w:pPr>
              <w:tabs>
                <w:tab w:val="left" w:pos="360"/>
              </w:tabs>
              <w:bidi/>
              <w:jc w:val="right"/>
              <w:rPr>
                <w:rFonts w:ascii="David" w:eastAsia="Arial" w:hAnsi="David" w:cs="David"/>
                <w:color w:val="040404"/>
              </w:rPr>
            </w:pPr>
          </w:p>
        </w:tc>
      </w:tr>
      <w:tr w:rsidR="00770B17" w:rsidRPr="00C07BFC" w:rsidTr="005E11AE">
        <w:tc>
          <w:tcPr>
            <w:tcW w:w="834" w:type="dxa"/>
            <w:shd w:val="clear" w:color="auto" w:fill="auto"/>
          </w:tcPr>
          <w:p w:rsidR="00770B17" w:rsidRPr="00C07BFC" w:rsidRDefault="00044967" w:rsidP="00D373C0">
            <w:pPr>
              <w:spacing w:line="360" w:lineRule="auto"/>
              <w:rPr>
                <w:rFonts w:ascii="David" w:hAnsi="David" w:cs="David"/>
                <w:rtl/>
              </w:rPr>
            </w:pPr>
            <w:r>
              <w:rPr>
                <w:rFonts w:ascii="David" w:hAnsi="David" w:cs="David" w:hint="cs"/>
                <w:rtl/>
              </w:rPr>
              <w:t>3</w:t>
            </w:r>
          </w:p>
        </w:tc>
        <w:tc>
          <w:tcPr>
            <w:tcW w:w="8119" w:type="dxa"/>
            <w:shd w:val="clear" w:color="auto" w:fill="auto"/>
          </w:tcPr>
          <w:p w:rsidR="00044967" w:rsidRPr="00044967" w:rsidRDefault="00044967" w:rsidP="00044967">
            <w:pPr>
              <w:tabs>
                <w:tab w:val="left" w:pos="360"/>
              </w:tabs>
              <w:bidi/>
              <w:spacing w:after="200" w:line="276" w:lineRule="auto"/>
              <w:jc w:val="both"/>
              <w:rPr>
                <w:rFonts w:ascii="David" w:eastAsia="Arial" w:hAnsi="David" w:cs="David"/>
                <w:color w:val="040404"/>
              </w:rPr>
            </w:pPr>
            <w:r w:rsidRPr="00044967">
              <w:rPr>
                <w:rFonts w:ascii="David" w:eastAsia="Arial" w:hAnsi="David" w:cs="David"/>
                <w:b/>
                <w:bCs/>
                <w:color w:val="040404"/>
                <w:rtl/>
              </w:rPr>
              <w:t>על הבעייתיות בהגדרת הקולנוע התיעודי</w:t>
            </w:r>
          </w:p>
          <w:p w:rsidR="00044967" w:rsidRDefault="00044967" w:rsidP="00044967">
            <w:pPr>
              <w:tabs>
                <w:tab w:val="left" w:pos="360"/>
              </w:tabs>
              <w:bidi/>
              <w:spacing w:after="200" w:line="276" w:lineRule="auto"/>
              <w:jc w:val="both"/>
              <w:rPr>
                <w:rFonts w:ascii="David" w:eastAsia="Arial" w:hAnsi="David" w:cs="David"/>
                <w:color w:val="040404"/>
                <w:rtl/>
              </w:rPr>
            </w:pPr>
            <w:r w:rsidRPr="00044967">
              <w:rPr>
                <w:rFonts w:ascii="David" w:eastAsia="Arial" w:hAnsi="David" w:cs="David"/>
                <w:color w:val="040404"/>
                <w:u w:val="single"/>
                <w:rtl/>
              </w:rPr>
              <w:t>צפיית רשות</w:t>
            </w:r>
            <w:r w:rsidRPr="00044967">
              <w:rPr>
                <w:rFonts w:ascii="David" w:eastAsia="Arial" w:hAnsi="David" w:cs="David"/>
                <w:color w:val="040404"/>
                <w:rtl/>
              </w:rPr>
              <w:t>:</w:t>
            </w:r>
          </w:p>
          <w:p w:rsidR="00044967" w:rsidRPr="00044967" w:rsidRDefault="00044967" w:rsidP="00044967">
            <w:pPr>
              <w:tabs>
                <w:tab w:val="left" w:pos="360"/>
              </w:tabs>
              <w:bidi/>
              <w:spacing w:after="200" w:line="276" w:lineRule="auto"/>
              <w:jc w:val="both"/>
              <w:rPr>
                <w:rFonts w:ascii="David" w:eastAsia="Arial" w:hAnsi="David" w:cs="David"/>
                <w:color w:val="040404"/>
                <w:rtl/>
              </w:rPr>
            </w:pPr>
            <w:r w:rsidRPr="00044967">
              <w:rPr>
                <w:rFonts w:ascii="David" w:eastAsia="Arial" w:hAnsi="David" w:cs="David"/>
                <w:color w:val="040404"/>
                <w:rtl/>
              </w:rPr>
              <w:t xml:space="preserve">״קלוז אפ״ (עבאס </w:t>
            </w:r>
            <w:proofErr w:type="spellStart"/>
            <w:r w:rsidRPr="00044967">
              <w:rPr>
                <w:rFonts w:ascii="David" w:eastAsia="Arial" w:hAnsi="David" w:cs="David"/>
                <w:color w:val="040404"/>
                <w:rtl/>
              </w:rPr>
              <w:t>קיארוסטמי</w:t>
            </w:r>
            <w:proofErr w:type="spellEnd"/>
            <w:r w:rsidRPr="00044967">
              <w:rPr>
                <w:rFonts w:ascii="David" w:eastAsia="Arial" w:hAnsi="David" w:cs="David"/>
                <w:color w:val="040404"/>
                <w:rtl/>
              </w:rPr>
              <w:t>, אירן, 1990)</w:t>
            </w:r>
          </w:p>
          <w:p w:rsidR="00044967" w:rsidRPr="00044967" w:rsidRDefault="00044967" w:rsidP="00044967">
            <w:pPr>
              <w:tabs>
                <w:tab w:val="left" w:pos="360"/>
              </w:tabs>
              <w:bidi/>
              <w:spacing w:after="200" w:line="276" w:lineRule="auto"/>
              <w:jc w:val="both"/>
              <w:rPr>
                <w:rFonts w:ascii="David" w:eastAsia="Arial" w:hAnsi="David" w:cs="David"/>
                <w:color w:val="040404"/>
                <w:rtl/>
              </w:rPr>
            </w:pPr>
            <w:r w:rsidRPr="00044967">
              <w:rPr>
                <w:rFonts w:ascii="David" w:eastAsia="Arial" w:hAnsi="David" w:cs="David"/>
                <w:color w:val="040404"/>
                <w:u w:val="single"/>
                <w:rtl/>
              </w:rPr>
              <w:t>קריאת חובה</w:t>
            </w:r>
            <w:r w:rsidRPr="00044967">
              <w:rPr>
                <w:rFonts w:ascii="David" w:eastAsia="Arial" w:hAnsi="David" w:cs="David"/>
                <w:color w:val="040404"/>
                <w:rtl/>
              </w:rPr>
              <w:t>:</w:t>
            </w:r>
          </w:p>
          <w:p w:rsidR="00770B17" w:rsidRPr="00044967" w:rsidRDefault="00044967" w:rsidP="00044967">
            <w:pPr>
              <w:tabs>
                <w:tab w:val="left" w:pos="360"/>
              </w:tabs>
              <w:bidi/>
              <w:spacing w:after="200" w:line="276" w:lineRule="auto"/>
              <w:jc w:val="right"/>
              <w:rPr>
                <w:rFonts w:ascii="David" w:eastAsia="Arial" w:hAnsi="David" w:cs="David"/>
                <w:color w:val="040404"/>
                <w:rtl/>
              </w:rPr>
            </w:pPr>
            <w:r w:rsidRPr="00044967">
              <w:rPr>
                <w:rFonts w:ascii="David" w:eastAsia="Arial" w:hAnsi="David" w:cs="David"/>
                <w:color w:val="040404"/>
              </w:rPr>
              <w:t xml:space="preserve">Nichols Bill. "How Do Documentaries Differ from Other Types of Film?" In: Introduction to Documentary. Bloomington and Indianapolis: Indiana University Press, 2001. Pp. 20-41. </w:t>
            </w:r>
          </w:p>
        </w:tc>
      </w:tr>
      <w:tr w:rsidR="00770B17" w:rsidRPr="00C07BFC" w:rsidTr="005E11AE">
        <w:tc>
          <w:tcPr>
            <w:tcW w:w="834" w:type="dxa"/>
            <w:shd w:val="clear" w:color="auto" w:fill="auto"/>
          </w:tcPr>
          <w:p w:rsidR="00770B17" w:rsidRPr="00C07BFC" w:rsidRDefault="00044967" w:rsidP="00D373C0">
            <w:pPr>
              <w:spacing w:line="360" w:lineRule="auto"/>
              <w:rPr>
                <w:rFonts w:ascii="David" w:hAnsi="David" w:cs="David"/>
                <w:rtl/>
              </w:rPr>
            </w:pPr>
            <w:r>
              <w:rPr>
                <w:rFonts w:ascii="David" w:hAnsi="David" w:cs="David" w:hint="cs"/>
                <w:rtl/>
              </w:rPr>
              <w:t>4</w:t>
            </w:r>
          </w:p>
        </w:tc>
        <w:tc>
          <w:tcPr>
            <w:tcW w:w="8119" w:type="dxa"/>
            <w:shd w:val="clear" w:color="auto" w:fill="auto"/>
          </w:tcPr>
          <w:p w:rsidR="00044967" w:rsidRPr="00044967" w:rsidRDefault="00044967" w:rsidP="00044967">
            <w:pPr>
              <w:pStyle w:val="NormalWeb"/>
              <w:bidi/>
              <w:spacing w:before="0" w:beforeAutospacing="0" w:after="0" w:afterAutospacing="0"/>
              <w:rPr>
                <w:rFonts w:ascii="David" w:hAnsi="David" w:cs="David"/>
              </w:rPr>
            </w:pPr>
            <w:r w:rsidRPr="00044967">
              <w:rPr>
                <w:rFonts w:ascii="David" w:hAnsi="David" w:cs="David"/>
                <w:b/>
                <w:bCs/>
                <w:color w:val="000000"/>
                <w:rtl/>
              </w:rPr>
              <w:t>מפגש רביעי: קולנוע ”ההתבוננות“ החדש (</w:t>
            </w:r>
            <w:r w:rsidRPr="00044967">
              <w:rPr>
                <w:rFonts w:ascii="David" w:hAnsi="David" w:cs="David"/>
                <w:b/>
                <w:bCs/>
                <w:color w:val="000000"/>
              </w:rPr>
              <w:t>new observational documentary</w:t>
            </w:r>
            <w:r w:rsidRPr="00044967">
              <w:rPr>
                <w:rFonts w:ascii="David" w:hAnsi="David" w:cs="David"/>
                <w:b/>
                <w:bCs/>
                <w:color w:val="000000"/>
                <w:rtl/>
              </w:rPr>
              <w:t>)</w:t>
            </w:r>
          </w:p>
          <w:p w:rsidR="00044967" w:rsidRDefault="00044967" w:rsidP="00044967">
            <w:pPr>
              <w:pStyle w:val="NormalWeb"/>
              <w:bidi/>
              <w:spacing w:before="0" w:beforeAutospacing="0" w:after="0" w:afterAutospacing="0"/>
              <w:rPr>
                <w:rFonts w:ascii="David" w:hAnsi="David" w:cs="David"/>
                <w:color w:val="000000"/>
                <w:u w:val="single"/>
                <w:rtl/>
              </w:rPr>
            </w:pPr>
          </w:p>
          <w:p w:rsidR="00044967" w:rsidRPr="00044967" w:rsidRDefault="00044967" w:rsidP="00044967">
            <w:pPr>
              <w:pStyle w:val="NormalWeb"/>
              <w:bidi/>
              <w:spacing w:before="0" w:beforeAutospacing="0" w:after="0" w:afterAutospacing="0"/>
              <w:rPr>
                <w:rFonts w:ascii="David" w:hAnsi="David" w:cs="David"/>
                <w:rtl/>
              </w:rPr>
            </w:pPr>
            <w:r w:rsidRPr="00044967">
              <w:rPr>
                <w:rFonts w:ascii="David" w:hAnsi="David" w:cs="David"/>
                <w:color w:val="000000"/>
                <w:u w:val="single"/>
                <w:rtl/>
              </w:rPr>
              <w:t>צפיית חובה</w:t>
            </w:r>
            <w:r w:rsidRPr="00044967">
              <w:rPr>
                <w:rFonts w:ascii="David" w:hAnsi="David" w:cs="David"/>
                <w:color w:val="000000"/>
                <w:rtl/>
              </w:rPr>
              <w:t xml:space="preserve">: </w:t>
            </w:r>
          </w:p>
          <w:p w:rsidR="00044967" w:rsidRPr="00044967" w:rsidRDefault="00044967" w:rsidP="00044967">
            <w:pPr>
              <w:pStyle w:val="NormalWeb"/>
              <w:bidi/>
              <w:spacing w:before="0" w:beforeAutospacing="0" w:after="0" w:afterAutospacing="0"/>
              <w:rPr>
                <w:rFonts w:ascii="David" w:hAnsi="David" w:cs="David"/>
                <w:rtl/>
              </w:rPr>
            </w:pPr>
            <w:r w:rsidRPr="00044967">
              <w:rPr>
                <w:rFonts w:ascii="David" w:hAnsi="David" w:cs="David"/>
                <w:color w:val="000000"/>
                <w:rtl/>
              </w:rPr>
              <w:t>״לווייתן״ (</w:t>
            </w:r>
            <w:proofErr w:type="spellStart"/>
            <w:r w:rsidRPr="00044967">
              <w:rPr>
                <w:rFonts w:ascii="David" w:hAnsi="David" w:cs="David"/>
                <w:color w:val="000000"/>
                <w:rtl/>
              </w:rPr>
              <w:t>לוסיין</w:t>
            </w:r>
            <w:proofErr w:type="spellEnd"/>
            <w:r w:rsidRPr="00044967">
              <w:rPr>
                <w:rFonts w:ascii="David" w:hAnsi="David" w:cs="David"/>
                <w:color w:val="000000"/>
                <w:rtl/>
              </w:rPr>
              <w:t xml:space="preserve"> </w:t>
            </w:r>
            <w:proofErr w:type="spellStart"/>
            <w:r w:rsidRPr="00044967">
              <w:rPr>
                <w:rFonts w:ascii="David" w:hAnsi="David" w:cs="David"/>
                <w:color w:val="000000"/>
                <w:rtl/>
              </w:rPr>
              <w:t>קסטיינג</w:t>
            </w:r>
            <w:proofErr w:type="spellEnd"/>
            <w:r w:rsidRPr="00044967">
              <w:rPr>
                <w:rFonts w:ascii="David" w:hAnsi="David" w:cs="David"/>
                <w:color w:val="000000"/>
                <w:rtl/>
              </w:rPr>
              <w:t xml:space="preserve">-טיילור </w:t>
            </w:r>
            <w:proofErr w:type="spellStart"/>
            <w:r w:rsidRPr="00044967">
              <w:rPr>
                <w:rFonts w:ascii="David" w:hAnsi="David" w:cs="David"/>
                <w:color w:val="000000"/>
                <w:rtl/>
              </w:rPr>
              <w:t>וורנה</w:t>
            </w:r>
            <w:proofErr w:type="spellEnd"/>
            <w:r w:rsidRPr="00044967">
              <w:rPr>
                <w:rFonts w:ascii="David" w:hAnsi="David" w:cs="David"/>
                <w:color w:val="000000"/>
                <w:rtl/>
              </w:rPr>
              <w:t xml:space="preserve"> </w:t>
            </w:r>
            <w:proofErr w:type="spellStart"/>
            <w:r w:rsidRPr="00044967">
              <w:rPr>
                <w:rFonts w:ascii="David" w:hAnsi="David" w:cs="David"/>
                <w:color w:val="000000"/>
                <w:rtl/>
              </w:rPr>
              <w:t>פראוול</w:t>
            </w:r>
            <w:proofErr w:type="spellEnd"/>
            <w:r w:rsidRPr="00044967">
              <w:rPr>
                <w:rFonts w:ascii="David" w:hAnsi="David" w:cs="David"/>
                <w:color w:val="000000"/>
                <w:rtl/>
              </w:rPr>
              <w:t>, ארה״ב, 2012)</w:t>
            </w:r>
          </w:p>
          <w:p w:rsidR="00044967" w:rsidRDefault="00044967" w:rsidP="00044967">
            <w:pPr>
              <w:pStyle w:val="NormalWeb"/>
              <w:bidi/>
              <w:spacing w:before="0" w:beforeAutospacing="0" w:after="0" w:afterAutospacing="0"/>
              <w:rPr>
                <w:rFonts w:ascii="David" w:hAnsi="David" w:cs="David"/>
                <w:color w:val="000000"/>
                <w:u w:val="single"/>
                <w:rtl/>
              </w:rPr>
            </w:pPr>
          </w:p>
          <w:p w:rsidR="00044967" w:rsidRPr="00044967" w:rsidRDefault="00044967" w:rsidP="00044967">
            <w:pPr>
              <w:pStyle w:val="NormalWeb"/>
              <w:bidi/>
              <w:spacing w:before="0" w:beforeAutospacing="0" w:after="0" w:afterAutospacing="0"/>
              <w:rPr>
                <w:rFonts w:ascii="David" w:hAnsi="David" w:cs="David"/>
                <w:rtl/>
              </w:rPr>
            </w:pPr>
            <w:r w:rsidRPr="00044967">
              <w:rPr>
                <w:rFonts w:ascii="David" w:hAnsi="David" w:cs="David"/>
                <w:color w:val="000000"/>
                <w:u w:val="single"/>
                <w:rtl/>
              </w:rPr>
              <w:t>קריאת רשות</w:t>
            </w:r>
            <w:r w:rsidRPr="00044967">
              <w:rPr>
                <w:rFonts w:ascii="David" w:hAnsi="David" w:cs="David"/>
                <w:color w:val="000000"/>
                <w:rtl/>
              </w:rPr>
              <w:t>:</w:t>
            </w:r>
          </w:p>
          <w:p w:rsidR="00044967" w:rsidRPr="00044967" w:rsidRDefault="00044967" w:rsidP="00044967">
            <w:pPr>
              <w:pStyle w:val="NormalWeb"/>
              <w:spacing w:before="0" w:beforeAutospacing="0" w:after="0" w:afterAutospacing="0"/>
              <w:rPr>
                <w:rFonts w:ascii="David" w:hAnsi="David" w:cs="David"/>
                <w:rtl/>
              </w:rPr>
            </w:pPr>
            <w:r w:rsidRPr="00044967">
              <w:rPr>
                <w:rFonts w:ascii="David" w:hAnsi="David" w:cs="David"/>
                <w:color w:val="000000"/>
              </w:rPr>
              <w:t xml:space="preserve">Landesman, Ohad. “Here, There and Everywhere: </w:t>
            </w:r>
            <w:r w:rsidRPr="00044967">
              <w:rPr>
                <w:rFonts w:ascii="David" w:hAnsi="David" w:cs="David"/>
                <w:i/>
                <w:iCs/>
                <w:color w:val="000000"/>
              </w:rPr>
              <w:t>Leviathan</w:t>
            </w:r>
            <w:r w:rsidRPr="00044967">
              <w:rPr>
                <w:rFonts w:ascii="David" w:hAnsi="David" w:cs="David"/>
                <w:color w:val="000000"/>
              </w:rPr>
              <w:t xml:space="preserve"> and the Digital Future of Observational Ethnography.” Visual Anthropology Review 31:1 (Spring 2015): 12-19.</w:t>
            </w:r>
          </w:p>
          <w:p w:rsidR="00044967" w:rsidRDefault="00044967" w:rsidP="00044967"/>
          <w:p w:rsidR="00770B17" w:rsidRPr="00044967" w:rsidRDefault="00770B17" w:rsidP="00044967">
            <w:pPr>
              <w:pStyle w:val="NormalWeb"/>
              <w:bidi/>
              <w:spacing w:before="0" w:beforeAutospacing="0" w:after="0" w:afterAutospacing="0"/>
              <w:rPr>
                <w:rFonts w:ascii="David" w:eastAsia="Arial" w:hAnsi="David" w:cs="David"/>
                <w:bCs/>
                <w:color w:val="040404"/>
                <w:rtl/>
              </w:rPr>
            </w:pPr>
          </w:p>
        </w:tc>
      </w:tr>
      <w:tr w:rsidR="00770B17" w:rsidRPr="00C07BFC" w:rsidTr="005E11AE">
        <w:tc>
          <w:tcPr>
            <w:tcW w:w="834" w:type="dxa"/>
            <w:shd w:val="clear" w:color="auto" w:fill="auto"/>
          </w:tcPr>
          <w:p w:rsidR="00770B17" w:rsidRPr="00C07BFC" w:rsidRDefault="00D76CCF" w:rsidP="00D373C0">
            <w:pPr>
              <w:spacing w:line="360" w:lineRule="auto"/>
              <w:rPr>
                <w:rFonts w:ascii="David" w:hAnsi="David" w:cs="David"/>
                <w:rtl/>
              </w:rPr>
            </w:pPr>
            <w:r>
              <w:rPr>
                <w:rFonts w:ascii="David" w:hAnsi="David" w:cs="David"/>
              </w:rPr>
              <w:t>5</w:t>
            </w:r>
          </w:p>
        </w:tc>
        <w:tc>
          <w:tcPr>
            <w:tcW w:w="8119" w:type="dxa"/>
            <w:shd w:val="clear" w:color="auto" w:fill="auto"/>
          </w:tcPr>
          <w:p w:rsidR="00D76CCF" w:rsidRPr="00D76CCF" w:rsidRDefault="00D76CCF" w:rsidP="00D76CCF">
            <w:pPr>
              <w:pStyle w:val="NormalWeb"/>
              <w:jc w:val="right"/>
              <w:rPr>
                <w:rFonts w:ascii="David" w:hAnsi="David" w:cs="David"/>
                <w:color w:val="000000"/>
              </w:rPr>
            </w:pPr>
            <w:r w:rsidRPr="00D76CCF">
              <w:rPr>
                <w:rFonts w:ascii="David" w:hAnsi="David" w:cs="David"/>
                <w:b/>
                <w:bCs/>
                <w:color w:val="000000"/>
                <w:rtl/>
              </w:rPr>
              <w:t>קולנוע אישי וסרטי יומן: הקולנוע האוטוביוגרפי החדש</w:t>
            </w:r>
          </w:p>
          <w:p w:rsidR="00D76CCF" w:rsidRPr="00D76CCF" w:rsidRDefault="00D76CCF" w:rsidP="00D76CCF">
            <w:pPr>
              <w:pStyle w:val="NormalWeb"/>
              <w:jc w:val="right"/>
              <w:rPr>
                <w:rFonts w:ascii="David" w:hAnsi="David" w:cs="David"/>
                <w:color w:val="000000"/>
                <w:rtl/>
              </w:rPr>
            </w:pPr>
            <w:r w:rsidRPr="00D76CCF">
              <w:rPr>
                <w:rFonts w:ascii="David" w:hAnsi="David" w:cs="David"/>
                <w:color w:val="000000"/>
                <w:u w:val="single"/>
                <w:rtl/>
              </w:rPr>
              <w:t>צפיית רשות</w:t>
            </w:r>
            <w:r w:rsidRPr="00D76CCF">
              <w:rPr>
                <w:rFonts w:ascii="David" w:hAnsi="David" w:cs="David"/>
                <w:color w:val="000000"/>
                <w:rtl/>
              </w:rPr>
              <w:t>: ״</w:t>
            </w:r>
            <w:proofErr w:type="spellStart"/>
            <w:r w:rsidRPr="00D76CCF">
              <w:rPr>
                <w:rFonts w:ascii="David" w:hAnsi="David" w:cs="David"/>
                <w:color w:val="000000"/>
                <w:rtl/>
              </w:rPr>
              <w:t>גיהנום</w:t>
            </w:r>
            <w:proofErr w:type="spellEnd"/>
            <w:r w:rsidRPr="00D76CCF">
              <w:rPr>
                <w:rFonts w:ascii="David" w:hAnsi="David" w:cs="David"/>
                <w:color w:val="000000"/>
                <w:rtl/>
              </w:rPr>
              <w:t xml:space="preserve">״ (ג׳ונתן </w:t>
            </w:r>
            <w:proofErr w:type="spellStart"/>
            <w:r w:rsidRPr="00D76CCF">
              <w:rPr>
                <w:rFonts w:ascii="David" w:hAnsi="David" w:cs="David"/>
                <w:color w:val="000000"/>
                <w:rtl/>
              </w:rPr>
              <w:t>קאהוטי</w:t>
            </w:r>
            <w:proofErr w:type="spellEnd"/>
            <w:r w:rsidRPr="00D76CCF">
              <w:rPr>
                <w:rFonts w:ascii="David" w:hAnsi="David" w:cs="David"/>
                <w:color w:val="000000"/>
                <w:rtl/>
              </w:rPr>
              <w:t>, ארה״ב, 2003)</w:t>
            </w:r>
          </w:p>
          <w:p w:rsidR="00D76CCF" w:rsidRPr="00D76CCF" w:rsidRDefault="00D76CCF" w:rsidP="00D76CCF">
            <w:pPr>
              <w:pStyle w:val="NormalWeb"/>
              <w:jc w:val="right"/>
              <w:rPr>
                <w:rFonts w:ascii="David" w:hAnsi="David" w:cs="David"/>
                <w:color w:val="000000"/>
                <w:rtl/>
              </w:rPr>
            </w:pPr>
            <w:r w:rsidRPr="00D76CCF">
              <w:rPr>
                <w:rFonts w:ascii="David" w:hAnsi="David" w:cs="David"/>
                <w:color w:val="000000"/>
                <w:u w:val="single"/>
                <w:rtl/>
              </w:rPr>
              <w:t>קריאת חובה</w:t>
            </w:r>
            <w:r w:rsidRPr="00D76CCF">
              <w:rPr>
                <w:rFonts w:ascii="David" w:hAnsi="David" w:cs="David"/>
                <w:color w:val="000000"/>
                <w:rtl/>
              </w:rPr>
              <w:t>:</w:t>
            </w:r>
          </w:p>
          <w:p w:rsidR="00770B17" w:rsidRDefault="00D76CCF" w:rsidP="00D76CCF">
            <w:pPr>
              <w:pStyle w:val="NormalWeb"/>
              <w:bidi/>
              <w:rPr>
                <w:rFonts w:ascii="David" w:hAnsi="David" w:cs="David"/>
                <w:color w:val="000000"/>
              </w:rPr>
            </w:pPr>
            <w:r w:rsidRPr="00D76CCF">
              <w:rPr>
                <w:rFonts w:ascii="David" w:hAnsi="David" w:cs="David"/>
                <w:color w:val="000000"/>
                <w:rtl/>
              </w:rPr>
              <w:t xml:space="preserve">דובדבני, שמוליק. "לאכול את המרק או לצלם אותו: </w:t>
            </w:r>
            <w:r w:rsidRPr="00D76CCF">
              <w:rPr>
                <w:rFonts w:ascii="David" w:hAnsi="David" w:cs="David"/>
                <w:color w:val="000000"/>
              </w:rPr>
              <w:t>I Movies</w:t>
            </w:r>
            <w:r w:rsidRPr="00D76CCF">
              <w:rPr>
                <w:rFonts w:ascii="David" w:hAnsi="David" w:cs="David"/>
                <w:color w:val="000000"/>
                <w:rtl/>
              </w:rPr>
              <w:t xml:space="preserve"> וז'אנרים של תיעוד עצמי". גוף ראשון מצלמה. הוצאת כתר, 2010. עמ' 21-52.</w:t>
            </w:r>
          </w:p>
          <w:p w:rsidR="00D76CCF" w:rsidRPr="00D76CCF" w:rsidRDefault="00D76CCF" w:rsidP="00D76CCF">
            <w:pPr>
              <w:pStyle w:val="NormalWeb"/>
              <w:bidi/>
              <w:rPr>
                <w:rFonts w:ascii="David" w:hAnsi="David" w:cs="David"/>
                <w:color w:val="000000"/>
                <w:rtl/>
              </w:rPr>
            </w:pPr>
          </w:p>
        </w:tc>
      </w:tr>
      <w:tr w:rsidR="00770B17" w:rsidRPr="00C07BFC" w:rsidTr="005E11AE">
        <w:tc>
          <w:tcPr>
            <w:tcW w:w="834" w:type="dxa"/>
            <w:shd w:val="clear" w:color="auto" w:fill="auto"/>
          </w:tcPr>
          <w:p w:rsidR="00770B17" w:rsidRPr="00C07BFC" w:rsidRDefault="00D76CCF" w:rsidP="00D373C0">
            <w:pPr>
              <w:spacing w:line="360" w:lineRule="auto"/>
              <w:rPr>
                <w:rFonts w:ascii="David" w:hAnsi="David" w:cs="David"/>
                <w:rtl/>
              </w:rPr>
            </w:pPr>
            <w:r>
              <w:rPr>
                <w:rFonts w:ascii="David" w:hAnsi="David" w:cs="David"/>
              </w:rPr>
              <w:t>6</w:t>
            </w:r>
          </w:p>
        </w:tc>
        <w:tc>
          <w:tcPr>
            <w:tcW w:w="8119" w:type="dxa"/>
            <w:shd w:val="clear" w:color="auto" w:fill="auto"/>
          </w:tcPr>
          <w:p w:rsidR="00D76CCF" w:rsidRPr="00D76CCF" w:rsidRDefault="00D76CCF" w:rsidP="00D76CCF">
            <w:pPr>
              <w:pStyle w:val="NormalWeb"/>
              <w:jc w:val="right"/>
              <w:rPr>
                <w:rFonts w:ascii="David" w:hAnsi="David" w:cs="David"/>
                <w:color w:val="000000"/>
              </w:rPr>
            </w:pPr>
            <w:r w:rsidRPr="00D76CCF">
              <w:rPr>
                <w:rFonts w:ascii="David" w:hAnsi="David" w:cs="David"/>
                <w:b/>
                <w:bCs/>
                <w:color w:val="000000"/>
                <w:rtl/>
              </w:rPr>
              <w:t xml:space="preserve">הסרט </w:t>
            </w:r>
            <w:proofErr w:type="spellStart"/>
            <w:r w:rsidRPr="00D76CCF">
              <w:rPr>
                <w:rFonts w:ascii="David" w:hAnsi="David" w:cs="David"/>
                <w:b/>
                <w:bCs/>
                <w:color w:val="000000"/>
                <w:rtl/>
              </w:rPr>
              <w:t>המוקומנטרי</w:t>
            </w:r>
            <w:proofErr w:type="spellEnd"/>
            <w:r w:rsidRPr="00D76CCF">
              <w:rPr>
                <w:rFonts w:ascii="David" w:hAnsi="David" w:cs="David"/>
                <w:b/>
                <w:bCs/>
                <w:color w:val="000000"/>
                <w:rtl/>
              </w:rPr>
              <w:t xml:space="preserve"> והקולנוע </w:t>
            </w:r>
            <w:proofErr w:type="spellStart"/>
            <w:r w:rsidRPr="00D76CCF">
              <w:rPr>
                <w:rFonts w:ascii="David" w:hAnsi="David" w:cs="David"/>
                <w:b/>
                <w:bCs/>
                <w:color w:val="000000"/>
                <w:rtl/>
              </w:rPr>
              <w:t>הכמו</w:t>
            </w:r>
            <w:proofErr w:type="spellEnd"/>
            <w:r w:rsidRPr="00D76CCF">
              <w:rPr>
                <w:rFonts w:ascii="David" w:hAnsi="David" w:cs="David"/>
                <w:b/>
                <w:bCs/>
                <w:color w:val="000000"/>
                <w:rtl/>
              </w:rPr>
              <w:t xml:space="preserve">-תיעודי </w:t>
            </w:r>
          </w:p>
          <w:p w:rsidR="00D76CCF" w:rsidRPr="00D76CCF" w:rsidRDefault="00D76CCF" w:rsidP="00D76CCF">
            <w:pPr>
              <w:pStyle w:val="NormalWeb"/>
              <w:jc w:val="right"/>
              <w:rPr>
                <w:rFonts w:ascii="David" w:hAnsi="David" w:cs="David"/>
                <w:color w:val="000000"/>
                <w:rtl/>
              </w:rPr>
            </w:pPr>
            <w:r w:rsidRPr="00D76CCF">
              <w:rPr>
                <w:rFonts w:ascii="David" w:hAnsi="David" w:cs="David"/>
                <w:color w:val="000000"/>
                <w:u w:val="single"/>
                <w:rtl/>
              </w:rPr>
              <w:t>צפיית חובה</w:t>
            </w:r>
            <w:r w:rsidRPr="00D76CCF">
              <w:rPr>
                <w:rFonts w:ascii="David" w:hAnsi="David" w:cs="David"/>
                <w:color w:val="000000"/>
                <w:rtl/>
              </w:rPr>
              <w:t>:</w:t>
            </w:r>
          </w:p>
          <w:p w:rsidR="00D76CCF" w:rsidRPr="00D76CCF" w:rsidRDefault="00D76CCF" w:rsidP="00D76CCF">
            <w:pPr>
              <w:pStyle w:val="NormalWeb"/>
              <w:jc w:val="right"/>
              <w:rPr>
                <w:rFonts w:ascii="David" w:hAnsi="David" w:cs="David"/>
                <w:color w:val="000000"/>
                <w:rtl/>
              </w:rPr>
            </w:pPr>
            <w:r w:rsidRPr="00D76CCF">
              <w:rPr>
                <w:rFonts w:ascii="David" w:hAnsi="David" w:cs="David"/>
                <w:color w:val="000000"/>
                <w:rtl/>
              </w:rPr>
              <w:t>״</w:t>
            </w:r>
            <w:proofErr w:type="spellStart"/>
            <w:r w:rsidRPr="00D76CCF">
              <w:rPr>
                <w:rFonts w:ascii="David" w:hAnsi="David" w:cs="David"/>
                <w:color w:val="000000"/>
                <w:rtl/>
              </w:rPr>
              <w:t>קאטפיש</w:t>
            </w:r>
            <w:proofErr w:type="spellEnd"/>
            <w:r w:rsidRPr="00D76CCF">
              <w:rPr>
                <w:rFonts w:ascii="David" w:hAnsi="David" w:cs="David"/>
                <w:color w:val="000000"/>
                <w:rtl/>
              </w:rPr>
              <w:t xml:space="preserve">״ (הנרי </w:t>
            </w:r>
            <w:proofErr w:type="spellStart"/>
            <w:r w:rsidRPr="00D76CCF">
              <w:rPr>
                <w:rFonts w:ascii="David" w:hAnsi="David" w:cs="David"/>
                <w:color w:val="000000"/>
                <w:rtl/>
              </w:rPr>
              <w:t>ג׳וסט</w:t>
            </w:r>
            <w:proofErr w:type="spellEnd"/>
            <w:r w:rsidRPr="00D76CCF">
              <w:rPr>
                <w:rFonts w:ascii="David" w:hAnsi="David" w:cs="David"/>
                <w:color w:val="000000"/>
                <w:rtl/>
              </w:rPr>
              <w:t xml:space="preserve"> ואריאל </w:t>
            </w:r>
            <w:proofErr w:type="spellStart"/>
            <w:r w:rsidRPr="00D76CCF">
              <w:rPr>
                <w:rFonts w:ascii="David" w:hAnsi="David" w:cs="David"/>
                <w:color w:val="000000"/>
                <w:rtl/>
              </w:rPr>
              <w:t>שולמן</w:t>
            </w:r>
            <w:proofErr w:type="spellEnd"/>
            <w:r w:rsidRPr="00D76CCF">
              <w:rPr>
                <w:rFonts w:ascii="David" w:hAnsi="David" w:cs="David"/>
                <w:color w:val="000000"/>
                <w:rtl/>
              </w:rPr>
              <w:t>, ארה״ב, 2010)</w:t>
            </w:r>
          </w:p>
          <w:p w:rsidR="00D76CCF" w:rsidRPr="00D76CCF" w:rsidRDefault="00D76CCF" w:rsidP="00D76CCF">
            <w:pPr>
              <w:pStyle w:val="NormalWeb"/>
              <w:jc w:val="right"/>
              <w:rPr>
                <w:rFonts w:ascii="David" w:hAnsi="David" w:cs="David"/>
                <w:color w:val="000000"/>
                <w:rtl/>
              </w:rPr>
            </w:pPr>
            <w:r w:rsidRPr="00D76CCF">
              <w:rPr>
                <w:rFonts w:ascii="David" w:hAnsi="David" w:cs="David"/>
                <w:color w:val="000000"/>
                <w:u w:val="single"/>
                <w:rtl/>
              </w:rPr>
              <w:t>קריאת רשות</w:t>
            </w:r>
            <w:r w:rsidRPr="00D76CCF">
              <w:rPr>
                <w:rFonts w:ascii="David" w:hAnsi="David" w:cs="David"/>
                <w:color w:val="000000"/>
                <w:rtl/>
              </w:rPr>
              <w:t>:</w:t>
            </w:r>
          </w:p>
          <w:p w:rsidR="00D76CCF" w:rsidRPr="00D76CCF" w:rsidRDefault="00D76CCF" w:rsidP="00D76CCF">
            <w:pPr>
              <w:pStyle w:val="NormalWeb"/>
              <w:bidi/>
              <w:jc w:val="both"/>
              <w:rPr>
                <w:rFonts w:ascii="David" w:hAnsi="David" w:cs="David"/>
                <w:color w:val="000000"/>
              </w:rPr>
            </w:pPr>
            <w:proofErr w:type="spellStart"/>
            <w:r w:rsidRPr="00D76CCF">
              <w:rPr>
                <w:rFonts w:ascii="David" w:hAnsi="David" w:cs="David"/>
                <w:color w:val="000000"/>
              </w:rPr>
              <w:t>Lebow</w:t>
            </w:r>
            <w:proofErr w:type="spellEnd"/>
            <w:r w:rsidRPr="00D76CCF">
              <w:rPr>
                <w:rFonts w:ascii="David" w:hAnsi="David" w:cs="David"/>
                <w:color w:val="000000"/>
              </w:rPr>
              <w:t xml:space="preserve">, Alisa. “Faking What? Making a Mockery of Documentary.” </w:t>
            </w:r>
            <w:r w:rsidRPr="00D76CCF">
              <w:rPr>
                <w:rFonts w:ascii="David" w:hAnsi="David" w:cs="David"/>
                <w:i/>
                <w:iCs/>
                <w:color w:val="000000"/>
              </w:rPr>
              <w:t>F is for Phony: Fake Documentary and Truth's Undoing</w:t>
            </w:r>
            <w:r w:rsidRPr="00D76CCF">
              <w:rPr>
                <w:rFonts w:ascii="David" w:hAnsi="David" w:cs="David"/>
                <w:color w:val="000000"/>
              </w:rPr>
              <w:t xml:space="preserve">. eds. Alexandra </w:t>
            </w:r>
            <w:proofErr w:type="spellStart"/>
            <w:r w:rsidRPr="00D76CCF">
              <w:rPr>
                <w:rFonts w:ascii="David" w:hAnsi="David" w:cs="David"/>
                <w:color w:val="000000"/>
              </w:rPr>
              <w:t>Juhasz</w:t>
            </w:r>
            <w:proofErr w:type="spellEnd"/>
            <w:r w:rsidRPr="00D76CCF">
              <w:rPr>
                <w:rFonts w:ascii="David" w:hAnsi="David" w:cs="David"/>
                <w:color w:val="000000"/>
              </w:rPr>
              <w:t xml:space="preserve"> and Jesse Lerner. London: University of Minnesota Press, 2006: 223-237.</w:t>
            </w:r>
          </w:p>
          <w:p w:rsidR="005E11AE" w:rsidRPr="00C07BFC" w:rsidRDefault="005E11AE" w:rsidP="005E11AE">
            <w:pPr>
              <w:pStyle w:val="NormalWeb"/>
              <w:spacing w:before="0" w:beforeAutospacing="0" w:after="0" w:afterAutospacing="0"/>
              <w:rPr>
                <w:rFonts w:ascii="David" w:hAnsi="David" w:cs="David"/>
                <w:rtl/>
              </w:rPr>
            </w:pPr>
          </w:p>
        </w:tc>
      </w:tr>
      <w:tr w:rsidR="00770B17" w:rsidRPr="00C07BFC" w:rsidTr="005E11AE">
        <w:tc>
          <w:tcPr>
            <w:tcW w:w="834" w:type="dxa"/>
            <w:shd w:val="clear" w:color="auto" w:fill="auto"/>
          </w:tcPr>
          <w:p w:rsidR="00770B17" w:rsidRPr="00C07BFC" w:rsidRDefault="00544B64" w:rsidP="00D373C0">
            <w:pPr>
              <w:spacing w:line="360" w:lineRule="auto"/>
              <w:rPr>
                <w:rFonts w:ascii="David" w:hAnsi="David" w:cs="David"/>
                <w:rtl/>
              </w:rPr>
            </w:pPr>
            <w:r>
              <w:rPr>
                <w:rFonts w:ascii="David" w:hAnsi="David" w:cs="David"/>
              </w:rPr>
              <w:lastRenderedPageBreak/>
              <w:t>7</w:t>
            </w:r>
          </w:p>
        </w:tc>
        <w:tc>
          <w:tcPr>
            <w:tcW w:w="8119" w:type="dxa"/>
            <w:shd w:val="clear" w:color="auto" w:fill="auto"/>
          </w:tcPr>
          <w:p w:rsidR="00544B64" w:rsidRPr="00544B64" w:rsidRDefault="00544B64" w:rsidP="00544B64">
            <w:pPr>
              <w:pStyle w:val="NormalWeb"/>
              <w:jc w:val="right"/>
              <w:rPr>
                <w:rFonts w:ascii="David" w:hAnsi="David" w:cs="David"/>
                <w:color w:val="000000"/>
              </w:rPr>
            </w:pPr>
            <w:r w:rsidRPr="00544B64">
              <w:rPr>
                <w:rFonts w:ascii="David" w:hAnsi="David" w:cs="David"/>
                <w:b/>
                <w:bCs/>
                <w:color w:val="000000"/>
                <w:rtl/>
              </w:rPr>
              <w:t xml:space="preserve">האמת הדיגיטלית - וידאו דיגיטלי וטשטוש הגבולות בין </w:t>
            </w:r>
            <w:proofErr w:type="spellStart"/>
            <w:r w:rsidRPr="00544B64">
              <w:rPr>
                <w:rFonts w:ascii="David" w:hAnsi="David" w:cs="David"/>
                <w:b/>
                <w:bCs/>
                <w:color w:val="000000"/>
                <w:rtl/>
              </w:rPr>
              <w:t>בידיון</w:t>
            </w:r>
            <w:proofErr w:type="spellEnd"/>
            <w:r w:rsidRPr="00544B64">
              <w:rPr>
                <w:rFonts w:ascii="David" w:hAnsi="David" w:cs="David"/>
                <w:b/>
                <w:bCs/>
                <w:color w:val="000000"/>
                <w:rtl/>
              </w:rPr>
              <w:t xml:space="preserve"> לאמת</w:t>
            </w:r>
          </w:p>
          <w:p w:rsidR="00544B64" w:rsidRPr="00544B64" w:rsidRDefault="00544B64" w:rsidP="00544B64">
            <w:pPr>
              <w:pStyle w:val="NormalWeb"/>
              <w:jc w:val="right"/>
              <w:rPr>
                <w:rFonts w:ascii="David" w:hAnsi="David" w:cs="David"/>
                <w:color w:val="000000"/>
                <w:u w:val="single"/>
                <w:rtl/>
              </w:rPr>
            </w:pPr>
            <w:r w:rsidRPr="00544B64">
              <w:rPr>
                <w:rFonts w:ascii="David" w:hAnsi="David" w:cs="David"/>
                <w:color w:val="000000"/>
                <w:u w:val="single"/>
                <w:rtl/>
              </w:rPr>
              <w:t>צפיית רשות:</w:t>
            </w:r>
          </w:p>
          <w:p w:rsidR="00544B64" w:rsidRPr="00544B64" w:rsidRDefault="00544B64" w:rsidP="00544B64">
            <w:pPr>
              <w:pStyle w:val="NormalWeb"/>
              <w:jc w:val="right"/>
              <w:rPr>
                <w:rFonts w:ascii="David" w:hAnsi="David" w:cs="David"/>
                <w:color w:val="000000"/>
                <w:rtl/>
              </w:rPr>
            </w:pPr>
            <w:r w:rsidRPr="00544B64">
              <w:rPr>
                <w:rFonts w:ascii="David" w:hAnsi="David" w:cs="David"/>
                <w:color w:val="000000"/>
                <w:rtl/>
              </w:rPr>
              <w:t xml:space="preserve">״עשר״ (עבאס </w:t>
            </w:r>
            <w:proofErr w:type="spellStart"/>
            <w:r w:rsidRPr="00544B64">
              <w:rPr>
                <w:rFonts w:ascii="David" w:hAnsi="David" w:cs="David"/>
                <w:color w:val="000000"/>
                <w:rtl/>
              </w:rPr>
              <w:t>קיארוסטמי</w:t>
            </w:r>
            <w:proofErr w:type="spellEnd"/>
            <w:r w:rsidRPr="00544B64">
              <w:rPr>
                <w:rFonts w:ascii="David" w:hAnsi="David" w:cs="David"/>
                <w:color w:val="000000"/>
                <w:rtl/>
              </w:rPr>
              <w:t>, אירן, 2002)</w:t>
            </w:r>
          </w:p>
          <w:p w:rsidR="00544B64" w:rsidRPr="00544B64" w:rsidRDefault="00544B64" w:rsidP="00544B64">
            <w:pPr>
              <w:pStyle w:val="NormalWeb"/>
              <w:jc w:val="right"/>
              <w:rPr>
                <w:rFonts w:ascii="David" w:hAnsi="David" w:cs="David"/>
                <w:color w:val="000000"/>
                <w:rtl/>
              </w:rPr>
            </w:pPr>
            <w:r w:rsidRPr="00544B64">
              <w:rPr>
                <w:rFonts w:ascii="David" w:hAnsi="David" w:cs="David"/>
                <w:color w:val="000000"/>
                <w:u w:val="single"/>
                <w:rtl/>
              </w:rPr>
              <w:t>קריאת חובה</w:t>
            </w:r>
            <w:r w:rsidRPr="00544B64">
              <w:rPr>
                <w:rFonts w:ascii="David" w:hAnsi="David" w:cs="David"/>
                <w:color w:val="000000"/>
                <w:rtl/>
              </w:rPr>
              <w:t>:</w:t>
            </w:r>
          </w:p>
          <w:p w:rsidR="00544B64" w:rsidRPr="00544B64" w:rsidRDefault="00544B64" w:rsidP="00544B64">
            <w:pPr>
              <w:pStyle w:val="NormalWeb"/>
              <w:bidi/>
              <w:jc w:val="right"/>
              <w:rPr>
                <w:rFonts w:ascii="David" w:hAnsi="David" w:cs="David"/>
                <w:color w:val="000000"/>
                <w:rtl/>
              </w:rPr>
            </w:pPr>
            <w:r w:rsidRPr="00544B64">
              <w:rPr>
                <w:rFonts w:ascii="David" w:hAnsi="David" w:cs="David"/>
                <w:b/>
                <w:bCs/>
                <w:color w:val="000000"/>
                <w:rtl/>
              </w:rPr>
              <w:t>ֿ</w:t>
            </w:r>
            <w:r w:rsidRPr="00544B64">
              <w:rPr>
                <w:rFonts w:ascii="David" w:hAnsi="David" w:cs="David"/>
                <w:color w:val="000000"/>
              </w:rPr>
              <w:t xml:space="preserve">Landesman, Ohad. “In and Out of This World: Digital Video and the Aesthetics of Realism in the New Hybrid Documentary.” </w:t>
            </w:r>
            <w:r w:rsidRPr="00544B64">
              <w:rPr>
                <w:rFonts w:ascii="David" w:hAnsi="David" w:cs="David"/>
                <w:i/>
                <w:iCs/>
                <w:color w:val="000000"/>
              </w:rPr>
              <w:t>Studies in Documentary Film</w:t>
            </w:r>
            <w:r w:rsidRPr="00544B64">
              <w:rPr>
                <w:rFonts w:ascii="David" w:hAnsi="David" w:cs="David"/>
                <w:color w:val="000000"/>
              </w:rPr>
              <w:t xml:space="preserve"> 2:1, 2008: 33-45.</w:t>
            </w:r>
          </w:p>
          <w:p w:rsidR="00770B17" w:rsidRPr="00544B64" w:rsidRDefault="005E11AE" w:rsidP="00544B64">
            <w:pPr>
              <w:jc w:val="right"/>
              <w:rPr>
                <w:rFonts w:ascii="David" w:hAnsi="David" w:cs="David"/>
                <w:rtl/>
              </w:rPr>
            </w:pPr>
            <w:r w:rsidRPr="00544B64">
              <w:rPr>
                <w:rFonts w:ascii="David" w:hAnsi="David" w:cs="David" w:hint="cs"/>
                <w:color w:val="000000"/>
              </w:rPr>
              <w:t xml:space="preserve"> </w:t>
            </w:r>
          </w:p>
        </w:tc>
      </w:tr>
      <w:tr w:rsidR="00544B64" w:rsidRPr="00C07BFC" w:rsidTr="005E11AE">
        <w:tc>
          <w:tcPr>
            <w:tcW w:w="834" w:type="dxa"/>
            <w:shd w:val="clear" w:color="auto" w:fill="auto"/>
          </w:tcPr>
          <w:p w:rsidR="00544B64" w:rsidRDefault="00544B64" w:rsidP="00D373C0">
            <w:pPr>
              <w:spacing w:line="360" w:lineRule="auto"/>
              <w:rPr>
                <w:rFonts w:ascii="David" w:hAnsi="David" w:cs="David"/>
              </w:rPr>
            </w:pPr>
            <w:r>
              <w:rPr>
                <w:rFonts w:ascii="David" w:hAnsi="David" w:cs="David" w:hint="cs"/>
                <w:rtl/>
              </w:rPr>
              <w:t>8</w:t>
            </w:r>
          </w:p>
        </w:tc>
        <w:tc>
          <w:tcPr>
            <w:tcW w:w="8119" w:type="dxa"/>
            <w:shd w:val="clear" w:color="auto" w:fill="auto"/>
          </w:tcPr>
          <w:p w:rsidR="00544B64" w:rsidRPr="00544B64" w:rsidRDefault="00544B64" w:rsidP="00544B64">
            <w:pPr>
              <w:pStyle w:val="NormalWeb"/>
              <w:jc w:val="right"/>
              <w:rPr>
                <w:rFonts w:ascii="David" w:hAnsi="David" w:cs="David"/>
                <w:b/>
                <w:bCs/>
                <w:color w:val="000000"/>
              </w:rPr>
            </w:pPr>
            <w:r w:rsidRPr="00544B64">
              <w:rPr>
                <w:rFonts w:ascii="David" w:hAnsi="David" w:cs="David"/>
                <w:b/>
                <w:bCs/>
                <w:color w:val="000000"/>
                <w:rtl/>
              </w:rPr>
              <w:t>קולנוע תיעודי אינטראקטיבי - ”מסד הנתונים“ ותיעוד מקוון.</w:t>
            </w:r>
          </w:p>
          <w:p w:rsidR="00544B64" w:rsidRPr="00544B64" w:rsidRDefault="00544B64" w:rsidP="00544B64">
            <w:pPr>
              <w:pStyle w:val="NormalWeb"/>
              <w:jc w:val="right"/>
              <w:rPr>
                <w:rFonts w:ascii="David" w:hAnsi="David" w:cs="David"/>
                <w:color w:val="000000"/>
                <w:rtl/>
              </w:rPr>
            </w:pPr>
            <w:r w:rsidRPr="00544B64">
              <w:rPr>
                <w:rFonts w:ascii="David" w:hAnsi="David" w:cs="David"/>
                <w:color w:val="000000"/>
                <w:u w:val="single"/>
                <w:rtl/>
              </w:rPr>
              <w:t>צפיית רשות</w:t>
            </w:r>
            <w:r w:rsidRPr="00544B64">
              <w:rPr>
                <w:rFonts w:ascii="David" w:hAnsi="David" w:cs="David"/>
                <w:color w:val="000000"/>
                <w:rtl/>
              </w:rPr>
              <w:t>:</w:t>
            </w:r>
          </w:p>
          <w:p w:rsidR="00544B64" w:rsidRPr="00544B64" w:rsidRDefault="00544B64" w:rsidP="00544B64">
            <w:pPr>
              <w:pStyle w:val="NormalWeb"/>
              <w:jc w:val="right"/>
              <w:rPr>
                <w:rFonts w:ascii="David" w:hAnsi="David" w:cs="David"/>
                <w:color w:val="000000"/>
                <w:rtl/>
              </w:rPr>
            </w:pPr>
            <w:r w:rsidRPr="00544B64">
              <w:rPr>
                <w:rFonts w:ascii="David" w:hAnsi="David" w:cs="David"/>
                <w:color w:val="000000"/>
                <w:rtl/>
              </w:rPr>
              <w:t>יוקרנו קטעים בכיתה.</w:t>
            </w:r>
          </w:p>
          <w:p w:rsidR="00544B64" w:rsidRPr="00544B64" w:rsidRDefault="00544B64" w:rsidP="00544B64">
            <w:pPr>
              <w:pStyle w:val="NormalWeb"/>
              <w:jc w:val="right"/>
              <w:rPr>
                <w:rFonts w:ascii="David" w:hAnsi="David" w:cs="David"/>
                <w:color w:val="000000"/>
                <w:rtl/>
              </w:rPr>
            </w:pPr>
            <w:r w:rsidRPr="00544B64">
              <w:rPr>
                <w:rFonts w:ascii="David" w:hAnsi="David" w:cs="David"/>
                <w:color w:val="000000"/>
                <w:u w:val="single"/>
                <w:rtl/>
              </w:rPr>
              <w:t>קריאת חובה</w:t>
            </w:r>
            <w:r w:rsidRPr="00544B64">
              <w:rPr>
                <w:rFonts w:ascii="David" w:hAnsi="David" w:cs="David"/>
                <w:color w:val="000000"/>
                <w:rtl/>
              </w:rPr>
              <w:t>:</w:t>
            </w:r>
          </w:p>
          <w:p w:rsidR="00544B64" w:rsidRPr="00544B64" w:rsidRDefault="00544B64" w:rsidP="00544B64">
            <w:pPr>
              <w:pStyle w:val="NormalWeb"/>
              <w:rPr>
                <w:rFonts w:ascii="David" w:hAnsi="David" w:cs="David"/>
                <w:color w:val="000000"/>
              </w:rPr>
            </w:pPr>
            <w:r w:rsidRPr="00544B64">
              <w:rPr>
                <w:rFonts w:ascii="David" w:hAnsi="David" w:cs="David"/>
                <w:color w:val="000000"/>
              </w:rPr>
              <w:t xml:space="preserve">Galloway, Dayna, Kenneth </w:t>
            </w:r>
            <w:proofErr w:type="spellStart"/>
            <w:r w:rsidRPr="00544B64">
              <w:rPr>
                <w:rFonts w:ascii="David" w:hAnsi="David" w:cs="David"/>
                <w:color w:val="000000"/>
              </w:rPr>
              <w:t>McAlpine</w:t>
            </w:r>
            <w:proofErr w:type="spellEnd"/>
            <w:r w:rsidRPr="00544B64">
              <w:rPr>
                <w:rFonts w:ascii="David" w:hAnsi="David" w:cs="David"/>
                <w:color w:val="000000"/>
              </w:rPr>
              <w:t xml:space="preserve"> and Paul Harris. “From Michael Moore to JFK Reloaded: Towards a working model of interactive documentary.” </w:t>
            </w:r>
            <w:r w:rsidRPr="00544B64">
              <w:rPr>
                <w:rFonts w:ascii="David" w:hAnsi="David" w:cs="David"/>
                <w:i/>
                <w:iCs/>
                <w:color w:val="000000"/>
              </w:rPr>
              <w:t xml:space="preserve">Journal of Media Practice </w:t>
            </w:r>
            <w:r w:rsidRPr="00544B64">
              <w:rPr>
                <w:rFonts w:ascii="David" w:hAnsi="David" w:cs="David"/>
                <w:color w:val="000000"/>
              </w:rPr>
              <w:t>8:3 (2007): 325-339.</w:t>
            </w:r>
          </w:p>
          <w:p w:rsidR="00544B64" w:rsidRPr="00544B64" w:rsidRDefault="00544B64" w:rsidP="00544B64">
            <w:pPr>
              <w:pStyle w:val="NormalWeb"/>
              <w:jc w:val="right"/>
              <w:rPr>
                <w:rFonts w:ascii="David" w:hAnsi="David" w:cs="David"/>
                <w:b/>
                <w:bCs/>
                <w:color w:val="000000"/>
                <w:rtl/>
              </w:rPr>
            </w:pPr>
          </w:p>
        </w:tc>
      </w:tr>
      <w:tr w:rsidR="00544B64" w:rsidRPr="00C07BFC" w:rsidTr="005E11AE">
        <w:tc>
          <w:tcPr>
            <w:tcW w:w="834" w:type="dxa"/>
            <w:shd w:val="clear" w:color="auto" w:fill="auto"/>
          </w:tcPr>
          <w:p w:rsidR="00544B64" w:rsidRDefault="00544B64" w:rsidP="00D373C0">
            <w:pPr>
              <w:spacing w:line="360" w:lineRule="auto"/>
              <w:rPr>
                <w:rFonts w:ascii="David" w:hAnsi="David" w:cs="David"/>
              </w:rPr>
            </w:pPr>
            <w:r>
              <w:rPr>
                <w:rFonts w:ascii="David" w:hAnsi="David" w:cs="David" w:hint="cs"/>
                <w:rtl/>
              </w:rPr>
              <w:t>9</w:t>
            </w:r>
          </w:p>
        </w:tc>
        <w:tc>
          <w:tcPr>
            <w:tcW w:w="8119" w:type="dxa"/>
            <w:shd w:val="clear" w:color="auto" w:fill="auto"/>
          </w:tcPr>
          <w:p w:rsidR="00544B64" w:rsidRPr="00544B64" w:rsidRDefault="00544B64" w:rsidP="00544B64">
            <w:pPr>
              <w:pStyle w:val="NormalWeb"/>
              <w:bidi/>
              <w:rPr>
                <w:rFonts w:ascii="David" w:hAnsi="David" w:cs="David"/>
                <w:b/>
                <w:bCs/>
                <w:color w:val="000000"/>
              </w:rPr>
            </w:pPr>
            <w:r w:rsidRPr="00544B64">
              <w:rPr>
                <w:rFonts w:ascii="David" w:hAnsi="David" w:cs="David"/>
                <w:b/>
                <w:bCs/>
                <w:color w:val="000000"/>
                <w:rtl/>
              </w:rPr>
              <w:t>סרטי מאמר (</w:t>
            </w:r>
            <w:r w:rsidRPr="00544B64">
              <w:rPr>
                <w:rFonts w:ascii="David" w:hAnsi="David" w:cs="David"/>
                <w:b/>
                <w:bCs/>
                <w:color w:val="000000"/>
              </w:rPr>
              <w:t>essay films</w:t>
            </w:r>
            <w:r>
              <w:rPr>
                <w:rFonts w:ascii="David" w:hAnsi="David" w:cs="David"/>
                <w:b/>
                <w:bCs/>
                <w:color w:val="000000"/>
                <w:rtl/>
              </w:rPr>
              <w:t>) וטכנולוגיות דיגיטליות</w:t>
            </w:r>
          </w:p>
          <w:p w:rsidR="00544B64" w:rsidRPr="00544B64" w:rsidRDefault="00544B64" w:rsidP="00544B64">
            <w:pPr>
              <w:pStyle w:val="NormalWeb"/>
              <w:bidi/>
              <w:rPr>
                <w:rFonts w:ascii="David" w:hAnsi="David" w:cs="David"/>
                <w:color w:val="000000"/>
                <w:rtl/>
              </w:rPr>
            </w:pPr>
            <w:r w:rsidRPr="00544B64">
              <w:rPr>
                <w:rFonts w:ascii="David" w:hAnsi="David" w:cs="David"/>
                <w:color w:val="000000"/>
                <w:u w:val="single"/>
                <w:rtl/>
              </w:rPr>
              <w:t>צפיית חובה</w:t>
            </w:r>
            <w:r w:rsidRPr="00544B64">
              <w:rPr>
                <w:rFonts w:ascii="David" w:hAnsi="David" w:cs="David"/>
                <w:color w:val="000000"/>
                <w:rtl/>
              </w:rPr>
              <w:t>:</w:t>
            </w:r>
          </w:p>
          <w:p w:rsidR="00544B64" w:rsidRPr="00544B64" w:rsidRDefault="00544B64" w:rsidP="00544B64">
            <w:pPr>
              <w:pStyle w:val="NormalWeb"/>
              <w:bidi/>
              <w:rPr>
                <w:rFonts w:ascii="David" w:hAnsi="David" w:cs="David"/>
                <w:color w:val="000000"/>
                <w:rtl/>
              </w:rPr>
            </w:pPr>
            <w:r w:rsidRPr="00544B64">
              <w:rPr>
                <w:rFonts w:ascii="David" w:hAnsi="David" w:cs="David"/>
                <w:color w:val="000000"/>
                <w:rtl/>
              </w:rPr>
              <w:t>״המלקטים והמלקטות״ (</w:t>
            </w:r>
            <w:proofErr w:type="spellStart"/>
            <w:r w:rsidRPr="00544B64">
              <w:rPr>
                <w:rFonts w:ascii="David" w:hAnsi="David" w:cs="David"/>
                <w:color w:val="000000"/>
                <w:rtl/>
              </w:rPr>
              <w:t>אנייס</w:t>
            </w:r>
            <w:proofErr w:type="spellEnd"/>
            <w:r w:rsidRPr="00544B64">
              <w:rPr>
                <w:rFonts w:ascii="David" w:hAnsi="David" w:cs="David"/>
                <w:color w:val="000000"/>
                <w:rtl/>
              </w:rPr>
              <w:t xml:space="preserve"> ורדה, צרפת, 2000)</w:t>
            </w:r>
          </w:p>
          <w:p w:rsidR="00544B64" w:rsidRPr="00544B64" w:rsidRDefault="00544B64" w:rsidP="00544B64">
            <w:pPr>
              <w:pStyle w:val="NormalWeb"/>
              <w:bidi/>
              <w:rPr>
                <w:rFonts w:ascii="David" w:hAnsi="David" w:cs="David"/>
                <w:color w:val="000000"/>
                <w:rtl/>
              </w:rPr>
            </w:pPr>
            <w:r w:rsidRPr="00544B64">
              <w:rPr>
                <w:rFonts w:ascii="David" w:hAnsi="David" w:cs="David"/>
                <w:color w:val="000000"/>
                <w:u w:val="single"/>
                <w:rtl/>
              </w:rPr>
              <w:t>קריאת רשות</w:t>
            </w:r>
            <w:r w:rsidRPr="00544B64">
              <w:rPr>
                <w:rFonts w:ascii="David" w:hAnsi="David" w:cs="David"/>
                <w:color w:val="000000"/>
                <w:rtl/>
              </w:rPr>
              <w:t>:</w:t>
            </w:r>
          </w:p>
          <w:p w:rsidR="00544B64" w:rsidRPr="00544B64" w:rsidRDefault="00544B64" w:rsidP="00544B64">
            <w:pPr>
              <w:pStyle w:val="NormalWeb"/>
              <w:bidi/>
              <w:rPr>
                <w:rFonts w:ascii="David" w:hAnsi="David" w:cs="David"/>
                <w:color w:val="000000"/>
                <w:rtl/>
              </w:rPr>
            </w:pPr>
            <w:proofErr w:type="spellStart"/>
            <w:r w:rsidRPr="00544B64">
              <w:rPr>
                <w:rFonts w:ascii="David" w:hAnsi="David" w:cs="David"/>
                <w:color w:val="000000"/>
                <w:rtl/>
              </w:rPr>
              <w:t>קוריגן</w:t>
            </w:r>
            <w:proofErr w:type="spellEnd"/>
            <w:r w:rsidRPr="00544B64">
              <w:rPr>
                <w:rFonts w:ascii="David" w:hAnsi="David" w:cs="David"/>
                <w:color w:val="000000"/>
                <w:rtl/>
              </w:rPr>
              <w:t xml:space="preserve">, </w:t>
            </w:r>
            <w:proofErr w:type="spellStart"/>
            <w:r w:rsidRPr="00544B64">
              <w:rPr>
                <w:rFonts w:ascii="David" w:hAnsi="David" w:cs="David"/>
                <w:color w:val="000000"/>
                <w:rtl/>
              </w:rPr>
              <w:t>טימות׳י</w:t>
            </w:r>
            <w:proofErr w:type="spellEnd"/>
            <w:r w:rsidRPr="00544B64">
              <w:rPr>
                <w:rFonts w:ascii="David" w:hAnsi="David" w:cs="David"/>
                <w:color w:val="000000"/>
                <w:rtl/>
              </w:rPr>
              <w:t>. ״על ההיסטוריה של המסה הקולנועית: ורטוב עד ורדה״ (תרגמו מאנגלית: אהד זהבי ואיילת אטינגר). תקריב 9 (נמצא אונליין)</w:t>
            </w:r>
          </w:p>
          <w:p w:rsidR="00544B64" w:rsidRPr="00544B64" w:rsidRDefault="00544B64" w:rsidP="00544B64">
            <w:pPr>
              <w:pStyle w:val="NormalWeb"/>
              <w:jc w:val="right"/>
              <w:rPr>
                <w:rFonts w:ascii="David" w:hAnsi="David" w:cs="David"/>
                <w:b/>
                <w:bCs/>
                <w:color w:val="000000"/>
                <w:rtl/>
              </w:rPr>
            </w:pPr>
          </w:p>
        </w:tc>
      </w:tr>
      <w:tr w:rsidR="00544B64" w:rsidRPr="00C07BFC" w:rsidTr="005E11AE">
        <w:tc>
          <w:tcPr>
            <w:tcW w:w="834" w:type="dxa"/>
            <w:shd w:val="clear" w:color="auto" w:fill="auto"/>
          </w:tcPr>
          <w:p w:rsidR="00544B64" w:rsidRDefault="006D5119" w:rsidP="00D373C0">
            <w:pPr>
              <w:spacing w:line="360" w:lineRule="auto"/>
              <w:rPr>
                <w:rFonts w:ascii="David" w:hAnsi="David" w:cs="David"/>
              </w:rPr>
            </w:pPr>
            <w:r>
              <w:rPr>
                <w:rFonts w:ascii="David" w:hAnsi="David" w:cs="David" w:hint="cs"/>
                <w:rtl/>
              </w:rPr>
              <w:t>10</w:t>
            </w:r>
          </w:p>
        </w:tc>
        <w:tc>
          <w:tcPr>
            <w:tcW w:w="8119" w:type="dxa"/>
            <w:shd w:val="clear" w:color="auto" w:fill="auto"/>
          </w:tcPr>
          <w:p w:rsidR="006D5119" w:rsidRPr="006D5119" w:rsidRDefault="006D5119" w:rsidP="006D5119">
            <w:pPr>
              <w:pStyle w:val="NormalWeb"/>
              <w:jc w:val="right"/>
              <w:rPr>
                <w:rFonts w:ascii="David" w:hAnsi="David" w:cs="David"/>
                <w:b/>
                <w:bCs/>
                <w:color w:val="000000"/>
              </w:rPr>
            </w:pPr>
            <w:r w:rsidRPr="006D5119">
              <w:rPr>
                <w:rFonts w:ascii="David" w:hAnsi="David" w:cs="David"/>
                <w:b/>
                <w:bCs/>
                <w:color w:val="000000"/>
                <w:rtl/>
              </w:rPr>
              <w:t xml:space="preserve">אנימציה תיעודית חלק א׳ - פרדוקס או אפשרות חדשה לתיעוד? </w:t>
            </w:r>
          </w:p>
          <w:p w:rsidR="006D5119" w:rsidRPr="006D5119" w:rsidRDefault="006D5119" w:rsidP="006D5119">
            <w:pPr>
              <w:pStyle w:val="NormalWeb"/>
              <w:jc w:val="right"/>
              <w:rPr>
                <w:rFonts w:ascii="David" w:hAnsi="David" w:cs="David"/>
                <w:color w:val="000000"/>
                <w:rtl/>
              </w:rPr>
            </w:pPr>
            <w:r w:rsidRPr="006D5119">
              <w:rPr>
                <w:rFonts w:ascii="David" w:hAnsi="David" w:cs="David"/>
                <w:color w:val="000000"/>
                <w:u w:val="single"/>
                <w:rtl/>
              </w:rPr>
              <w:t>צפיית רשות</w:t>
            </w:r>
            <w:r w:rsidRPr="006D5119">
              <w:rPr>
                <w:rFonts w:ascii="David" w:hAnsi="David" w:cs="David"/>
                <w:color w:val="000000"/>
                <w:rtl/>
              </w:rPr>
              <w:t>:</w:t>
            </w:r>
          </w:p>
          <w:p w:rsidR="006D5119" w:rsidRPr="006D5119" w:rsidRDefault="006D5119" w:rsidP="006D5119">
            <w:pPr>
              <w:pStyle w:val="NormalWeb"/>
              <w:jc w:val="right"/>
              <w:rPr>
                <w:rFonts w:ascii="David" w:hAnsi="David" w:cs="David"/>
                <w:color w:val="000000"/>
                <w:rtl/>
              </w:rPr>
            </w:pPr>
            <w:r w:rsidRPr="006D5119">
              <w:rPr>
                <w:rFonts w:ascii="David" w:hAnsi="David" w:cs="David"/>
                <w:color w:val="000000"/>
                <w:rtl/>
              </w:rPr>
              <w:t>יוקרנו קטעים בכיתה.</w:t>
            </w:r>
          </w:p>
          <w:p w:rsidR="006D5119" w:rsidRPr="006D5119" w:rsidRDefault="006D5119" w:rsidP="006D5119">
            <w:pPr>
              <w:pStyle w:val="NormalWeb"/>
              <w:jc w:val="right"/>
              <w:rPr>
                <w:rFonts w:ascii="David" w:hAnsi="David" w:cs="David"/>
                <w:color w:val="000000"/>
                <w:rtl/>
              </w:rPr>
            </w:pPr>
            <w:r w:rsidRPr="006D5119">
              <w:rPr>
                <w:rFonts w:ascii="David" w:hAnsi="David" w:cs="David"/>
                <w:color w:val="000000"/>
                <w:u w:val="single"/>
                <w:rtl/>
              </w:rPr>
              <w:t>קריאת חובה</w:t>
            </w:r>
            <w:r w:rsidRPr="006D5119">
              <w:rPr>
                <w:rFonts w:ascii="David" w:hAnsi="David" w:cs="David"/>
                <w:color w:val="000000"/>
                <w:rtl/>
              </w:rPr>
              <w:t>:</w:t>
            </w:r>
          </w:p>
          <w:p w:rsidR="006D5119" w:rsidRPr="006D5119" w:rsidRDefault="006D5119" w:rsidP="006D5119">
            <w:pPr>
              <w:pStyle w:val="NormalWeb"/>
              <w:rPr>
                <w:rFonts w:ascii="David" w:hAnsi="David" w:cs="David"/>
                <w:color w:val="000000"/>
                <w:rtl/>
              </w:rPr>
            </w:pPr>
            <w:proofErr w:type="spellStart"/>
            <w:r w:rsidRPr="006D5119">
              <w:rPr>
                <w:rFonts w:ascii="David" w:hAnsi="David" w:cs="David"/>
                <w:color w:val="000000"/>
              </w:rPr>
              <w:t>Honess</w:t>
            </w:r>
            <w:proofErr w:type="spellEnd"/>
            <w:r w:rsidRPr="006D5119">
              <w:rPr>
                <w:rFonts w:ascii="David" w:hAnsi="David" w:cs="David"/>
                <w:color w:val="000000"/>
              </w:rPr>
              <w:t xml:space="preserve"> Roe, Annabelle. “Absence. Excess, and Epistemological Expansion: Towards a Framework for the Study of Animated Documentary.” </w:t>
            </w:r>
            <w:r w:rsidRPr="006D5119">
              <w:rPr>
                <w:rFonts w:ascii="David" w:hAnsi="David" w:cs="David"/>
                <w:i/>
                <w:iCs/>
                <w:color w:val="000000"/>
              </w:rPr>
              <w:t xml:space="preserve">Animation: An Interdisciplinary Journal </w:t>
            </w:r>
            <w:r w:rsidRPr="006D5119">
              <w:rPr>
                <w:rFonts w:ascii="David" w:hAnsi="David" w:cs="David"/>
                <w:color w:val="000000"/>
              </w:rPr>
              <w:t>6(3), 2011: 1-16.</w:t>
            </w:r>
          </w:p>
          <w:p w:rsidR="00544B64" w:rsidRPr="00544B64" w:rsidRDefault="00544B64" w:rsidP="00544B64">
            <w:pPr>
              <w:pStyle w:val="NormalWeb"/>
              <w:jc w:val="right"/>
              <w:rPr>
                <w:rFonts w:ascii="David" w:hAnsi="David" w:cs="David"/>
                <w:b/>
                <w:bCs/>
                <w:color w:val="000000"/>
                <w:rtl/>
              </w:rPr>
            </w:pPr>
          </w:p>
        </w:tc>
      </w:tr>
      <w:tr w:rsidR="00544B64" w:rsidRPr="00C07BFC" w:rsidTr="005E11AE">
        <w:tc>
          <w:tcPr>
            <w:tcW w:w="834" w:type="dxa"/>
            <w:shd w:val="clear" w:color="auto" w:fill="auto"/>
          </w:tcPr>
          <w:p w:rsidR="00544B64" w:rsidRDefault="006D5119" w:rsidP="00D373C0">
            <w:pPr>
              <w:spacing w:line="360" w:lineRule="auto"/>
              <w:rPr>
                <w:rFonts w:ascii="David" w:hAnsi="David" w:cs="David"/>
              </w:rPr>
            </w:pPr>
            <w:r>
              <w:rPr>
                <w:rFonts w:ascii="David" w:hAnsi="David" w:cs="David" w:hint="cs"/>
                <w:rtl/>
              </w:rPr>
              <w:t>11</w:t>
            </w:r>
          </w:p>
        </w:tc>
        <w:tc>
          <w:tcPr>
            <w:tcW w:w="8119" w:type="dxa"/>
            <w:shd w:val="clear" w:color="auto" w:fill="auto"/>
          </w:tcPr>
          <w:p w:rsidR="003B6E3D" w:rsidRPr="003B6E3D" w:rsidRDefault="003B6E3D" w:rsidP="003B6E3D">
            <w:pPr>
              <w:pStyle w:val="NormalWeb"/>
              <w:jc w:val="right"/>
              <w:rPr>
                <w:rFonts w:ascii="David" w:hAnsi="David" w:cs="David"/>
                <w:b/>
                <w:bCs/>
                <w:color w:val="000000"/>
              </w:rPr>
            </w:pPr>
            <w:r w:rsidRPr="003B6E3D">
              <w:rPr>
                <w:rFonts w:ascii="David" w:hAnsi="David" w:cs="David"/>
                <w:b/>
                <w:bCs/>
                <w:color w:val="000000"/>
                <w:rtl/>
              </w:rPr>
              <w:t xml:space="preserve">אנימציה תיעודית חלק ב': חווית הצופה </w:t>
            </w:r>
            <w:proofErr w:type="spellStart"/>
            <w:r w:rsidRPr="003B6E3D">
              <w:rPr>
                <w:rFonts w:ascii="David" w:hAnsi="David" w:cs="David"/>
                <w:b/>
                <w:bCs/>
                <w:color w:val="000000"/>
                <w:rtl/>
              </w:rPr>
              <w:t>וזכרון</w:t>
            </w:r>
            <w:proofErr w:type="spellEnd"/>
            <w:r w:rsidRPr="003B6E3D">
              <w:rPr>
                <w:rFonts w:ascii="David" w:hAnsi="David" w:cs="David"/>
                <w:b/>
                <w:bCs/>
                <w:color w:val="000000"/>
                <w:rtl/>
              </w:rPr>
              <w:t xml:space="preserve"> טראומטי</w:t>
            </w:r>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u w:val="single"/>
                <w:rtl/>
              </w:rPr>
              <w:t>צפיית חובה</w:t>
            </w:r>
            <w:r w:rsidRPr="003B6E3D">
              <w:rPr>
                <w:rFonts w:ascii="David" w:hAnsi="David" w:cs="David"/>
                <w:color w:val="000000"/>
                <w:rtl/>
              </w:rPr>
              <w:t>:</w:t>
            </w:r>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rtl/>
              </w:rPr>
              <w:lastRenderedPageBreak/>
              <w:t xml:space="preserve">״ואלס עם </w:t>
            </w:r>
            <w:proofErr w:type="spellStart"/>
            <w:r w:rsidRPr="003B6E3D">
              <w:rPr>
                <w:rFonts w:ascii="David" w:hAnsi="David" w:cs="David"/>
                <w:color w:val="000000"/>
                <w:rtl/>
              </w:rPr>
              <w:t>באשיר</w:t>
            </w:r>
            <w:proofErr w:type="spellEnd"/>
            <w:r w:rsidRPr="003B6E3D">
              <w:rPr>
                <w:rFonts w:ascii="David" w:hAnsi="David" w:cs="David"/>
                <w:color w:val="000000"/>
                <w:rtl/>
              </w:rPr>
              <w:t xml:space="preserve">״ (ארי </w:t>
            </w:r>
            <w:proofErr w:type="spellStart"/>
            <w:r w:rsidRPr="003B6E3D">
              <w:rPr>
                <w:rFonts w:ascii="David" w:hAnsi="David" w:cs="David"/>
                <w:color w:val="000000"/>
                <w:rtl/>
              </w:rPr>
              <w:t>פולמן</w:t>
            </w:r>
            <w:proofErr w:type="spellEnd"/>
            <w:r w:rsidRPr="003B6E3D">
              <w:rPr>
                <w:rFonts w:ascii="David" w:hAnsi="David" w:cs="David"/>
                <w:color w:val="000000"/>
                <w:rtl/>
              </w:rPr>
              <w:t>, ישראל, 2008)</w:t>
            </w:r>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u w:val="single"/>
                <w:rtl/>
              </w:rPr>
              <w:t>קריאת רשות</w:t>
            </w:r>
            <w:r w:rsidRPr="003B6E3D">
              <w:rPr>
                <w:rFonts w:ascii="David" w:hAnsi="David" w:cs="David"/>
                <w:color w:val="000000"/>
                <w:rtl/>
              </w:rPr>
              <w:t>:</w:t>
            </w:r>
          </w:p>
          <w:p w:rsidR="003B6E3D" w:rsidRPr="003B6E3D" w:rsidRDefault="003B6E3D" w:rsidP="003B6E3D">
            <w:pPr>
              <w:pStyle w:val="NormalWeb"/>
              <w:rPr>
                <w:rFonts w:ascii="David" w:hAnsi="David" w:cs="David"/>
                <w:color w:val="000000"/>
              </w:rPr>
            </w:pPr>
            <w:r w:rsidRPr="003B6E3D">
              <w:rPr>
                <w:rFonts w:ascii="David" w:hAnsi="David" w:cs="David"/>
                <w:color w:val="000000"/>
              </w:rPr>
              <w:t xml:space="preserve">Landesman, Ohad and Roy </w:t>
            </w:r>
            <w:proofErr w:type="spellStart"/>
            <w:r w:rsidRPr="003B6E3D">
              <w:rPr>
                <w:rFonts w:ascii="David" w:hAnsi="David" w:cs="David"/>
                <w:color w:val="000000"/>
              </w:rPr>
              <w:t>Bendor</w:t>
            </w:r>
            <w:proofErr w:type="spellEnd"/>
            <w:r w:rsidRPr="003B6E3D">
              <w:rPr>
                <w:rFonts w:ascii="David" w:hAnsi="David" w:cs="David"/>
                <w:color w:val="000000"/>
              </w:rPr>
              <w:t xml:space="preserve">. “Animated Recollection and </w:t>
            </w:r>
            <w:proofErr w:type="spellStart"/>
            <w:r w:rsidRPr="003B6E3D">
              <w:rPr>
                <w:rFonts w:ascii="David" w:hAnsi="David" w:cs="David"/>
                <w:color w:val="000000"/>
              </w:rPr>
              <w:t>Spectatorial</w:t>
            </w:r>
            <w:proofErr w:type="spellEnd"/>
            <w:r w:rsidRPr="003B6E3D">
              <w:rPr>
                <w:rFonts w:ascii="David" w:hAnsi="David" w:cs="David"/>
                <w:color w:val="000000"/>
              </w:rPr>
              <w:t xml:space="preserve"> Experience in </w:t>
            </w:r>
            <w:r w:rsidRPr="003B6E3D">
              <w:rPr>
                <w:rFonts w:ascii="David" w:hAnsi="David" w:cs="David"/>
                <w:i/>
                <w:iCs/>
                <w:color w:val="000000"/>
              </w:rPr>
              <w:t>Waltz with Bashir</w:t>
            </w:r>
            <w:r w:rsidRPr="003B6E3D">
              <w:rPr>
                <w:rFonts w:ascii="David" w:hAnsi="David" w:cs="David"/>
                <w:color w:val="000000"/>
              </w:rPr>
              <w:t xml:space="preserve">.” </w:t>
            </w:r>
            <w:r w:rsidRPr="003B6E3D">
              <w:rPr>
                <w:rFonts w:ascii="David" w:hAnsi="David" w:cs="David"/>
                <w:i/>
                <w:iCs/>
                <w:color w:val="000000"/>
              </w:rPr>
              <w:t xml:space="preserve">Animation: An Interdisciplinary Journal </w:t>
            </w:r>
            <w:r w:rsidRPr="003B6E3D">
              <w:rPr>
                <w:rFonts w:ascii="David" w:hAnsi="David" w:cs="David"/>
                <w:color w:val="000000"/>
              </w:rPr>
              <w:t>6(3), 2011.</w:t>
            </w:r>
          </w:p>
          <w:p w:rsidR="00544B64" w:rsidRPr="00544B64" w:rsidRDefault="00544B64" w:rsidP="00544B64">
            <w:pPr>
              <w:pStyle w:val="NormalWeb"/>
              <w:jc w:val="right"/>
              <w:rPr>
                <w:rFonts w:ascii="David" w:hAnsi="David" w:cs="David"/>
                <w:b/>
                <w:bCs/>
                <w:color w:val="000000"/>
                <w:rtl/>
              </w:rPr>
            </w:pPr>
          </w:p>
        </w:tc>
      </w:tr>
      <w:tr w:rsidR="00544B64" w:rsidRPr="00C07BFC" w:rsidTr="005E11AE">
        <w:tc>
          <w:tcPr>
            <w:tcW w:w="834" w:type="dxa"/>
            <w:shd w:val="clear" w:color="auto" w:fill="auto"/>
          </w:tcPr>
          <w:p w:rsidR="00544B64" w:rsidRDefault="003B6E3D" w:rsidP="00D373C0">
            <w:pPr>
              <w:spacing w:line="360" w:lineRule="auto"/>
              <w:rPr>
                <w:rFonts w:ascii="David" w:hAnsi="David" w:cs="David"/>
              </w:rPr>
            </w:pPr>
            <w:r>
              <w:rPr>
                <w:rFonts w:ascii="David" w:hAnsi="David" w:cs="David" w:hint="cs"/>
                <w:rtl/>
              </w:rPr>
              <w:lastRenderedPageBreak/>
              <w:t>12</w:t>
            </w:r>
          </w:p>
        </w:tc>
        <w:tc>
          <w:tcPr>
            <w:tcW w:w="8119" w:type="dxa"/>
            <w:shd w:val="clear" w:color="auto" w:fill="auto"/>
          </w:tcPr>
          <w:p w:rsidR="003B6E3D" w:rsidRPr="003B6E3D" w:rsidRDefault="003B6E3D" w:rsidP="003B6E3D">
            <w:pPr>
              <w:pStyle w:val="NormalWeb"/>
              <w:jc w:val="right"/>
              <w:rPr>
                <w:rFonts w:ascii="David" w:hAnsi="David" w:cs="David"/>
                <w:b/>
                <w:bCs/>
                <w:color w:val="000000"/>
              </w:rPr>
            </w:pPr>
            <w:r w:rsidRPr="003B6E3D">
              <w:rPr>
                <w:rFonts w:ascii="David" w:hAnsi="David" w:cs="David"/>
                <w:b/>
                <w:bCs/>
                <w:color w:val="000000"/>
                <w:rtl/>
              </w:rPr>
              <w:t xml:space="preserve">קולנוע תיעודי בתלת </w:t>
            </w:r>
            <w:proofErr w:type="spellStart"/>
            <w:r w:rsidRPr="003B6E3D">
              <w:rPr>
                <w:rFonts w:ascii="David" w:hAnsi="David" w:cs="David"/>
                <w:b/>
                <w:bCs/>
                <w:color w:val="000000"/>
                <w:rtl/>
              </w:rPr>
              <w:t>מימד</w:t>
            </w:r>
            <w:proofErr w:type="spellEnd"/>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u w:val="single"/>
                <w:rtl/>
              </w:rPr>
              <w:t>צפיית רשות</w:t>
            </w:r>
            <w:r w:rsidRPr="003B6E3D">
              <w:rPr>
                <w:rFonts w:ascii="David" w:hAnsi="David" w:cs="David"/>
                <w:color w:val="000000"/>
                <w:rtl/>
              </w:rPr>
              <w:t xml:space="preserve">: </w:t>
            </w:r>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rtl/>
              </w:rPr>
              <w:t xml:space="preserve">״פעם נוספת, עם רגש״ (אנדרו </w:t>
            </w:r>
            <w:proofErr w:type="spellStart"/>
            <w:r w:rsidRPr="003B6E3D">
              <w:rPr>
                <w:rFonts w:ascii="David" w:hAnsi="David" w:cs="David"/>
                <w:color w:val="000000"/>
                <w:rtl/>
              </w:rPr>
              <w:t>דומיניק</w:t>
            </w:r>
            <w:proofErr w:type="spellEnd"/>
            <w:r w:rsidRPr="003B6E3D">
              <w:rPr>
                <w:rFonts w:ascii="David" w:hAnsi="David" w:cs="David"/>
                <w:color w:val="000000"/>
                <w:rtl/>
              </w:rPr>
              <w:t>, 2016), או:</w:t>
            </w:r>
          </w:p>
          <w:p w:rsidR="003B6E3D" w:rsidRPr="003B6E3D" w:rsidRDefault="003B6E3D" w:rsidP="003B6E3D">
            <w:pPr>
              <w:pStyle w:val="NormalWeb"/>
              <w:jc w:val="right"/>
              <w:rPr>
                <w:rFonts w:ascii="David" w:hAnsi="David" w:cs="David"/>
                <w:color w:val="000000"/>
                <w:rtl/>
              </w:rPr>
            </w:pPr>
            <w:r w:rsidRPr="003B6E3D">
              <w:rPr>
                <w:rFonts w:ascii="David" w:hAnsi="David" w:cs="David"/>
                <w:color w:val="000000"/>
                <w:rtl/>
              </w:rPr>
              <w:t>״מערת החלומות הנשכחים״ (ורנר הרצוג, צרפת, 2011)</w:t>
            </w:r>
          </w:p>
          <w:p w:rsidR="003B6E3D" w:rsidRPr="003B6E3D" w:rsidRDefault="003B6E3D" w:rsidP="003B6E3D">
            <w:pPr>
              <w:pStyle w:val="NormalWeb"/>
              <w:jc w:val="right"/>
              <w:rPr>
                <w:rFonts w:ascii="David" w:hAnsi="David" w:cs="David"/>
                <w:b/>
                <w:bCs/>
                <w:color w:val="000000"/>
                <w:rtl/>
              </w:rPr>
            </w:pPr>
            <w:r w:rsidRPr="003B6E3D">
              <w:rPr>
                <w:rFonts w:ascii="David" w:hAnsi="David" w:cs="David"/>
                <w:color w:val="000000"/>
                <w:u w:val="single"/>
                <w:rtl/>
              </w:rPr>
              <w:t>אין צורך בקריאה מקדימה.</w:t>
            </w:r>
          </w:p>
          <w:p w:rsidR="00544B64" w:rsidRPr="00544B64" w:rsidRDefault="00544B64" w:rsidP="00544B64">
            <w:pPr>
              <w:pStyle w:val="NormalWeb"/>
              <w:jc w:val="right"/>
              <w:rPr>
                <w:rFonts w:ascii="David" w:hAnsi="David" w:cs="David"/>
                <w:b/>
                <w:bCs/>
                <w:color w:val="000000"/>
                <w:rtl/>
              </w:rPr>
            </w:pPr>
          </w:p>
        </w:tc>
      </w:tr>
    </w:tbl>
    <w:p w:rsidR="00632E05" w:rsidRPr="00C07BFC" w:rsidRDefault="00632E05" w:rsidP="00D629CE">
      <w:pPr>
        <w:spacing w:line="360" w:lineRule="auto"/>
        <w:jc w:val="both"/>
        <w:rPr>
          <w:rFonts w:ascii="David" w:hAnsi="David" w:cs="David"/>
          <w:u w:val="single"/>
        </w:rPr>
      </w:pPr>
    </w:p>
    <w:p w:rsidR="005E11AE" w:rsidRPr="00C07BFC" w:rsidRDefault="005E11AE" w:rsidP="00BA5B89">
      <w:pPr>
        <w:spacing w:line="360" w:lineRule="auto"/>
        <w:jc w:val="right"/>
        <w:rPr>
          <w:rFonts w:ascii="David" w:hAnsi="David" w:cs="David"/>
          <w:u w:val="single"/>
          <w:rtl/>
        </w:rPr>
      </w:pPr>
      <w:r w:rsidRPr="00C07BFC">
        <w:rPr>
          <w:rFonts w:ascii="David" w:hAnsi="David" w:cs="David" w:hint="cs"/>
          <w:u w:val="single"/>
          <w:rtl/>
        </w:rPr>
        <w:t>מהלך השיעורים בסמסטר ב׳:</w:t>
      </w:r>
    </w:p>
    <w:p w:rsidR="00BA5B89" w:rsidRPr="00C07BFC" w:rsidRDefault="00BA5B89" w:rsidP="00BA5B89">
      <w:pPr>
        <w:spacing w:line="360" w:lineRule="auto"/>
        <w:jc w:val="both"/>
        <w:rPr>
          <w:rFonts w:ascii="David" w:hAnsi="David" w:cs="David"/>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062"/>
      </w:tblGrid>
      <w:tr w:rsidR="00BA5B89" w:rsidRPr="00C07BFC" w:rsidTr="00C07BFC">
        <w:tc>
          <w:tcPr>
            <w:tcW w:w="891" w:type="dxa"/>
            <w:shd w:val="clear" w:color="auto" w:fill="D9D9D9" w:themeFill="background1" w:themeFillShade="D9"/>
          </w:tcPr>
          <w:p w:rsidR="00BA5B89" w:rsidRPr="00C07BFC" w:rsidRDefault="00BA5B89" w:rsidP="00D373C0">
            <w:pPr>
              <w:tabs>
                <w:tab w:val="left" w:pos="985"/>
              </w:tabs>
              <w:spacing w:line="360" w:lineRule="auto"/>
              <w:jc w:val="both"/>
              <w:rPr>
                <w:rFonts w:ascii="David" w:hAnsi="David" w:cs="David"/>
                <w:u w:val="single"/>
                <w:rtl/>
              </w:rPr>
            </w:pPr>
            <w:r w:rsidRPr="00C07BFC">
              <w:rPr>
                <w:rFonts w:ascii="David" w:hAnsi="David" w:cs="David" w:hint="cs"/>
                <w:u w:val="single"/>
                <w:rtl/>
              </w:rPr>
              <w:t>מפגש</w:t>
            </w:r>
          </w:p>
        </w:tc>
        <w:tc>
          <w:tcPr>
            <w:tcW w:w="8062" w:type="dxa"/>
            <w:shd w:val="clear" w:color="auto" w:fill="D9D9D9" w:themeFill="background1" w:themeFillShade="D9"/>
          </w:tcPr>
          <w:p w:rsidR="00BA5B89" w:rsidRPr="00C07BFC" w:rsidRDefault="00BA5B89" w:rsidP="00D373C0">
            <w:pPr>
              <w:spacing w:line="360" w:lineRule="auto"/>
              <w:jc w:val="right"/>
              <w:rPr>
                <w:rFonts w:ascii="David" w:hAnsi="David" w:cs="David"/>
                <w:u w:val="single"/>
                <w:rtl/>
              </w:rPr>
            </w:pPr>
            <w:r w:rsidRPr="00C07BFC">
              <w:rPr>
                <w:rFonts w:ascii="David" w:hAnsi="David" w:cs="David" w:hint="cs"/>
                <w:u w:val="single"/>
                <w:rtl/>
              </w:rPr>
              <w:t>נושא</w:t>
            </w:r>
          </w:p>
        </w:tc>
      </w:tr>
      <w:tr w:rsidR="00BA5B89" w:rsidRPr="00C07BFC" w:rsidTr="00C07BFC">
        <w:tc>
          <w:tcPr>
            <w:tcW w:w="891" w:type="dxa"/>
            <w:shd w:val="clear" w:color="auto" w:fill="auto"/>
          </w:tcPr>
          <w:p w:rsidR="00BA5B89" w:rsidRPr="00C07BFC" w:rsidRDefault="00BA5B89" w:rsidP="00D373C0">
            <w:pPr>
              <w:spacing w:line="360" w:lineRule="auto"/>
              <w:rPr>
                <w:rFonts w:ascii="David" w:hAnsi="David" w:cs="David"/>
                <w:rtl/>
              </w:rPr>
            </w:pPr>
            <w:r w:rsidRPr="00C07BFC">
              <w:rPr>
                <w:rFonts w:ascii="David" w:hAnsi="David" w:cs="David" w:hint="cs"/>
                <w:rtl/>
              </w:rPr>
              <w:t>1</w:t>
            </w:r>
          </w:p>
        </w:tc>
        <w:tc>
          <w:tcPr>
            <w:tcW w:w="8062" w:type="dxa"/>
            <w:shd w:val="clear" w:color="auto" w:fill="auto"/>
          </w:tcPr>
          <w:p w:rsidR="00BA5B89" w:rsidRPr="00C07BFC" w:rsidRDefault="00BA5B89" w:rsidP="00BA5B89">
            <w:pPr>
              <w:bidi/>
              <w:spacing w:after="200" w:line="276" w:lineRule="auto"/>
              <w:jc w:val="both"/>
              <w:rPr>
                <w:rFonts w:ascii="David" w:eastAsia="Arial" w:hAnsi="David" w:cs="David"/>
                <w:color w:val="040404"/>
              </w:rPr>
            </w:pPr>
            <w:r w:rsidRPr="00C07BFC">
              <w:rPr>
                <w:rFonts w:ascii="David" w:eastAsia="Arial" w:hAnsi="David" w:cs="David" w:hint="cs"/>
                <w:color w:val="040404"/>
                <w:rtl/>
              </w:rPr>
              <w:t xml:space="preserve">מפגש 1: גיבוש רעיון לנושא העבודה. </w:t>
            </w:r>
          </w:p>
          <w:p w:rsidR="00BA5B89" w:rsidRPr="00C07BFC" w:rsidRDefault="00BA5B89" w:rsidP="00D373C0">
            <w:pPr>
              <w:bidi/>
              <w:jc w:val="both"/>
              <w:rPr>
                <w:rFonts w:ascii="David" w:eastAsia="Arial" w:hAnsi="David" w:cs="David"/>
                <w:color w:val="040404"/>
                <w:rtl/>
              </w:rPr>
            </w:pPr>
          </w:p>
        </w:tc>
      </w:tr>
      <w:tr w:rsidR="00BA5B89" w:rsidRPr="00C07BFC" w:rsidTr="00C07BFC">
        <w:tc>
          <w:tcPr>
            <w:tcW w:w="891" w:type="dxa"/>
            <w:shd w:val="clear" w:color="auto" w:fill="auto"/>
          </w:tcPr>
          <w:p w:rsidR="00BA5B89" w:rsidRPr="00C07BFC" w:rsidRDefault="00BA5B89" w:rsidP="00D373C0">
            <w:pPr>
              <w:spacing w:line="360" w:lineRule="auto"/>
              <w:rPr>
                <w:rFonts w:ascii="David" w:hAnsi="David" w:cs="David"/>
                <w:rtl/>
              </w:rPr>
            </w:pPr>
            <w:r w:rsidRPr="00C07BFC">
              <w:rPr>
                <w:rFonts w:ascii="David" w:hAnsi="David" w:cs="David" w:hint="cs"/>
                <w:rtl/>
              </w:rPr>
              <w:t>2</w:t>
            </w:r>
          </w:p>
        </w:tc>
        <w:tc>
          <w:tcPr>
            <w:tcW w:w="8062" w:type="dxa"/>
            <w:shd w:val="clear" w:color="auto" w:fill="auto"/>
          </w:tcPr>
          <w:p w:rsidR="00BA5B89" w:rsidRPr="00C07BFC" w:rsidRDefault="00BA5B89" w:rsidP="00BA5B89">
            <w:pPr>
              <w:tabs>
                <w:tab w:val="left" w:pos="360"/>
              </w:tabs>
              <w:bidi/>
              <w:spacing w:after="200" w:line="276" w:lineRule="auto"/>
              <w:jc w:val="both"/>
              <w:rPr>
                <w:rFonts w:ascii="David" w:eastAsia="Arial" w:hAnsi="David" w:cs="David"/>
                <w:color w:val="040404"/>
                <w:rtl/>
              </w:rPr>
            </w:pPr>
            <w:r w:rsidRPr="00C07BFC">
              <w:rPr>
                <w:rFonts w:ascii="David" w:eastAsia="Arial" w:hAnsi="David" w:cs="David" w:hint="cs"/>
                <w:color w:val="040404"/>
                <w:rtl/>
              </w:rPr>
              <w:t>מפגש 2: ניסוח הצעת מחקר: שאלת מחקר, תזה, מתודולוגיה.</w:t>
            </w:r>
          </w:p>
          <w:p w:rsidR="00BA5B89" w:rsidRPr="00C07BFC" w:rsidRDefault="00BA5B89" w:rsidP="00D373C0">
            <w:pPr>
              <w:tabs>
                <w:tab w:val="left" w:pos="360"/>
              </w:tabs>
              <w:bidi/>
              <w:jc w:val="right"/>
              <w:rPr>
                <w:rFonts w:ascii="David" w:eastAsia="Arial" w:hAnsi="David" w:cs="David"/>
                <w:color w:val="040404"/>
              </w:rPr>
            </w:pPr>
          </w:p>
        </w:tc>
      </w:tr>
      <w:tr w:rsidR="00BA5B89" w:rsidRPr="00C07BFC" w:rsidTr="00C07BFC">
        <w:tc>
          <w:tcPr>
            <w:tcW w:w="891" w:type="dxa"/>
            <w:shd w:val="clear" w:color="auto" w:fill="auto"/>
          </w:tcPr>
          <w:p w:rsidR="00BA5B89" w:rsidRPr="00C07BFC" w:rsidRDefault="00C07BFC" w:rsidP="00D373C0">
            <w:pPr>
              <w:spacing w:line="360" w:lineRule="auto"/>
              <w:rPr>
                <w:rFonts w:ascii="David" w:hAnsi="David" w:cs="David"/>
                <w:rtl/>
              </w:rPr>
            </w:pPr>
            <w:r w:rsidRPr="00C07BFC">
              <w:rPr>
                <w:rFonts w:ascii="David" w:hAnsi="David" w:cs="David" w:hint="cs"/>
                <w:rtl/>
              </w:rPr>
              <w:t>3</w:t>
            </w:r>
          </w:p>
        </w:tc>
        <w:tc>
          <w:tcPr>
            <w:tcW w:w="8062" w:type="dxa"/>
            <w:shd w:val="clear" w:color="auto" w:fill="auto"/>
          </w:tcPr>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מפגש 3: גיבוש ביבליוגרפיה ראשונית.</w:t>
            </w:r>
          </w:p>
          <w:p w:rsidR="00BA5B89" w:rsidRPr="00C07BFC" w:rsidRDefault="00BA5B89" w:rsidP="00D373C0">
            <w:pPr>
              <w:tabs>
                <w:tab w:val="left" w:pos="360"/>
              </w:tabs>
              <w:bidi/>
              <w:jc w:val="both"/>
              <w:rPr>
                <w:rFonts w:ascii="David" w:eastAsia="Arial" w:hAnsi="David" w:cs="David"/>
                <w:color w:val="040404"/>
                <w:rtl/>
              </w:rPr>
            </w:pPr>
          </w:p>
        </w:tc>
      </w:tr>
      <w:tr w:rsidR="00BA5B89" w:rsidRPr="00C07BFC" w:rsidTr="00C07BFC">
        <w:tc>
          <w:tcPr>
            <w:tcW w:w="891" w:type="dxa"/>
            <w:shd w:val="clear" w:color="auto" w:fill="auto"/>
          </w:tcPr>
          <w:p w:rsidR="00BA5B89" w:rsidRPr="00C07BFC" w:rsidRDefault="00C07BFC" w:rsidP="00D373C0">
            <w:pPr>
              <w:spacing w:line="360" w:lineRule="auto"/>
              <w:rPr>
                <w:rFonts w:ascii="David" w:hAnsi="David" w:cs="David"/>
                <w:rtl/>
              </w:rPr>
            </w:pPr>
            <w:r w:rsidRPr="00C07BFC">
              <w:rPr>
                <w:rFonts w:ascii="David" w:hAnsi="David" w:cs="David" w:hint="cs"/>
                <w:rtl/>
              </w:rPr>
              <w:t>4</w:t>
            </w:r>
          </w:p>
        </w:tc>
        <w:tc>
          <w:tcPr>
            <w:tcW w:w="8062" w:type="dxa"/>
            <w:shd w:val="clear" w:color="auto" w:fill="auto"/>
          </w:tcPr>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מפגש 4: הסבר על מהות כתיבת העבודה: מבנה, כללי הגשה, טיפים.</w:t>
            </w:r>
          </w:p>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(הגשת מטלת ניתוח מאמר)</w:t>
            </w:r>
          </w:p>
          <w:p w:rsidR="00BA5B89" w:rsidRPr="00C07BFC" w:rsidRDefault="00BA5B89" w:rsidP="00C07BFC">
            <w:pPr>
              <w:pStyle w:val="NormalWeb"/>
              <w:bidi/>
              <w:spacing w:before="0" w:beforeAutospacing="0" w:after="0" w:afterAutospacing="0"/>
              <w:rPr>
                <w:rFonts w:ascii="David" w:eastAsia="Arial" w:hAnsi="David" w:cs="David"/>
                <w:bCs/>
                <w:color w:val="040404"/>
                <w:rtl/>
              </w:rPr>
            </w:pPr>
          </w:p>
        </w:tc>
      </w:tr>
      <w:tr w:rsidR="00BA5B89" w:rsidRPr="00C07BFC" w:rsidTr="00C07BFC">
        <w:tc>
          <w:tcPr>
            <w:tcW w:w="891" w:type="dxa"/>
            <w:shd w:val="clear" w:color="auto" w:fill="auto"/>
          </w:tcPr>
          <w:p w:rsidR="00BA5B89" w:rsidRPr="00C07BFC" w:rsidRDefault="00C07BFC" w:rsidP="00D373C0">
            <w:pPr>
              <w:spacing w:line="360" w:lineRule="auto"/>
              <w:rPr>
                <w:rFonts w:ascii="David" w:hAnsi="David" w:cs="David"/>
                <w:rtl/>
              </w:rPr>
            </w:pPr>
            <w:r w:rsidRPr="00C07BFC">
              <w:rPr>
                <w:rFonts w:ascii="David" w:hAnsi="David" w:cs="David" w:hint="cs"/>
                <w:rtl/>
              </w:rPr>
              <w:t>5-8</w:t>
            </w:r>
          </w:p>
        </w:tc>
        <w:tc>
          <w:tcPr>
            <w:tcW w:w="8062" w:type="dxa"/>
            <w:shd w:val="clear" w:color="auto" w:fill="auto"/>
          </w:tcPr>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מפגשים 5-8: הצגת רפרטים בכיתה - בכל מפגש מספר סטודנטים יציגו את הצעות המחקר שלהם בכיתה. בתום ההצגה יתקיים סיעור מוחות בהשתתפות מליאת הכיתה במטרה להציע כיווני מחשבה נוספים, ובכך לשכלל ולשפר את הצעת המחקר.</w:t>
            </w:r>
          </w:p>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u w:val="single"/>
                <w:rtl/>
              </w:rPr>
              <w:t>עד חמישה ימים לפני מועד הצגת הרפרט</w:t>
            </w:r>
            <w:r w:rsidRPr="00C07BFC">
              <w:rPr>
                <w:rFonts w:ascii="David" w:hAnsi="David" w:cs="David" w:hint="cs"/>
                <w:color w:val="000000"/>
                <w:rtl/>
              </w:rPr>
              <w:t xml:space="preserve"> שלו בכיתה (ביום שלישי) ישלח אלי הסטודנט המציג את הצעת המחקר שלו במייל. את ההצעה אשים באתר הקורס כדי שכל הסטודנטים בכיתה יוכלו לקרוא אותה לקראת המפגש ולהעיר הערות. אורך הצעת המחקר יהיה עד שני עמודים, והיא תכלול את שאלת המחקר המוצעת, מבנה העבודה בראשי פרקים, וביבליוגרפיה ראשונית (לפחות שלושה מקורות ראשוניים).</w:t>
            </w:r>
          </w:p>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 xml:space="preserve">לקראת כל מפגש על </w:t>
            </w:r>
            <w:r w:rsidRPr="00C07BFC">
              <w:rPr>
                <w:rFonts w:ascii="David" w:hAnsi="David" w:cs="David" w:hint="cs"/>
                <w:color w:val="000000"/>
                <w:u w:val="single"/>
                <w:rtl/>
              </w:rPr>
              <w:t>כל</w:t>
            </w:r>
            <w:r w:rsidRPr="00C07BFC">
              <w:rPr>
                <w:rFonts w:ascii="David" w:hAnsi="David" w:cs="David" w:hint="cs"/>
                <w:color w:val="000000"/>
                <w:rtl/>
              </w:rPr>
              <w:t xml:space="preserve"> הסטודנטים לקרוא את ההצעות שהוגשו לאותו מפגש ולהגיע עם ההצעות המודפסות יחד עם הערותיהם. השתתפות בדיון הכיתתי בכל מפגש היא חלק מהציון הסופי בסמינר.</w:t>
            </w:r>
          </w:p>
          <w:p w:rsidR="00BA5B89" w:rsidRPr="00C07BFC" w:rsidRDefault="00BA5B89" w:rsidP="00D373C0">
            <w:pPr>
              <w:rPr>
                <w:rFonts w:ascii="David" w:hAnsi="David" w:cs="David"/>
                <w:rtl/>
              </w:rPr>
            </w:pPr>
          </w:p>
        </w:tc>
      </w:tr>
      <w:tr w:rsidR="00BA5B89" w:rsidRPr="00C07BFC" w:rsidTr="00C07BFC">
        <w:tc>
          <w:tcPr>
            <w:tcW w:w="891" w:type="dxa"/>
            <w:shd w:val="clear" w:color="auto" w:fill="auto"/>
          </w:tcPr>
          <w:p w:rsidR="00BA5B89" w:rsidRPr="00C07BFC" w:rsidRDefault="00C07BFC" w:rsidP="00D373C0">
            <w:pPr>
              <w:spacing w:line="360" w:lineRule="auto"/>
              <w:rPr>
                <w:rFonts w:ascii="David" w:hAnsi="David" w:cs="David"/>
                <w:rtl/>
              </w:rPr>
            </w:pPr>
            <w:r w:rsidRPr="00C07BFC">
              <w:rPr>
                <w:rFonts w:ascii="David" w:hAnsi="David" w:cs="David" w:hint="cs"/>
                <w:rtl/>
              </w:rPr>
              <w:t>9-12</w:t>
            </w:r>
          </w:p>
        </w:tc>
        <w:tc>
          <w:tcPr>
            <w:tcW w:w="8062" w:type="dxa"/>
            <w:shd w:val="clear" w:color="auto" w:fill="auto"/>
          </w:tcPr>
          <w:p w:rsidR="00C07BFC" w:rsidRPr="00C07BFC" w:rsidRDefault="00C07BFC" w:rsidP="00C07BFC">
            <w:pPr>
              <w:pStyle w:val="NormalWeb"/>
              <w:bidi/>
              <w:spacing w:before="0" w:beforeAutospacing="0" w:after="0" w:afterAutospacing="0"/>
              <w:rPr>
                <w:rFonts w:ascii="David" w:hAnsi="David" w:cs="David"/>
                <w:rtl/>
              </w:rPr>
            </w:pPr>
            <w:r w:rsidRPr="00C07BFC">
              <w:rPr>
                <w:rFonts w:ascii="David" w:hAnsi="David" w:cs="David" w:hint="cs"/>
                <w:color w:val="000000"/>
                <w:rtl/>
              </w:rPr>
              <w:t>מפגשים 9-12: פגישות אישיות.</w:t>
            </w:r>
          </w:p>
          <w:p w:rsidR="00BA5B89" w:rsidRPr="00C07BFC" w:rsidRDefault="00BA5B89" w:rsidP="00D373C0">
            <w:pPr>
              <w:pStyle w:val="NormalWeb"/>
              <w:spacing w:before="0" w:beforeAutospacing="0" w:after="0" w:afterAutospacing="0"/>
              <w:rPr>
                <w:rFonts w:ascii="David" w:hAnsi="David" w:cs="David"/>
                <w:rtl/>
              </w:rPr>
            </w:pPr>
          </w:p>
        </w:tc>
      </w:tr>
    </w:tbl>
    <w:p w:rsidR="005E11AE" w:rsidRPr="00C07BFC" w:rsidRDefault="005E11AE" w:rsidP="005E11AE">
      <w:pPr>
        <w:bidi/>
        <w:spacing w:line="360" w:lineRule="auto"/>
        <w:jc w:val="both"/>
        <w:rPr>
          <w:rFonts w:ascii="David" w:hAnsi="David" w:cs="David"/>
          <w:u w:val="single"/>
        </w:rPr>
      </w:pPr>
    </w:p>
    <w:p w:rsidR="005E11AE" w:rsidRPr="00C07BFC" w:rsidRDefault="005E11AE" w:rsidP="00D629CE">
      <w:pPr>
        <w:spacing w:line="360" w:lineRule="auto"/>
        <w:jc w:val="both"/>
        <w:rPr>
          <w:rFonts w:ascii="David" w:hAnsi="David" w:cs="David"/>
          <w:u w:val="single"/>
        </w:rPr>
      </w:pPr>
    </w:p>
    <w:p w:rsidR="00D629CE" w:rsidRPr="00C07BFC" w:rsidRDefault="00D629CE" w:rsidP="00C07BFC">
      <w:pPr>
        <w:spacing w:line="360" w:lineRule="auto"/>
        <w:jc w:val="right"/>
        <w:rPr>
          <w:rFonts w:ascii="David" w:hAnsi="David" w:cs="David"/>
          <w:rtl/>
        </w:rPr>
      </w:pPr>
      <w:r w:rsidRPr="00C07BFC">
        <w:rPr>
          <w:rFonts w:ascii="David" w:hAnsi="David" w:cs="David" w:hint="cs"/>
          <w:u w:val="single"/>
          <w:rtl/>
        </w:rPr>
        <w:t>נהלי נוכחות:</w:t>
      </w:r>
      <w:r w:rsidRPr="00C07BFC">
        <w:rPr>
          <w:rFonts w:ascii="David" w:hAnsi="David" w:cs="David" w:hint="cs"/>
          <w:rtl/>
        </w:rPr>
        <w:t xml:space="preserve"> </w:t>
      </w:r>
      <w:r w:rsidR="002F7C07" w:rsidRPr="00C07BFC">
        <w:rPr>
          <w:rFonts w:ascii="David" w:hAnsi="David" w:cs="David" w:hint="cs"/>
          <w:rtl/>
        </w:rPr>
        <w:t>יותר משלושה חיסורים יובילו לפסילת הקורס.</w:t>
      </w:r>
    </w:p>
    <w:p w:rsidR="002F7C07" w:rsidRPr="00C07BFC" w:rsidRDefault="002F7C07" w:rsidP="002F7C07">
      <w:pPr>
        <w:spacing w:line="360" w:lineRule="auto"/>
        <w:jc w:val="both"/>
        <w:rPr>
          <w:rFonts w:ascii="David" w:hAnsi="David" w:cs="David"/>
          <w:rtl/>
        </w:rPr>
      </w:pPr>
    </w:p>
    <w:p w:rsidR="00D629CE" w:rsidRPr="00C07BFC" w:rsidRDefault="00D629CE" w:rsidP="00C07BFC">
      <w:pPr>
        <w:spacing w:line="360" w:lineRule="auto"/>
        <w:jc w:val="right"/>
        <w:rPr>
          <w:rFonts w:ascii="David" w:hAnsi="David" w:cs="David"/>
          <w:rtl/>
        </w:rPr>
      </w:pPr>
      <w:r w:rsidRPr="00C07BFC">
        <w:rPr>
          <w:rFonts w:ascii="David" w:hAnsi="David" w:cs="David" w:hint="cs"/>
          <w:u w:val="single"/>
          <w:rtl/>
        </w:rPr>
        <w:t>שיטת ההוראה:</w:t>
      </w:r>
      <w:r w:rsidR="002F7C07" w:rsidRPr="00C07BFC">
        <w:rPr>
          <w:rFonts w:ascii="David" w:hAnsi="David" w:cs="David" w:hint="cs"/>
          <w:rtl/>
        </w:rPr>
        <w:t xml:space="preserve"> שיעור פרונטלי</w:t>
      </w:r>
      <w:r w:rsidR="00C07BFC">
        <w:rPr>
          <w:rFonts w:ascii="David" w:hAnsi="David" w:cs="David" w:hint="cs"/>
          <w:rtl/>
        </w:rPr>
        <w:t xml:space="preserve"> עם דיון כיתתי ופרזנטציות של סטודנטים</w:t>
      </w:r>
      <w:r w:rsidR="002F7C07" w:rsidRPr="00C07BFC">
        <w:rPr>
          <w:rFonts w:ascii="David" w:hAnsi="David" w:cs="David" w:hint="cs"/>
          <w:rtl/>
        </w:rPr>
        <w:t>.</w:t>
      </w:r>
    </w:p>
    <w:p w:rsidR="00D629CE" w:rsidRPr="00C07BFC" w:rsidRDefault="00D629CE" w:rsidP="00D629CE">
      <w:pPr>
        <w:spacing w:line="360" w:lineRule="auto"/>
        <w:jc w:val="both"/>
        <w:rPr>
          <w:rFonts w:ascii="David" w:hAnsi="David" w:cs="David"/>
          <w:u w:val="single"/>
          <w:rtl/>
        </w:rPr>
      </w:pPr>
    </w:p>
    <w:p w:rsidR="00C07BFC" w:rsidRDefault="00D629CE" w:rsidP="00C07BFC">
      <w:pPr>
        <w:spacing w:line="360" w:lineRule="auto"/>
        <w:jc w:val="right"/>
        <w:rPr>
          <w:rFonts w:ascii="David" w:hAnsi="David" w:cs="David"/>
          <w:u w:val="single"/>
          <w:rtl/>
        </w:rPr>
      </w:pPr>
      <w:r w:rsidRPr="00C07BFC">
        <w:rPr>
          <w:rFonts w:ascii="David" w:hAnsi="David" w:cs="David" w:hint="cs"/>
          <w:u w:val="single"/>
          <w:rtl/>
        </w:rPr>
        <w:t>מטלות הסטודנטים/</w:t>
      </w:r>
      <w:proofErr w:type="spellStart"/>
      <w:r w:rsidRPr="00C07BFC">
        <w:rPr>
          <w:rFonts w:ascii="David" w:hAnsi="David" w:cs="David" w:hint="cs"/>
          <w:u w:val="single"/>
          <w:rtl/>
        </w:rPr>
        <w:t>יות</w:t>
      </w:r>
      <w:proofErr w:type="spellEnd"/>
      <w:r w:rsidRPr="00C07BFC">
        <w:rPr>
          <w:rFonts w:ascii="David" w:hAnsi="David" w:cs="David" w:hint="cs"/>
          <w:u w:val="single"/>
          <w:rtl/>
        </w:rPr>
        <w:t xml:space="preserve"> במהלך הקורס:</w:t>
      </w:r>
    </w:p>
    <w:p w:rsidR="00C07BFC" w:rsidRDefault="00C07BFC" w:rsidP="00C07BFC">
      <w:pPr>
        <w:spacing w:line="360" w:lineRule="auto"/>
        <w:jc w:val="right"/>
        <w:rPr>
          <w:rFonts w:ascii="David" w:hAnsi="David" w:cs="David"/>
          <w:rtl/>
        </w:rPr>
      </w:pPr>
      <w:r>
        <w:rPr>
          <w:rFonts w:ascii="David" w:hAnsi="David" w:cs="David" w:hint="cs"/>
          <w:rtl/>
        </w:rPr>
        <w:t xml:space="preserve">קריאה שוטפת וכתיבת שש תגובות ביקורתיות על מאמרי הקורס והצפיות בו בסמסטר א', הגשת הצעה לכתיבת עבודה </w:t>
      </w:r>
      <w:r w:rsidR="00544B64">
        <w:rPr>
          <w:rFonts w:ascii="David" w:hAnsi="David" w:cs="David" w:hint="cs"/>
          <w:rtl/>
        </w:rPr>
        <w:t>פרו-</w:t>
      </w:r>
      <w:r>
        <w:rPr>
          <w:rFonts w:ascii="David" w:hAnsi="David" w:cs="David" w:hint="cs"/>
          <w:rtl/>
        </w:rPr>
        <w:t xml:space="preserve">סמינריונית והצגתה בע"פ בכיתה, וכתיבת עבודה </w:t>
      </w:r>
      <w:r w:rsidR="00544B64">
        <w:rPr>
          <w:rFonts w:ascii="David" w:hAnsi="David" w:cs="David" w:hint="cs"/>
          <w:rtl/>
        </w:rPr>
        <w:t>פרו-</w:t>
      </w:r>
      <w:r>
        <w:rPr>
          <w:rFonts w:ascii="David" w:hAnsi="David" w:cs="David" w:hint="cs"/>
          <w:rtl/>
        </w:rPr>
        <w:t>סמינריונית בסוף הקורס.</w:t>
      </w:r>
    </w:p>
    <w:p w:rsidR="00C07BFC" w:rsidRPr="00C07BFC" w:rsidRDefault="00C07BFC" w:rsidP="00C07BFC">
      <w:pPr>
        <w:spacing w:line="360" w:lineRule="auto"/>
        <w:rPr>
          <w:rFonts w:ascii="David" w:hAnsi="David" w:cs="David"/>
          <w:rtl/>
        </w:rPr>
      </w:pPr>
    </w:p>
    <w:p w:rsidR="00C07BFC" w:rsidRPr="00C07BFC" w:rsidRDefault="00C07BFC" w:rsidP="00C07BFC">
      <w:pPr>
        <w:spacing w:line="360" w:lineRule="auto"/>
        <w:jc w:val="right"/>
        <w:rPr>
          <w:rFonts w:ascii="David" w:hAnsi="David" w:cs="David"/>
          <w:u w:val="single"/>
        </w:rPr>
      </w:pPr>
      <w:r>
        <w:rPr>
          <w:rFonts w:ascii="David" w:hAnsi="David" w:cs="David"/>
          <w:u w:val="single"/>
          <w:rtl/>
        </w:rPr>
        <w:t>התפלגות הציון הסופ</w:t>
      </w:r>
      <w:r>
        <w:rPr>
          <w:rFonts w:ascii="David" w:hAnsi="David" w:cs="David" w:hint="cs"/>
          <w:u w:val="single"/>
          <w:rtl/>
        </w:rPr>
        <w:t>י</w:t>
      </w:r>
    </w:p>
    <w:p w:rsidR="00C07BFC" w:rsidRPr="00C07BFC" w:rsidRDefault="00C07BFC" w:rsidP="00C07BFC">
      <w:pPr>
        <w:spacing w:line="360" w:lineRule="auto"/>
        <w:jc w:val="right"/>
        <w:rPr>
          <w:rFonts w:ascii="David" w:hAnsi="David" w:cs="David"/>
          <w:i/>
          <w:iCs/>
          <w:rtl/>
        </w:rPr>
      </w:pPr>
      <w:r w:rsidRPr="00C07BFC">
        <w:rPr>
          <w:rFonts w:ascii="David" w:hAnsi="David" w:cs="David"/>
          <w:rtl/>
        </w:rPr>
        <w:t xml:space="preserve">קריאה שוטפת וכתיבת </w:t>
      </w:r>
      <w:r>
        <w:rPr>
          <w:rFonts w:ascii="David" w:hAnsi="David" w:cs="David" w:hint="cs"/>
          <w:u w:val="single"/>
          <w:rtl/>
        </w:rPr>
        <w:t>שש</w:t>
      </w:r>
      <w:r w:rsidRPr="00C07BFC">
        <w:rPr>
          <w:rFonts w:ascii="David" w:hAnsi="David" w:cs="David"/>
          <w:rtl/>
        </w:rPr>
        <w:t xml:space="preserve"> תגובות ביקורתיות (סמסטר א')</w:t>
      </w:r>
      <w:r>
        <w:rPr>
          <w:rFonts w:ascii="David" w:hAnsi="David" w:cs="David" w:hint="cs"/>
          <w:rtl/>
        </w:rPr>
        <w:t xml:space="preserve"> (20%)</w:t>
      </w:r>
    </w:p>
    <w:p w:rsidR="00C07BFC" w:rsidRPr="00C07BFC" w:rsidRDefault="00C07BFC" w:rsidP="00C07BFC">
      <w:pPr>
        <w:spacing w:line="360" w:lineRule="auto"/>
        <w:jc w:val="right"/>
        <w:rPr>
          <w:rFonts w:ascii="David" w:hAnsi="David" w:cs="David"/>
          <w:i/>
          <w:iCs/>
          <w:rtl/>
        </w:rPr>
      </w:pPr>
      <w:r w:rsidRPr="00C07BFC">
        <w:rPr>
          <w:rFonts w:ascii="David" w:hAnsi="David" w:cs="David"/>
          <w:rtl/>
        </w:rPr>
        <w:tab/>
        <w:t xml:space="preserve">הגשת הצעה לכתיבת עבודה </w:t>
      </w:r>
      <w:r w:rsidR="00544B64">
        <w:rPr>
          <w:rFonts w:ascii="David" w:hAnsi="David" w:cs="David" w:hint="cs"/>
          <w:rtl/>
        </w:rPr>
        <w:t>פרו-</w:t>
      </w:r>
      <w:r w:rsidRPr="00C07BFC">
        <w:rPr>
          <w:rFonts w:ascii="David" w:hAnsi="David" w:cs="David"/>
          <w:rtl/>
        </w:rPr>
        <w:t>סמינריונית,</w:t>
      </w:r>
      <w:r>
        <w:rPr>
          <w:rFonts w:ascii="David" w:hAnsi="David" w:cs="David"/>
          <w:rtl/>
        </w:rPr>
        <w:t xml:space="preserve"> הצגתה בע"פ בכיתה, וכתיבת העב</w:t>
      </w:r>
      <w:r>
        <w:rPr>
          <w:rFonts w:ascii="David" w:hAnsi="David" w:cs="David" w:hint="cs"/>
          <w:rtl/>
        </w:rPr>
        <w:t xml:space="preserve">ודה </w:t>
      </w:r>
      <w:r w:rsidRPr="00C07BFC">
        <w:rPr>
          <w:rFonts w:ascii="David" w:hAnsi="David" w:cs="David" w:hint="cs"/>
          <w:rtl/>
        </w:rPr>
        <w:t>(70%)</w:t>
      </w:r>
    </w:p>
    <w:p w:rsidR="00C07BFC" w:rsidRPr="00C07BFC" w:rsidRDefault="00C07BFC" w:rsidP="00C07BFC">
      <w:pPr>
        <w:spacing w:line="360" w:lineRule="auto"/>
        <w:jc w:val="right"/>
        <w:rPr>
          <w:rFonts w:ascii="David" w:hAnsi="David" w:cs="David"/>
          <w:rtl/>
        </w:rPr>
      </w:pPr>
      <w:r>
        <w:rPr>
          <w:rFonts w:ascii="David" w:hAnsi="David" w:cs="David" w:hint="cs"/>
          <w:rtl/>
        </w:rPr>
        <w:t>(10%)</w:t>
      </w:r>
      <w:r w:rsidRPr="00C07BFC">
        <w:rPr>
          <w:rFonts w:ascii="David" w:hAnsi="David" w:cs="David"/>
        </w:rPr>
        <w:tab/>
      </w:r>
      <w:r w:rsidR="00544B64">
        <w:rPr>
          <w:rFonts w:ascii="David" w:hAnsi="David" w:cs="David"/>
          <w:rtl/>
        </w:rPr>
        <w:t xml:space="preserve">השתתפות פעילה ונוכחות </w:t>
      </w:r>
      <w:r w:rsidR="00544B64">
        <w:rPr>
          <w:rFonts w:ascii="David" w:hAnsi="David" w:cs="David" w:hint="cs"/>
          <w:rtl/>
        </w:rPr>
        <w:t xml:space="preserve">- </w:t>
      </w:r>
      <w:r w:rsidRPr="00C07BFC">
        <w:rPr>
          <w:rFonts w:ascii="David" w:hAnsi="David" w:cs="David"/>
          <w:rtl/>
        </w:rPr>
        <w:t>למעלה מש</w:t>
      </w:r>
      <w:r>
        <w:rPr>
          <w:rFonts w:ascii="David" w:hAnsi="David" w:cs="David"/>
          <w:rtl/>
        </w:rPr>
        <w:t>לושה חיסורים יובילו לפסילת הק</w:t>
      </w:r>
      <w:r>
        <w:rPr>
          <w:rFonts w:ascii="David" w:hAnsi="David" w:cs="David" w:hint="cs"/>
          <w:rtl/>
        </w:rPr>
        <w:t>ורס</w:t>
      </w:r>
    </w:p>
    <w:p w:rsidR="00D629CE" w:rsidRPr="00C07BFC" w:rsidRDefault="00D629CE" w:rsidP="00D629CE">
      <w:pPr>
        <w:spacing w:line="360" w:lineRule="auto"/>
        <w:jc w:val="both"/>
        <w:rPr>
          <w:rFonts w:ascii="David" w:hAnsi="David" w:cs="David"/>
          <w:u w:val="single"/>
          <w:rtl/>
        </w:rPr>
      </w:pPr>
    </w:p>
    <w:p w:rsidR="00D629CE" w:rsidRPr="00C07BFC" w:rsidRDefault="00D629CE" w:rsidP="00C07BFC">
      <w:pPr>
        <w:spacing w:line="360" w:lineRule="auto"/>
        <w:jc w:val="right"/>
        <w:rPr>
          <w:rFonts w:ascii="David" w:hAnsi="David" w:cs="David"/>
          <w:u w:val="single"/>
          <w:rtl/>
        </w:rPr>
      </w:pPr>
      <w:r w:rsidRPr="00C07BFC">
        <w:rPr>
          <w:rFonts w:ascii="David" w:hAnsi="David" w:cs="David" w:hint="cs"/>
          <w:u w:val="single"/>
          <w:rtl/>
        </w:rPr>
        <w:t>רשימת קריאה (ביבליוגרפיה)</w:t>
      </w:r>
      <w:r w:rsidRPr="00C07BFC">
        <w:rPr>
          <w:rFonts w:ascii="David" w:hAnsi="David" w:cs="David" w:hint="cs"/>
          <w:rtl/>
        </w:rPr>
        <w:t xml:space="preserve">: </w:t>
      </w:r>
    </w:p>
    <w:p w:rsidR="007A6414" w:rsidRPr="00C07BFC" w:rsidRDefault="007A6414" w:rsidP="004935F1">
      <w:pPr>
        <w:spacing w:line="360" w:lineRule="auto"/>
        <w:jc w:val="right"/>
        <w:rPr>
          <w:rFonts w:ascii="David" w:hAnsi="David" w:cs="David"/>
          <w:u w:val="single"/>
          <w:rtl/>
        </w:rPr>
      </w:pPr>
    </w:p>
    <w:p w:rsidR="00D629CE" w:rsidRPr="00C07BFC" w:rsidRDefault="00D629CE" w:rsidP="004935F1">
      <w:pPr>
        <w:spacing w:line="360" w:lineRule="auto"/>
        <w:jc w:val="right"/>
        <w:rPr>
          <w:rFonts w:ascii="David" w:hAnsi="David" w:cs="David"/>
          <w:u w:val="single"/>
          <w:rtl/>
        </w:rPr>
      </w:pPr>
      <w:r w:rsidRPr="00C07BFC">
        <w:rPr>
          <w:rFonts w:ascii="David" w:hAnsi="David" w:cs="David" w:hint="cs"/>
          <w:u w:val="single"/>
          <w:rtl/>
        </w:rPr>
        <w:t>קריא</w:t>
      </w:r>
      <w:r w:rsidR="008C70FF" w:rsidRPr="00C07BFC">
        <w:rPr>
          <w:rFonts w:ascii="David" w:hAnsi="David" w:cs="David" w:hint="cs"/>
          <w:u w:val="single"/>
          <w:rtl/>
        </w:rPr>
        <w:t>ו</w:t>
      </w:r>
      <w:r w:rsidRPr="00C07BFC">
        <w:rPr>
          <w:rFonts w:ascii="David" w:hAnsi="David" w:cs="David" w:hint="cs"/>
          <w:u w:val="single"/>
          <w:rtl/>
        </w:rPr>
        <w:t>ת חובה:</w:t>
      </w:r>
    </w:p>
    <w:p w:rsidR="007A6414" w:rsidRDefault="008C70FF" w:rsidP="008A5242">
      <w:pPr>
        <w:spacing w:line="360" w:lineRule="auto"/>
        <w:jc w:val="right"/>
        <w:rPr>
          <w:rFonts w:ascii="David" w:hAnsi="David" w:cs="David"/>
          <w:rtl/>
        </w:rPr>
      </w:pPr>
      <w:r w:rsidRPr="00C07BFC">
        <w:rPr>
          <w:rFonts w:ascii="David" w:hAnsi="David" w:cs="David" w:hint="cs"/>
          <w:rtl/>
        </w:rPr>
        <w:t>ראו פירוט במהלך הקורס.</w:t>
      </w:r>
    </w:p>
    <w:p w:rsidR="008A5242" w:rsidRPr="008A5242" w:rsidRDefault="008A5242" w:rsidP="008A5242">
      <w:pPr>
        <w:spacing w:line="360" w:lineRule="auto"/>
        <w:jc w:val="right"/>
        <w:rPr>
          <w:rFonts w:ascii="David" w:hAnsi="David" w:cs="David"/>
          <w:rtl/>
        </w:rPr>
      </w:pPr>
    </w:p>
    <w:p w:rsidR="00D629CE" w:rsidRPr="00C07BFC" w:rsidRDefault="00D629CE" w:rsidP="008A5242">
      <w:pPr>
        <w:spacing w:line="360" w:lineRule="auto"/>
        <w:jc w:val="right"/>
        <w:rPr>
          <w:rFonts w:ascii="David" w:hAnsi="David" w:cs="David"/>
          <w:u w:val="single"/>
          <w:rtl/>
        </w:rPr>
      </w:pPr>
      <w:r w:rsidRPr="00C07BFC">
        <w:rPr>
          <w:rFonts w:ascii="David" w:hAnsi="David" w:cs="David" w:hint="cs"/>
          <w:u w:val="single"/>
          <w:rtl/>
        </w:rPr>
        <w:t>קריא</w:t>
      </w:r>
      <w:r w:rsidR="007A6414" w:rsidRPr="00C07BFC">
        <w:rPr>
          <w:rFonts w:ascii="David" w:hAnsi="David" w:cs="David" w:hint="cs"/>
          <w:u w:val="single"/>
          <w:rtl/>
        </w:rPr>
        <w:t>ו</w:t>
      </w:r>
      <w:r w:rsidRPr="00C07BFC">
        <w:rPr>
          <w:rFonts w:ascii="David" w:hAnsi="David" w:cs="David" w:hint="cs"/>
          <w:u w:val="single"/>
          <w:rtl/>
        </w:rPr>
        <w:t>ת רשות:</w:t>
      </w:r>
    </w:p>
    <w:p w:rsidR="008A5242" w:rsidRPr="008A5242" w:rsidRDefault="008A5242" w:rsidP="008A5242">
      <w:pPr>
        <w:spacing w:line="360" w:lineRule="auto"/>
        <w:rPr>
          <w:rFonts w:ascii="David" w:hAnsi="David" w:cs="David"/>
        </w:rPr>
      </w:pPr>
      <w:r w:rsidRPr="008A5242">
        <w:rPr>
          <w:rFonts w:ascii="David" w:hAnsi="David" w:cs="David"/>
        </w:rPr>
        <w:t xml:space="preserve">Arthur, Paul. “Extreme Makeover: The Changing Face of Documentary.” </w:t>
      </w:r>
      <w:r w:rsidRPr="008A5242">
        <w:rPr>
          <w:rFonts w:ascii="David" w:hAnsi="David" w:cs="David"/>
          <w:i/>
          <w:iCs/>
        </w:rPr>
        <w:t>Cineaste</w:t>
      </w:r>
      <w:r w:rsidRPr="008A5242">
        <w:rPr>
          <w:rFonts w:ascii="David" w:hAnsi="David" w:cs="David"/>
        </w:rPr>
        <w:t xml:space="preserve"> 30:3 (Summer 2005): 18-23.</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proofErr w:type="spellStart"/>
      <w:r w:rsidRPr="008A5242">
        <w:rPr>
          <w:rFonts w:ascii="David" w:hAnsi="David" w:cs="David"/>
        </w:rPr>
        <w:t>Bruzzi</w:t>
      </w:r>
      <w:proofErr w:type="spellEnd"/>
      <w:r w:rsidRPr="008A5242">
        <w:rPr>
          <w:rFonts w:ascii="David" w:hAnsi="David" w:cs="David"/>
        </w:rPr>
        <w:t xml:space="preserve">, Stella. </w:t>
      </w:r>
      <w:r w:rsidRPr="008A5242">
        <w:rPr>
          <w:rFonts w:ascii="David" w:hAnsi="David" w:cs="David"/>
          <w:i/>
          <w:iCs/>
        </w:rPr>
        <w:t>New Documentary: A Critical Introduction</w:t>
      </w:r>
      <w:r w:rsidRPr="008A5242">
        <w:rPr>
          <w:rFonts w:ascii="David" w:hAnsi="David" w:cs="David"/>
        </w:rPr>
        <w:t>. London: Routledge, 2000.</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proofErr w:type="spellStart"/>
      <w:r w:rsidRPr="008A5242">
        <w:rPr>
          <w:rFonts w:ascii="David" w:hAnsi="David" w:cs="David"/>
        </w:rPr>
        <w:t>Chanan</w:t>
      </w:r>
      <w:proofErr w:type="spellEnd"/>
      <w:r w:rsidRPr="008A5242">
        <w:rPr>
          <w:rFonts w:ascii="David" w:hAnsi="David" w:cs="David"/>
        </w:rPr>
        <w:t xml:space="preserve">, Michael. </w:t>
      </w:r>
      <w:r w:rsidRPr="008A5242">
        <w:rPr>
          <w:rFonts w:ascii="David" w:hAnsi="David" w:cs="David"/>
          <w:i/>
          <w:iCs/>
        </w:rPr>
        <w:t>The Politics of Documentary</w:t>
      </w:r>
      <w:r w:rsidRPr="008A5242">
        <w:rPr>
          <w:rFonts w:ascii="David" w:hAnsi="David" w:cs="David"/>
        </w:rPr>
        <w:t>. London: BFI, 2007.</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Cowie, Elizabeth. </w:t>
      </w:r>
      <w:r w:rsidRPr="008A5242">
        <w:rPr>
          <w:rFonts w:ascii="David" w:hAnsi="David" w:cs="David"/>
          <w:i/>
          <w:iCs/>
        </w:rPr>
        <w:t>Recording Reality, Desiring the Real</w:t>
      </w:r>
      <w:r w:rsidRPr="008A5242">
        <w:rPr>
          <w:rFonts w:ascii="David" w:hAnsi="David" w:cs="David"/>
        </w:rPr>
        <w:t>. Minneapolis: University of Minnesota Press, 2011.</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Ellis, C, Jack, and Betsy A. </w:t>
      </w:r>
      <w:proofErr w:type="spellStart"/>
      <w:r w:rsidRPr="008A5242">
        <w:rPr>
          <w:rFonts w:ascii="David" w:hAnsi="David" w:cs="David"/>
        </w:rPr>
        <w:t>Mclane</w:t>
      </w:r>
      <w:proofErr w:type="spellEnd"/>
      <w:r w:rsidRPr="008A5242">
        <w:rPr>
          <w:rFonts w:ascii="David" w:hAnsi="David" w:cs="David"/>
        </w:rPr>
        <w:t xml:space="preserve">. </w:t>
      </w:r>
      <w:r w:rsidRPr="008A5242">
        <w:rPr>
          <w:rFonts w:ascii="David" w:hAnsi="David" w:cs="David"/>
          <w:i/>
          <w:iCs/>
        </w:rPr>
        <w:t>A New History of Documentary Film</w:t>
      </w:r>
      <w:r w:rsidRPr="008A5242">
        <w:rPr>
          <w:rFonts w:ascii="David" w:hAnsi="David" w:cs="David"/>
        </w:rPr>
        <w:t>. New York: Continuum, 2005.</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Grant, Barry, and Jeannette </w:t>
      </w:r>
      <w:proofErr w:type="spellStart"/>
      <w:r w:rsidRPr="008A5242">
        <w:rPr>
          <w:rFonts w:ascii="David" w:hAnsi="David" w:cs="David"/>
        </w:rPr>
        <w:t>Sloniowski</w:t>
      </w:r>
      <w:proofErr w:type="spellEnd"/>
      <w:r w:rsidRPr="008A5242">
        <w:rPr>
          <w:rFonts w:ascii="David" w:hAnsi="David" w:cs="David"/>
        </w:rPr>
        <w:t xml:space="preserve">, eds. </w:t>
      </w:r>
      <w:r w:rsidRPr="008A5242">
        <w:rPr>
          <w:rFonts w:ascii="David" w:hAnsi="David" w:cs="David"/>
          <w:i/>
          <w:iCs/>
        </w:rPr>
        <w:t>Documenting the Documentary: Close Readings on Documentary Film and Video</w:t>
      </w:r>
      <w:r w:rsidRPr="008A5242">
        <w:rPr>
          <w:rFonts w:ascii="David" w:hAnsi="David" w:cs="David"/>
        </w:rPr>
        <w:t>. Detroit: Wayne University Press, 1998.</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Nichols, Bill. </w:t>
      </w:r>
      <w:r w:rsidRPr="008A5242">
        <w:rPr>
          <w:rFonts w:ascii="David" w:hAnsi="David" w:cs="David"/>
          <w:i/>
          <w:iCs/>
        </w:rPr>
        <w:t>Blurred Boundaries: Questions of Meaning in Contemporary Culture</w:t>
      </w:r>
      <w:r w:rsidRPr="008A5242">
        <w:rPr>
          <w:rFonts w:ascii="David" w:hAnsi="David" w:cs="David"/>
        </w:rPr>
        <w:t>. Bloomington: Indiana University Press, 1994.</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 </w:t>
      </w:r>
      <w:r w:rsidRPr="008A5242">
        <w:rPr>
          <w:rFonts w:ascii="David" w:hAnsi="David" w:cs="David"/>
          <w:i/>
          <w:iCs/>
        </w:rPr>
        <w:t>Introduction to Documentary</w:t>
      </w:r>
      <w:r w:rsidRPr="008A5242">
        <w:rPr>
          <w:rFonts w:ascii="David" w:hAnsi="David" w:cs="David"/>
        </w:rPr>
        <w:t>. (2nd Ed.) Bloomington: Indiana University Press, 2011.</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proofErr w:type="spellStart"/>
      <w:r w:rsidRPr="008A5242">
        <w:rPr>
          <w:rFonts w:ascii="David" w:hAnsi="David" w:cs="David"/>
        </w:rPr>
        <w:t>Rascaroli</w:t>
      </w:r>
      <w:proofErr w:type="spellEnd"/>
      <w:r w:rsidRPr="008A5242">
        <w:rPr>
          <w:rFonts w:ascii="David" w:hAnsi="David" w:cs="David"/>
        </w:rPr>
        <w:t xml:space="preserve">, Laura. </w:t>
      </w:r>
      <w:r w:rsidRPr="008A5242">
        <w:rPr>
          <w:rFonts w:ascii="David" w:hAnsi="David" w:cs="David"/>
          <w:i/>
          <w:iCs/>
        </w:rPr>
        <w:t>The Personal Camera: Subjective Cinema and the Essay Film</w:t>
      </w:r>
      <w:r w:rsidRPr="008A5242">
        <w:rPr>
          <w:rFonts w:ascii="David" w:hAnsi="David" w:cs="David"/>
        </w:rPr>
        <w:t>. London: Wallflower Press, 2009.</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proofErr w:type="spellStart"/>
      <w:r w:rsidRPr="008A5242">
        <w:rPr>
          <w:rFonts w:ascii="David" w:hAnsi="David" w:cs="David"/>
        </w:rPr>
        <w:lastRenderedPageBreak/>
        <w:t>Renov</w:t>
      </w:r>
      <w:proofErr w:type="spellEnd"/>
      <w:r w:rsidRPr="008A5242">
        <w:rPr>
          <w:rFonts w:ascii="David" w:hAnsi="David" w:cs="David"/>
        </w:rPr>
        <w:t xml:space="preserve">, Michael. </w:t>
      </w:r>
      <w:r w:rsidRPr="008A5242">
        <w:rPr>
          <w:rFonts w:ascii="David" w:hAnsi="David" w:cs="David"/>
          <w:i/>
          <w:iCs/>
        </w:rPr>
        <w:t>The Subject of Documentary</w:t>
      </w:r>
      <w:r w:rsidRPr="008A5242">
        <w:rPr>
          <w:rFonts w:ascii="David" w:hAnsi="David" w:cs="David"/>
        </w:rPr>
        <w:t>. London: University of Minnesota Press, 2004.</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 </w:t>
      </w:r>
      <w:r w:rsidRPr="008A5242">
        <w:rPr>
          <w:rFonts w:ascii="David" w:hAnsi="David" w:cs="David"/>
          <w:i/>
          <w:iCs/>
        </w:rPr>
        <w:t>Theorizing Documentary</w:t>
      </w:r>
      <w:r w:rsidRPr="008A5242">
        <w:rPr>
          <w:rFonts w:ascii="David" w:hAnsi="David" w:cs="David"/>
        </w:rPr>
        <w:t xml:space="preserve">. New York: Routledge, 1993. </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proofErr w:type="spellStart"/>
      <w:r w:rsidRPr="008A5242">
        <w:rPr>
          <w:rFonts w:ascii="David" w:hAnsi="David" w:cs="David"/>
        </w:rPr>
        <w:t>Renov</w:t>
      </w:r>
      <w:proofErr w:type="spellEnd"/>
      <w:r w:rsidRPr="008A5242">
        <w:rPr>
          <w:rFonts w:ascii="David" w:hAnsi="David" w:cs="David"/>
        </w:rPr>
        <w:t xml:space="preserve">, Michael, and Jane </w:t>
      </w:r>
      <w:proofErr w:type="spellStart"/>
      <w:r w:rsidRPr="008A5242">
        <w:rPr>
          <w:rFonts w:ascii="David" w:hAnsi="David" w:cs="David"/>
        </w:rPr>
        <w:t>Gaines</w:t>
      </w:r>
      <w:proofErr w:type="gramStart"/>
      <w:r w:rsidRPr="008A5242">
        <w:rPr>
          <w:rFonts w:ascii="David" w:hAnsi="David" w:cs="David"/>
        </w:rPr>
        <w:t>,eds</w:t>
      </w:r>
      <w:proofErr w:type="spellEnd"/>
      <w:proofErr w:type="gramEnd"/>
      <w:r w:rsidRPr="008A5242">
        <w:rPr>
          <w:rFonts w:ascii="David" w:hAnsi="David" w:cs="David"/>
        </w:rPr>
        <w:t xml:space="preserve">. </w:t>
      </w:r>
      <w:r w:rsidRPr="008A5242">
        <w:rPr>
          <w:rFonts w:ascii="David" w:hAnsi="David" w:cs="David"/>
          <w:i/>
          <w:iCs/>
        </w:rPr>
        <w:t>Collecting Visible Evidence</w:t>
      </w:r>
      <w:r w:rsidRPr="008A5242">
        <w:rPr>
          <w:rFonts w:ascii="David" w:hAnsi="David" w:cs="David"/>
        </w:rPr>
        <w:t>. Minneapolis: University of Minnesota Press, 1999.</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Roscoe, Jane, and Craig Hight. </w:t>
      </w:r>
      <w:r w:rsidRPr="008A5242">
        <w:rPr>
          <w:rFonts w:ascii="David" w:hAnsi="David" w:cs="David"/>
          <w:i/>
          <w:iCs/>
        </w:rPr>
        <w:t>Faking It: Mock-Documentary and the Subversion of Factuality</w:t>
      </w:r>
      <w:r w:rsidRPr="008A5242">
        <w:rPr>
          <w:rFonts w:ascii="David" w:hAnsi="David" w:cs="David"/>
        </w:rPr>
        <w:t>. New York: Manchester University Press, 2001.</w:t>
      </w:r>
    </w:p>
    <w:p w:rsidR="008A5242" w:rsidRPr="008A5242" w:rsidRDefault="008A5242" w:rsidP="008A5242">
      <w:pPr>
        <w:spacing w:line="360" w:lineRule="auto"/>
        <w:rPr>
          <w:rFonts w:ascii="David" w:hAnsi="David" w:cs="David"/>
        </w:rPr>
      </w:pPr>
    </w:p>
    <w:p w:rsidR="008A5242" w:rsidRPr="008A5242" w:rsidRDefault="008A5242" w:rsidP="008A5242">
      <w:pPr>
        <w:spacing w:line="360" w:lineRule="auto"/>
        <w:rPr>
          <w:rFonts w:ascii="David" w:hAnsi="David" w:cs="David"/>
        </w:rPr>
      </w:pPr>
      <w:r w:rsidRPr="008A5242">
        <w:rPr>
          <w:rFonts w:ascii="David" w:hAnsi="David" w:cs="David"/>
        </w:rPr>
        <w:t xml:space="preserve">Rosenthal, Alan, ed. </w:t>
      </w:r>
      <w:r w:rsidRPr="008A5242">
        <w:rPr>
          <w:rFonts w:ascii="David" w:hAnsi="David" w:cs="David"/>
          <w:i/>
          <w:iCs/>
        </w:rPr>
        <w:t>New Challenges for Documentary</w:t>
      </w:r>
      <w:r w:rsidRPr="008A5242">
        <w:rPr>
          <w:rFonts w:ascii="David" w:hAnsi="David" w:cs="David"/>
        </w:rPr>
        <w:t>. Berkeley: University of California Press, 2005.</w:t>
      </w:r>
    </w:p>
    <w:p w:rsidR="008A5242" w:rsidRPr="008A5242" w:rsidRDefault="008A5242" w:rsidP="008A5242">
      <w:pPr>
        <w:spacing w:line="360" w:lineRule="auto"/>
        <w:rPr>
          <w:rFonts w:ascii="David" w:hAnsi="David" w:cs="David"/>
        </w:rPr>
      </w:pPr>
      <w:r w:rsidRPr="008A5242">
        <w:rPr>
          <w:rFonts w:ascii="David" w:hAnsi="David" w:cs="David"/>
        </w:rPr>
        <w:br/>
        <w:t xml:space="preserve">Winston, Brian. </w:t>
      </w:r>
      <w:r w:rsidRPr="008A5242">
        <w:rPr>
          <w:rFonts w:ascii="David" w:hAnsi="David" w:cs="David"/>
          <w:i/>
          <w:iCs/>
        </w:rPr>
        <w:t>Claiming the Real</w:t>
      </w:r>
      <w:r w:rsidRPr="008A5242">
        <w:rPr>
          <w:rFonts w:ascii="David" w:hAnsi="David" w:cs="David"/>
        </w:rPr>
        <w:t>. London: British Film Institute, 1995.</w:t>
      </w:r>
    </w:p>
    <w:p w:rsidR="007A6414" w:rsidRPr="00C07BFC" w:rsidRDefault="007A6414" w:rsidP="008A5242">
      <w:pPr>
        <w:spacing w:line="360" w:lineRule="auto"/>
        <w:jc w:val="right"/>
        <w:rPr>
          <w:rFonts w:ascii="David" w:hAnsi="David" w:cs="David"/>
        </w:rPr>
      </w:pPr>
    </w:p>
    <w:p w:rsidR="00D629CE" w:rsidRPr="00C07BFC" w:rsidRDefault="00D629CE" w:rsidP="008A5242">
      <w:pPr>
        <w:spacing w:line="360" w:lineRule="auto"/>
        <w:jc w:val="right"/>
        <w:rPr>
          <w:rFonts w:ascii="David" w:hAnsi="David" w:cs="David"/>
          <w:u w:val="single"/>
          <w:rtl/>
        </w:rPr>
      </w:pPr>
      <w:r w:rsidRPr="00C07BFC">
        <w:rPr>
          <w:rFonts w:ascii="David" w:hAnsi="David" w:cs="David" w:hint="cs"/>
          <w:u w:val="single"/>
          <w:rtl/>
        </w:rPr>
        <w:t>רשימת סרטים/עבודות/יצירות:</w:t>
      </w:r>
    </w:p>
    <w:p w:rsidR="007A6414" w:rsidRPr="00C07BFC" w:rsidRDefault="007A6414" w:rsidP="008A5242">
      <w:pPr>
        <w:spacing w:line="360" w:lineRule="auto"/>
        <w:jc w:val="right"/>
        <w:rPr>
          <w:rFonts w:ascii="David" w:hAnsi="David" w:cs="David"/>
          <w:rtl/>
        </w:rPr>
      </w:pPr>
      <w:r w:rsidRPr="00C07BFC">
        <w:rPr>
          <w:rFonts w:ascii="David" w:hAnsi="David" w:cs="David" w:hint="cs"/>
          <w:rtl/>
        </w:rPr>
        <w:t>ראה פירוט במהלך הקורס.</w:t>
      </w:r>
    </w:p>
    <w:p w:rsidR="00F93E68" w:rsidRPr="00C07BFC" w:rsidRDefault="0029065F">
      <w:pPr>
        <w:rPr>
          <w:rFonts w:ascii="David" w:hAnsi="David" w:cs="David"/>
        </w:rPr>
      </w:pPr>
    </w:p>
    <w:sectPr w:rsidR="00F93E68" w:rsidRPr="00C07BFC" w:rsidSect="00564489">
      <w:footerReference w:type="even" r:id="rId9"/>
      <w:footerReference w:type="default" r:id="rId10"/>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C8" w:rsidRDefault="001C7FC8" w:rsidP="007A6414">
      <w:r>
        <w:separator/>
      </w:r>
    </w:p>
  </w:endnote>
  <w:endnote w:type="continuationSeparator" w:id="0">
    <w:p w:rsidR="001C7FC8" w:rsidRDefault="001C7FC8" w:rsidP="007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1538397988"/>
      <w:docPartObj>
        <w:docPartGallery w:val="Page Numbers (Bottom of Page)"/>
        <w:docPartUnique/>
      </w:docPartObj>
    </w:sdtPr>
    <w:sdtEndPr>
      <w:rPr>
        <w:rStyle w:val="a6"/>
      </w:rPr>
    </w:sdtEndPr>
    <w:sdtContent>
      <w:p w:rsidR="007A6414" w:rsidRDefault="007A6414" w:rsidP="00EB460C">
        <w:pPr>
          <w:pStyle w:val="a4"/>
          <w:framePr w:wrap="none" w:vAnchor="text" w:hAnchor="text" w:y="1"/>
          <w:rPr>
            <w:rStyle w:val="a6"/>
          </w:rPr>
        </w:pPr>
        <w:r>
          <w:rPr>
            <w:rStyle w:val="a6"/>
            <w:rtl/>
          </w:rPr>
          <w:fldChar w:fldCharType="begin"/>
        </w:r>
        <w:r>
          <w:rPr>
            <w:rStyle w:val="a6"/>
          </w:rPr>
          <w:instrText xml:space="preserve"> PAGE </w:instrText>
        </w:r>
        <w:r>
          <w:rPr>
            <w:rStyle w:val="a6"/>
            <w:rtl/>
          </w:rPr>
          <w:fldChar w:fldCharType="end"/>
        </w:r>
      </w:p>
    </w:sdtContent>
  </w:sdt>
  <w:p w:rsidR="007A6414" w:rsidRDefault="007A6414" w:rsidP="007A641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209933857"/>
      <w:docPartObj>
        <w:docPartGallery w:val="Page Numbers (Bottom of Page)"/>
        <w:docPartUnique/>
      </w:docPartObj>
    </w:sdtPr>
    <w:sdtEndPr>
      <w:rPr>
        <w:rStyle w:val="a6"/>
      </w:rPr>
    </w:sdtEndPr>
    <w:sdtContent>
      <w:p w:rsidR="007A6414" w:rsidRDefault="007A6414" w:rsidP="00EB460C">
        <w:pPr>
          <w:pStyle w:val="a4"/>
          <w:framePr w:wrap="none" w:vAnchor="text" w:hAnchor="text" w:y="1"/>
          <w:rPr>
            <w:rStyle w:val="a6"/>
          </w:rPr>
        </w:pPr>
        <w:r>
          <w:rPr>
            <w:rStyle w:val="a6"/>
            <w:rtl/>
          </w:rPr>
          <w:fldChar w:fldCharType="begin"/>
        </w:r>
        <w:r>
          <w:rPr>
            <w:rStyle w:val="a6"/>
          </w:rPr>
          <w:instrText xml:space="preserve"> PAGE </w:instrText>
        </w:r>
        <w:r>
          <w:rPr>
            <w:rStyle w:val="a6"/>
            <w:rtl/>
          </w:rPr>
          <w:fldChar w:fldCharType="separate"/>
        </w:r>
        <w:r w:rsidR="0029065F">
          <w:rPr>
            <w:rStyle w:val="a6"/>
            <w:noProof/>
            <w:rtl/>
          </w:rPr>
          <w:t>1</w:t>
        </w:r>
        <w:r>
          <w:rPr>
            <w:rStyle w:val="a6"/>
            <w:rtl/>
          </w:rPr>
          <w:fldChar w:fldCharType="end"/>
        </w:r>
      </w:p>
    </w:sdtContent>
  </w:sdt>
  <w:p w:rsidR="007A6414" w:rsidRDefault="007A6414" w:rsidP="007A641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C8" w:rsidRDefault="001C7FC8" w:rsidP="007A6414">
      <w:r>
        <w:separator/>
      </w:r>
    </w:p>
  </w:footnote>
  <w:footnote w:type="continuationSeparator" w:id="0">
    <w:p w:rsidR="001C7FC8" w:rsidRDefault="001C7FC8" w:rsidP="007A6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88B"/>
    <w:multiLevelType w:val="multilevel"/>
    <w:tmpl w:val="0C20A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15B43"/>
    <w:multiLevelType w:val="multilevel"/>
    <w:tmpl w:val="BDA2A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D5A89"/>
    <w:multiLevelType w:val="multilevel"/>
    <w:tmpl w:val="058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354C4"/>
    <w:multiLevelType w:val="multilevel"/>
    <w:tmpl w:val="33442A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C138C"/>
    <w:multiLevelType w:val="multilevel"/>
    <w:tmpl w:val="42620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2667D"/>
    <w:multiLevelType w:val="multilevel"/>
    <w:tmpl w:val="2C402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8C6A68"/>
    <w:multiLevelType w:val="hybridMultilevel"/>
    <w:tmpl w:val="085611EE"/>
    <w:lvl w:ilvl="0" w:tplc="C648759A">
      <w:start w:val="9"/>
      <w:numFmt w:val="bullet"/>
      <w:lvlText w:val="-"/>
      <w:lvlJc w:val="left"/>
      <w:pPr>
        <w:ind w:left="420" w:hanging="360"/>
      </w:pPr>
      <w:rPr>
        <w:rFonts w:ascii="David" w:eastAsia="Times New Roman" w:hAnsi="David"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7E504A2"/>
    <w:multiLevelType w:val="multilevel"/>
    <w:tmpl w:val="F184ED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233C42"/>
    <w:multiLevelType w:val="multilevel"/>
    <w:tmpl w:val="DE8EA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C220F6"/>
    <w:multiLevelType w:val="multilevel"/>
    <w:tmpl w:val="5C4E8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26FB1"/>
    <w:multiLevelType w:val="multilevel"/>
    <w:tmpl w:val="61D6A8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214D19"/>
    <w:multiLevelType w:val="multilevel"/>
    <w:tmpl w:val="0CDCA7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C229C"/>
    <w:multiLevelType w:val="multilevel"/>
    <w:tmpl w:val="FB548D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D7D94"/>
    <w:multiLevelType w:val="multilevel"/>
    <w:tmpl w:val="B986C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8D173F"/>
    <w:multiLevelType w:val="hybridMultilevel"/>
    <w:tmpl w:val="E338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72FBB"/>
    <w:multiLevelType w:val="hybridMultilevel"/>
    <w:tmpl w:val="6CB2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7"/>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CE"/>
    <w:rsid w:val="0003261D"/>
    <w:rsid w:val="00044967"/>
    <w:rsid w:val="000A51C5"/>
    <w:rsid w:val="000B28C9"/>
    <w:rsid w:val="000E6097"/>
    <w:rsid w:val="00146773"/>
    <w:rsid w:val="001C7FC8"/>
    <w:rsid w:val="00245FE7"/>
    <w:rsid w:val="0029065F"/>
    <w:rsid w:val="002B119E"/>
    <w:rsid w:val="002F7C07"/>
    <w:rsid w:val="00342D52"/>
    <w:rsid w:val="003B6E3D"/>
    <w:rsid w:val="004935F1"/>
    <w:rsid w:val="00544B64"/>
    <w:rsid w:val="00561E98"/>
    <w:rsid w:val="005D7E5E"/>
    <w:rsid w:val="005E11AE"/>
    <w:rsid w:val="005F42F9"/>
    <w:rsid w:val="00632E05"/>
    <w:rsid w:val="006B6D57"/>
    <w:rsid w:val="006D5119"/>
    <w:rsid w:val="00742C59"/>
    <w:rsid w:val="00770B17"/>
    <w:rsid w:val="007A6414"/>
    <w:rsid w:val="007C058D"/>
    <w:rsid w:val="007E6E67"/>
    <w:rsid w:val="008A5242"/>
    <w:rsid w:val="008C70FF"/>
    <w:rsid w:val="00B20AC9"/>
    <w:rsid w:val="00B91815"/>
    <w:rsid w:val="00BA361D"/>
    <w:rsid w:val="00BA5B89"/>
    <w:rsid w:val="00C07BFC"/>
    <w:rsid w:val="00C90AB9"/>
    <w:rsid w:val="00D629CE"/>
    <w:rsid w:val="00D76CCF"/>
    <w:rsid w:val="00DA75FA"/>
    <w:rsid w:val="00E81703"/>
    <w:rsid w:val="00EB4183"/>
    <w:rsid w:val="00FB5EB7"/>
    <w:rsid w:val="00FD2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8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9CE"/>
    <w:pPr>
      <w:bidi/>
      <w:spacing w:after="200" w:line="276" w:lineRule="auto"/>
      <w:ind w:left="720"/>
      <w:contextualSpacing/>
    </w:pPr>
    <w:rPr>
      <w:rFonts w:asciiTheme="minorHAnsi" w:eastAsiaTheme="minorHAnsi" w:hAnsiTheme="minorHAnsi" w:cstheme="minorBidi"/>
      <w:sz w:val="22"/>
      <w:szCs w:val="22"/>
    </w:rPr>
  </w:style>
  <w:style w:type="paragraph" w:styleId="a4">
    <w:name w:val="footer"/>
    <w:basedOn w:val="a"/>
    <w:link w:val="a5"/>
    <w:uiPriority w:val="99"/>
    <w:unhideWhenUsed/>
    <w:rsid w:val="007A6414"/>
    <w:pPr>
      <w:tabs>
        <w:tab w:val="center" w:pos="4680"/>
        <w:tab w:val="right" w:pos="9360"/>
      </w:tabs>
      <w:bidi/>
    </w:pPr>
    <w:rPr>
      <w:rFonts w:asciiTheme="minorHAnsi" w:eastAsiaTheme="minorHAnsi" w:hAnsiTheme="minorHAnsi" w:cstheme="minorBidi"/>
      <w:sz w:val="22"/>
      <w:szCs w:val="22"/>
    </w:rPr>
  </w:style>
  <w:style w:type="character" w:customStyle="1" w:styleId="a5">
    <w:name w:val="כותרת תחתונה תו"/>
    <w:basedOn w:val="a0"/>
    <w:link w:val="a4"/>
    <w:uiPriority w:val="99"/>
    <w:rsid w:val="007A6414"/>
    <w:rPr>
      <w:sz w:val="22"/>
      <w:szCs w:val="22"/>
    </w:rPr>
  </w:style>
  <w:style w:type="character" w:styleId="a6">
    <w:name w:val="page number"/>
    <w:basedOn w:val="a0"/>
    <w:uiPriority w:val="99"/>
    <w:semiHidden/>
    <w:unhideWhenUsed/>
    <w:rsid w:val="007A6414"/>
  </w:style>
  <w:style w:type="paragraph" w:styleId="NormalWeb">
    <w:name w:val="Normal (Web)"/>
    <w:basedOn w:val="a"/>
    <w:uiPriority w:val="99"/>
    <w:unhideWhenUsed/>
    <w:rsid w:val="000A51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8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9CE"/>
    <w:pPr>
      <w:bidi/>
      <w:spacing w:after="200" w:line="276" w:lineRule="auto"/>
      <w:ind w:left="720"/>
      <w:contextualSpacing/>
    </w:pPr>
    <w:rPr>
      <w:rFonts w:asciiTheme="minorHAnsi" w:eastAsiaTheme="minorHAnsi" w:hAnsiTheme="minorHAnsi" w:cstheme="minorBidi"/>
      <w:sz w:val="22"/>
      <w:szCs w:val="22"/>
    </w:rPr>
  </w:style>
  <w:style w:type="paragraph" w:styleId="a4">
    <w:name w:val="footer"/>
    <w:basedOn w:val="a"/>
    <w:link w:val="a5"/>
    <w:uiPriority w:val="99"/>
    <w:unhideWhenUsed/>
    <w:rsid w:val="007A6414"/>
    <w:pPr>
      <w:tabs>
        <w:tab w:val="center" w:pos="4680"/>
        <w:tab w:val="right" w:pos="9360"/>
      </w:tabs>
      <w:bidi/>
    </w:pPr>
    <w:rPr>
      <w:rFonts w:asciiTheme="minorHAnsi" w:eastAsiaTheme="minorHAnsi" w:hAnsiTheme="minorHAnsi" w:cstheme="minorBidi"/>
      <w:sz w:val="22"/>
      <w:szCs w:val="22"/>
    </w:rPr>
  </w:style>
  <w:style w:type="character" w:customStyle="1" w:styleId="a5">
    <w:name w:val="כותרת תחתונה תו"/>
    <w:basedOn w:val="a0"/>
    <w:link w:val="a4"/>
    <w:uiPriority w:val="99"/>
    <w:rsid w:val="007A6414"/>
    <w:rPr>
      <w:sz w:val="22"/>
      <w:szCs w:val="22"/>
    </w:rPr>
  </w:style>
  <w:style w:type="character" w:styleId="a6">
    <w:name w:val="page number"/>
    <w:basedOn w:val="a0"/>
    <w:uiPriority w:val="99"/>
    <w:semiHidden/>
    <w:unhideWhenUsed/>
    <w:rsid w:val="007A6414"/>
  </w:style>
  <w:style w:type="paragraph" w:styleId="NormalWeb">
    <w:name w:val="Normal (Web)"/>
    <w:basedOn w:val="a"/>
    <w:uiPriority w:val="99"/>
    <w:unhideWhenUsed/>
    <w:rsid w:val="000A51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82">
      <w:bodyDiv w:val="1"/>
      <w:marLeft w:val="0"/>
      <w:marRight w:val="0"/>
      <w:marTop w:val="0"/>
      <w:marBottom w:val="0"/>
      <w:divBdr>
        <w:top w:val="none" w:sz="0" w:space="0" w:color="auto"/>
        <w:left w:val="none" w:sz="0" w:space="0" w:color="auto"/>
        <w:bottom w:val="none" w:sz="0" w:space="0" w:color="auto"/>
        <w:right w:val="none" w:sz="0" w:space="0" w:color="auto"/>
      </w:divBdr>
    </w:div>
    <w:div w:id="26569763">
      <w:bodyDiv w:val="1"/>
      <w:marLeft w:val="0"/>
      <w:marRight w:val="0"/>
      <w:marTop w:val="0"/>
      <w:marBottom w:val="0"/>
      <w:divBdr>
        <w:top w:val="none" w:sz="0" w:space="0" w:color="auto"/>
        <w:left w:val="none" w:sz="0" w:space="0" w:color="auto"/>
        <w:bottom w:val="none" w:sz="0" w:space="0" w:color="auto"/>
        <w:right w:val="none" w:sz="0" w:space="0" w:color="auto"/>
      </w:divBdr>
    </w:div>
    <w:div w:id="46615376">
      <w:bodyDiv w:val="1"/>
      <w:marLeft w:val="0"/>
      <w:marRight w:val="0"/>
      <w:marTop w:val="0"/>
      <w:marBottom w:val="0"/>
      <w:divBdr>
        <w:top w:val="none" w:sz="0" w:space="0" w:color="auto"/>
        <w:left w:val="none" w:sz="0" w:space="0" w:color="auto"/>
        <w:bottom w:val="none" w:sz="0" w:space="0" w:color="auto"/>
        <w:right w:val="none" w:sz="0" w:space="0" w:color="auto"/>
      </w:divBdr>
      <w:divsChild>
        <w:div w:id="1597060019">
          <w:marLeft w:val="0"/>
          <w:marRight w:val="0"/>
          <w:marTop w:val="0"/>
          <w:marBottom w:val="0"/>
          <w:divBdr>
            <w:top w:val="none" w:sz="0" w:space="0" w:color="auto"/>
            <w:left w:val="none" w:sz="0" w:space="0" w:color="auto"/>
            <w:bottom w:val="none" w:sz="0" w:space="0" w:color="auto"/>
            <w:right w:val="none" w:sz="0" w:space="0" w:color="auto"/>
          </w:divBdr>
          <w:divsChild>
            <w:div w:id="1321494518">
              <w:marLeft w:val="0"/>
              <w:marRight w:val="0"/>
              <w:marTop w:val="0"/>
              <w:marBottom w:val="0"/>
              <w:divBdr>
                <w:top w:val="none" w:sz="0" w:space="0" w:color="auto"/>
                <w:left w:val="none" w:sz="0" w:space="0" w:color="auto"/>
                <w:bottom w:val="none" w:sz="0" w:space="0" w:color="auto"/>
                <w:right w:val="none" w:sz="0" w:space="0" w:color="auto"/>
              </w:divBdr>
              <w:divsChild>
                <w:div w:id="1516965621">
                  <w:marLeft w:val="0"/>
                  <w:marRight w:val="0"/>
                  <w:marTop w:val="0"/>
                  <w:marBottom w:val="0"/>
                  <w:divBdr>
                    <w:top w:val="none" w:sz="0" w:space="0" w:color="auto"/>
                    <w:left w:val="none" w:sz="0" w:space="0" w:color="auto"/>
                    <w:bottom w:val="none" w:sz="0" w:space="0" w:color="auto"/>
                    <w:right w:val="none" w:sz="0" w:space="0" w:color="auto"/>
                  </w:divBdr>
                  <w:divsChild>
                    <w:div w:id="21145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0401">
      <w:bodyDiv w:val="1"/>
      <w:marLeft w:val="0"/>
      <w:marRight w:val="0"/>
      <w:marTop w:val="0"/>
      <w:marBottom w:val="0"/>
      <w:divBdr>
        <w:top w:val="none" w:sz="0" w:space="0" w:color="auto"/>
        <w:left w:val="none" w:sz="0" w:space="0" w:color="auto"/>
        <w:bottom w:val="none" w:sz="0" w:space="0" w:color="auto"/>
        <w:right w:val="none" w:sz="0" w:space="0" w:color="auto"/>
      </w:divBdr>
    </w:div>
    <w:div w:id="60180499">
      <w:bodyDiv w:val="1"/>
      <w:marLeft w:val="0"/>
      <w:marRight w:val="0"/>
      <w:marTop w:val="0"/>
      <w:marBottom w:val="0"/>
      <w:divBdr>
        <w:top w:val="none" w:sz="0" w:space="0" w:color="auto"/>
        <w:left w:val="none" w:sz="0" w:space="0" w:color="auto"/>
        <w:bottom w:val="none" w:sz="0" w:space="0" w:color="auto"/>
        <w:right w:val="none" w:sz="0" w:space="0" w:color="auto"/>
      </w:divBdr>
    </w:div>
    <w:div w:id="84151893">
      <w:bodyDiv w:val="1"/>
      <w:marLeft w:val="0"/>
      <w:marRight w:val="0"/>
      <w:marTop w:val="0"/>
      <w:marBottom w:val="0"/>
      <w:divBdr>
        <w:top w:val="none" w:sz="0" w:space="0" w:color="auto"/>
        <w:left w:val="none" w:sz="0" w:space="0" w:color="auto"/>
        <w:bottom w:val="none" w:sz="0" w:space="0" w:color="auto"/>
        <w:right w:val="none" w:sz="0" w:space="0" w:color="auto"/>
      </w:divBdr>
      <w:divsChild>
        <w:div w:id="1558779112">
          <w:marLeft w:val="0"/>
          <w:marRight w:val="0"/>
          <w:marTop w:val="0"/>
          <w:marBottom w:val="0"/>
          <w:divBdr>
            <w:top w:val="none" w:sz="0" w:space="0" w:color="auto"/>
            <w:left w:val="none" w:sz="0" w:space="0" w:color="auto"/>
            <w:bottom w:val="none" w:sz="0" w:space="0" w:color="auto"/>
            <w:right w:val="none" w:sz="0" w:space="0" w:color="auto"/>
          </w:divBdr>
          <w:divsChild>
            <w:div w:id="1172136429">
              <w:marLeft w:val="0"/>
              <w:marRight w:val="0"/>
              <w:marTop w:val="0"/>
              <w:marBottom w:val="0"/>
              <w:divBdr>
                <w:top w:val="none" w:sz="0" w:space="0" w:color="auto"/>
                <w:left w:val="none" w:sz="0" w:space="0" w:color="auto"/>
                <w:bottom w:val="none" w:sz="0" w:space="0" w:color="auto"/>
                <w:right w:val="none" w:sz="0" w:space="0" w:color="auto"/>
              </w:divBdr>
              <w:divsChild>
                <w:div w:id="2006392092">
                  <w:marLeft w:val="0"/>
                  <w:marRight w:val="0"/>
                  <w:marTop w:val="0"/>
                  <w:marBottom w:val="0"/>
                  <w:divBdr>
                    <w:top w:val="none" w:sz="0" w:space="0" w:color="auto"/>
                    <w:left w:val="none" w:sz="0" w:space="0" w:color="auto"/>
                    <w:bottom w:val="none" w:sz="0" w:space="0" w:color="auto"/>
                    <w:right w:val="none" w:sz="0" w:space="0" w:color="auto"/>
                  </w:divBdr>
                  <w:divsChild>
                    <w:div w:id="11754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6419">
      <w:bodyDiv w:val="1"/>
      <w:marLeft w:val="0"/>
      <w:marRight w:val="0"/>
      <w:marTop w:val="0"/>
      <w:marBottom w:val="0"/>
      <w:divBdr>
        <w:top w:val="none" w:sz="0" w:space="0" w:color="auto"/>
        <w:left w:val="none" w:sz="0" w:space="0" w:color="auto"/>
        <w:bottom w:val="none" w:sz="0" w:space="0" w:color="auto"/>
        <w:right w:val="none" w:sz="0" w:space="0" w:color="auto"/>
      </w:divBdr>
    </w:div>
    <w:div w:id="154538521">
      <w:bodyDiv w:val="1"/>
      <w:marLeft w:val="0"/>
      <w:marRight w:val="0"/>
      <w:marTop w:val="0"/>
      <w:marBottom w:val="0"/>
      <w:divBdr>
        <w:top w:val="none" w:sz="0" w:space="0" w:color="auto"/>
        <w:left w:val="none" w:sz="0" w:space="0" w:color="auto"/>
        <w:bottom w:val="none" w:sz="0" w:space="0" w:color="auto"/>
        <w:right w:val="none" w:sz="0" w:space="0" w:color="auto"/>
      </w:divBdr>
    </w:div>
    <w:div w:id="178592080">
      <w:bodyDiv w:val="1"/>
      <w:marLeft w:val="0"/>
      <w:marRight w:val="0"/>
      <w:marTop w:val="0"/>
      <w:marBottom w:val="0"/>
      <w:divBdr>
        <w:top w:val="none" w:sz="0" w:space="0" w:color="auto"/>
        <w:left w:val="none" w:sz="0" w:space="0" w:color="auto"/>
        <w:bottom w:val="none" w:sz="0" w:space="0" w:color="auto"/>
        <w:right w:val="none" w:sz="0" w:space="0" w:color="auto"/>
      </w:divBdr>
    </w:div>
    <w:div w:id="204634815">
      <w:bodyDiv w:val="1"/>
      <w:marLeft w:val="0"/>
      <w:marRight w:val="0"/>
      <w:marTop w:val="0"/>
      <w:marBottom w:val="0"/>
      <w:divBdr>
        <w:top w:val="none" w:sz="0" w:space="0" w:color="auto"/>
        <w:left w:val="none" w:sz="0" w:space="0" w:color="auto"/>
        <w:bottom w:val="none" w:sz="0" w:space="0" w:color="auto"/>
        <w:right w:val="none" w:sz="0" w:space="0" w:color="auto"/>
      </w:divBdr>
    </w:div>
    <w:div w:id="267544027">
      <w:bodyDiv w:val="1"/>
      <w:marLeft w:val="0"/>
      <w:marRight w:val="0"/>
      <w:marTop w:val="0"/>
      <w:marBottom w:val="0"/>
      <w:divBdr>
        <w:top w:val="none" w:sz="0" w:space="0" w:color="auto"/>
        <w:left w:val="none" w:sz="0" w:space="0" w:color="auto"/>
        <w:bottom w:val="none" w:sz="0" w:space="0" w:color="auto"/>
        <w:right w:val="none" w:sz="0" w:space="0" w:color="auto"/>
      </w:divBdr>
      <w:divsChild>
        <w:div w:id="151878174">
          <w:marLeft w:val="0"/>
          <w:marRight w:val="0"/>
          <w:marTop w:val="0"/>
          <w:marBottom w:val="0"/>
          <w:divBdr>
            <w:top w:val="none" w:sz="0" w:space="0" w:color="auto"/>
            <w:left w:val="none" w:sz="0" w:space="0" w:color="auto"/>
            <w:bottom w:val="none" w:sz="0" w:space="0" w:color="auto"/>
            <w:right w:val="none" w:sz="0" w:space="0" w:color="auto"/>
          </w:divBdr>
          <w:divsChild>
            <w:div w:id="114371330">
              <w:marLeft w:val="0"/>
              <w:marRight w:val="0"/>
              <w:marTop w:val="0"/>
              <w:marBottom w:val="0"/>
              <w:divBdr>
                <w:top w:val="none" w:sz="0" w:space="0" w:color="auto"/>
                <w:left w:val="none" w:sz="0" w:space="0" w:color="auto"/>
                <w:bottom w:val="none" w:sz="0" w:space="0" w:color="auto"/>
                <w:right w:val="none" w:sz="0" w:space="0" w:color="auto"/>
              </w:divBdr>
              <w:divsChild>
                <w:div w:id="1197814377">
                  <w:marLeft w:val="0"/>
                  <w:marRight w:val="0"/>
                  <w:marTop w:val="0"/>
                  <w:marBottom w:val="0"/>
                  <w:divBdr>
                    <w:top w:val="none" w:sz="0" w:space="0" w:color="auto"/>
                    <w:left w:val="none" w:sz="0" w:space="0" w:color="auto"/>
                    <w:bottom w:val="none" w:sz="0" w:space="0" w:color="auto"/>
                    <w:right w:val="none" w:sz="0" w:space="0" w:color="auto"/>
                  </w:divBdr>
                  <w:divsChild>
                    <w:div w:id="7749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1939">
      <w:bodyDiv w:val="1"/>
      <w:marLeft w:val="0"/>
      <w:marRight w:val="0"/>
      <w:marTop w:val="0"/>
      <w:marBottom w:val="0"/>
      <w:divBdr>
        <w:top w:val="none" w:sz="0" w:space="0" w:color="auto"/>
        <w:left w:val="none" w:sz="0" w:space="0" w:color="auto"/>
        <w:bottom w:val="none" w:sz="0" w:space="0" w:color="auto"/>
        <w:right w:val="none" w:sz="0" w:space="0" w:color="auto"/>
      </w:divBdr>
    </w:div>
    <w:div w:id="348146773">
      <w:bodyDiv w:val="1"/>
      <w:marLeft w:val="0"/>
      <w:marRight w:val="0"/>
      <w:marTop w:val="0"/>
      <w:marBottom w:val="0"/>
      <w:divBdr>
        <w:top w:val="none" w:sz="0" w:space="0" w:color="auto"/>
        <w:left w:val="none" w:sz="0" w:space="0" w:color="auto"/>
        <w:bottom w:val="none" w:sz="0" w:space="0" w:color="auto"/>
        <w:right w:val="none" w:sz="0" w:space="0" w:color="auto"/>
      </w:divBdr>
    </w:div>
    <w:div w:id="377704595">
      <w:bodyDiv w:val="1"/>
      <w:marLeft w:val="0"/>
      <w:marRight w:val="0"/>
      <w:marTop w:val="0"/>
      <w:marBottom w:val="0"/>
      <w:divBdr>
        <w:top w:val="none" w:sz="0" w:space="0" w:color="auto"/>
        <w:left w:val="none" w:sz="0" w:space="0" w:color="auto"/>
        <w:bottom w:val="none" w:sz="0" w:space="0" w:color="auto"/>
        <w:right w:val="none" w:sz="0" w:space="0" w:color="auto"/>
      </w:divBdr>
    </w:div>
    <w:div w:id="393624622">
      <w:bodyDiv w:val="1"/>
      <w:marLeft w:val="0"/>
      <w:marRight w:val="0"/>
      <w:marTop w:val="0"/>
      <w:marBottom w:val="0"/>
      <w:divBdr>
        <w:top w:val="none" w:sz="0" w:space="0" w:color="auto"/>
        <w:left w:val="none" w:sz="0" w:space="0" w:color="auto"/>
        <w:bottom w:val="none" w:sz="0" w:space="0" w:color="auto"/>
        <w:right w:val="none" w:sz="0" w:space="0" w:color="auto"/>
      </w:divBdr>
    </w:div>
    <w:div w:id="413942106">
      <w:bodyDiv w:val="1"/>
      <w:marLeft w:val="0"/>
      <w:marRight w:val="0"/>
      <w:marTop w:val="0"/>
      <w:marBottom w:val="0"/>
      <w:divBdr>
        <w:top w:val="none" w:sz="0" w:space="0" w:color="auto"/>
        <w:left w:val="none" w:sz="0" w:space="0" w:color="auto"/>
        <w:bottom w:val="none" w:sz="0" w:space="0" w:color="auto"/>
        <w:right w:val="none" w:sz="0" w:space="0" w:color="auto"/>
      </w:divBdr>
    </w:div>
    <w:div w:id="431512213">
      <w:bodyDiv w:val="1"/>
      <w:marLeft w:val="0"/>
      <w:marRight w:val="0"/>
      <w:marTop w:val="0"/>
      <w:marBottom w:val="0"/>
      <w:divBdr>
        <w:top w:val="none" w:sz="0" w:space="0" w:color="auto"/>
        <w:left w:val="none" w:sz="0" w:space="0" w:color="auto"/>
        <w:bottom w:val="none" w:sz="0" w:space="0" w:color="auto"/>
        <w:right w:val="none" w:sz="0" w:space="0" w:color="auto"/>
      </w:divBdr>
    </w:div>
    <w:div w:id="500507940">
      <w:bodyDiv w:val="1"/>
      <w:marLeft w:val="0"/>
      <w:marRight w:val="0"/>
      <w:marTop w:val="0"/>
      <w:marBottom w:val="0"/>
      <w:divBdr>
        <w:top w:val="none" w:sz="0" w:space="0" w:color="auto"/>
        <w:left w:val="none" w:sz="0" w:space="0" w:color="auto"/>
        <w:bottom w:val="none" w:sz="0" w:space="0" w:color="auto"/>
        <w:right w:val="none" w:sz="0" w:space="0" w:color="auto"/>
      </w:divBdr>
    </w:div>
    <w:div w:id="601769187">
      <w:bodyDiv w:val="1"/>
      <w:marLeft w:val="0"/>
      <w:marRight w:val="0"/>
      <w:marTop w:val="0"/>
      <w:marBottom w:val="0"/>
      <w:divBdr>
        <w:top w:val="none" w:sz="0" w:space="0" w:color="auto"/>
        <w:left w:val="none" w:sz="0" w:space="0" w:color="auto"/>
        <w:bottom w:val="none" w:sz="0" w:space="0" w:color="auto"/>
        <w:right w:val="none" w:sz="0" w:space="0" w:color="auto"/>
      </w:divBdr>
    </w:div>
    <w:div w:id="627127146">
      <w:bodyDiv w:val="1"/>
      <w:marLeft w:val="0"/>
      <w:marRight w:val="0"/>
      <w:marTop w:val="0"/>
      <w:marBottom w:val="0"/>
      <w:divBdr>
        <w:top w:val="none" w:sz="0" w:space="0" w:color="auto"/>
        <w:left w:val="none" w:sz="0" w:space="0" w:color="auto"/>
        <w:bottom w:val="none" w:sz="0" w:space="0" w:color="auto"/>
        <w:right w:val="none" w:sz="0" w:space="0" w:color="auto"/>
      </w:divBdr>
    </w:div>
    <w:div w:id="645281699">
      <w:bodyDiv w:val="1"/>
      <w:marLeft w:val="0"/>
      <w:marRight w:val="0"/>
      <w:marTop w:val="0"/>
      <w:marBottom w:val="0"/>
      <w:divBdr>
        <w:top w:val="none" w:sz="0" w:space="0" w:color="auto"/>
        <w:left w:val="none" w:sz="0" w:space="0" w:color="auto"/>
        <w:bottom w:val="none" w:sz="0" w:space="0" w:color="auto"/>
        <w:right w:val="none" w:sz="0" w:space="0" w:color="auto"/>
      </w:divBdr>
    </w:div>
    <w:div w:id="678046661">
      <w:bodyDiv w:val="1"/>
      <w:marLeft w:val="0"/>
      <w:marRight w:val="0"/>
      <w:marTop w:val="0"/>
      <w:marBottom w:val="0"/>
      <w:divBdr>
        <w:top w:val="none" w:sz="0" w:space="0" w:color="auto"/>
        <w:left w:val="none" w:sz="0" w:space="0" w:color="auto"/>
        <w:bottom w:val="none" w:sz="0" w:space="0" w:color="auto"/>
        <w:right w:val="none" w:sz="0" w:space="0" w:color="auto"/>
      </w:divBdr>
    </w:div>
    <w:div w:id="678192941">
      <w:bodyDiv w:val="1"/>
      <w:marLeft w:val="0"/>
      <w:marRight w:val="0"/>
      <w:marTop w:val="0"/>
      <w:marBottom w:val="0"/>
      <w:divBdr>
        <w:top w:val="none" w:sz="0" w:space="0" w:color="auto"/>
        <w:left w:val="none" w:sz="0" w:space="0" w:color="auto"/>
        <w:bottom w:val="none" w:sz="0" w:space="0" w:color="auto"/>
        <w:right w:val="none" w:sz="0" w:space="0" w:color="auto"/>
      </w:divBdr>
    </w:div>
    <w:div w:id="683747241">
      <w:bodyDiv w:val="1"/>
      <w:marLeft w:val="0"/>
      <w:marRight w:val="0"/>
      <w:marTop w:val="0"/>
      <w:marBottom w:val="0"/>
      <w:divBdr>
        <w:top w:val="none" w:sz="0" w:space="0" w:color="auto"/>
        <w:left w:val="none" w:sz="0" w:space="0" w:color="auto"/>
        <w:bottom w:val="none" w:sz="0" w:space="0" w:color="auto"/>
        <w:right w:val="none" w:sz="0" w:space="0" w:color="auto"/>
      </w:divBdr>
    </w:div>
    <w:div w:id="683937493">
      <w:bodyDiv w:val="1"/>
      <w:marLeft w:val="0"/>
      <w:marRight w:val="0"/>
      <w:marTop w:val="0"/>
      <w:marBottom w:val="0"/>
      <w:divBdr>
        <w:top w:val="none" w:sz="0" w:space="0" w:color="auto"/>
        <w:left w:val="none" w:sz="0" w:space="0" w:color="auto"/>
        <w:bottom w:val="none" w:sz="0" w:space="0" w:color="auto"/>
        <w:right w:val="none" w:sz="0" w:space="0" w:color="auto"/>
      </w:divBdr>
    </w:div>
    <w:div w:id="688213106">
      <w:bodyDiv w:val="1"/>
      <w:marLeft w:val="0"/>
      <w:marRight w:val="0"/>
      <w:marTop w:val="0"/>
      <w:marBottom w:val="0"/>
      <w:divBdr>
        <w:top w:val="none" w:sz="0" w:space="0" w:color="auto"/>
        <w:left w:val="none" w:sz="0" w:space="0" w:color="auto"/>
        <w:bottom w:val="none" w:sz="0" w:space="0" w:color="auto"/>
        <w:right w:val="none" w:sz="0" w:space="0" w:color="auto"/>
      </w:divBdr>
    </w:div>
    <w:div w:id="711688022">
      <w:bodyDiv w:val="1"/>
      <w:marLeft w:val="0"/>
      <w:marRight w:val="0"/>
      <w:marTop w:val="0"/>
      <w:marBottom w:val="0"/>
      <w:divBdr>
        <w:top w:val="none" w:sz="0" w:space="0" w:color="auto"/>
        <w:left w:val="none" w:sz="0" w:space="0" w:color="auto"/>
        <w:bottom w:val="none" w:sz="0" w:space="0" w:color="auto"/>
        <w:right w:val="none" w:sz="0" w:space="0" w:color="auto"/>
      </w:divBdr>
    </w:div>
    <w:div w:id="720055470">
      <w:bodyDiv w:val="1"/>
      <w:marLeft w:val="0"/>
      <w:marRight w:val="0"/>
      <w:marTop w:val="0"/>
      <w:marBottom w:val="0"/>
      <w:divBdr>
        <w:top w:val="none" w:sz="0" w:space="0" w:color="auto"/>
        <w:left w:val="none" w:sz="0" w:space="0" w:color="auto"/>
        <w:bottom w:val="none" w:sz="0" w:space="0" w:color="auto"/>
        <w:right w:val="none" w:sz="0" w:space="0" w:color="auto"/>
      </w:divBdr>
    </w:div>
    <w:div w:id="747924226">
      <w:bodyDiv w:val="1"/>
      <w:marLeft w:val="0"/>
      <w:marRight w:val="0"/>
      <w:marTop w:val="0"/>
      <w:marBottom w:val="0"/>
      <w:divBdr>
        <w:top w:val="none" w:sz="0" w:space="0" w:color="auto"/>
        <w:left w:val="none" w:sz="0" w:space="0" w:color="auto"/>
        <w:bottom w:val="none" w:sz="0" w:space="0" w:color="auto"/>
        <w:right w:val="none" w:sz="0" w:space="0" w:color="auto"/>
      </w:divBdr>
    </w:div>
    <w:div w:id="807287847">
      <w:bodyDiv w:val="1"/>
      <w:marLeft w:val="0"/>
      <w:marRight w:val="0"/>
      <w:marTop w:val="0"/>
      <w:marBottom w:val="0"/>
      <w:divBdr>
        <w:top w:val="none" w:sz="0" w:space="0" w:color="auto"/>
        <w:left w:val="none" w:sz="0" w:space="0" w:color="auto"/>
        <w:bottom w:val="none" w:sz="0" w:space="0" w:color="auto"/>
        <w:right w:val="none" w:sz="0" w:space="0" w:color="auto"/>
      </w:divBdr>
    </w:div>
    <w:div w:id="891042108">
      <w:bodyDiv w:val="1"/>
      <w:marLeft w:val="0"/>
      <w:marRight w:val="0"/>
      <w:marTop w:val="0"/>
      <w:marBottom w:val="0"/>
      <w:divBdr>
        <w:top w:val="none" w:sz="0" w:space="0" w:color="auto"/>
        <w:left w:val="none" w:sz="0" w:space="0" w:color="auto"/>
        <w:bottom w:val="none" w:sz="0" w:space="0" w:color="auto"/>
        <w:right w:val="none" w:sz="0" w:space="0" w:color="auto"/>
      </w:divBdr>
    </w:div>
    <w:div w:id="891576668">
      <w:bodyDiv w:val="1"/>
      <w:marLeft w:val="0"/>
      <w:marRight w:val="0"/>
      <w:marTop w:val="0"/>
      <w:marBottom w:val="0"/>
      <w:divBdr>
        <w:top w:val="none" w:sz="0" w:space="0" w:color="auto"/>
        <w:left w:val="none" w:sz="0" w:space="0" w:color="auto"/>
        <w:bottom w:val="none" w:sz="0" w:space="0" w:color="auto"/>
        <w:right w:val="none" w:sz="0" w:space="0" w:color="auto"/>
      </w:divBdr>
    </w:div>
    <w:div w:id="893347138">
      <w:bodyDiv w:val="1"/>
      <w:marLeft w:val="0"/>
      <w:marRight w:val="0"/>
      <w:marTop w:val="0"/>
      <w:marBottom w:val="0"/>
      <w:divBdr>
        <w:top w:val="none" w:sz="0" w:space="0" w:color="auto"/>
        <w:left w:val="none" w:sz="0" w:space="0" w:color="auto"/>
        <w:bottom w:val="none" w:sz="0" w:space="0" w:color="auto"/>
        <w:right w:val="none" w:sz="0" w:space="0" w:color="auto"/>
      </w:divBdr>
    </w:div>
    <w:div w:id="925193282">
      <w:bodyDiv w:val="1"/>
      <w:marLeft w:val="0"/>
      <w:marRight w:val="0"/>
      <w:marTop w:val="0"/>
      <w:marBottom w:val="0"/>
      <w:divBdr>
        <w:top w:val="none" w:sz="0" w:space="0" w:color="auto"/>
        <w:left w:val="none" w:sz="0" w:space="0" w:color="auto"/>
        <w:bottom w:val="none" w:sz="0" w:space="0" w:color="auto"/>
        <w:right w:val="none" w:sz="0" w:space="0" w:color="auto"/>
      </w:divBdr>
    </w:div>
    <w:div w:id="976880773">
      <w:bodyDiv w:val="1"/>
      <w:marLeft w:val="0"/>
      <w:marRight w:val="0"/>
      <w:marTop w:val="0"/>
      <w:marBottom w:val="0"/>
      <w:divBdr>
        <w:top w:val="none" w:sz="0" w:space="0" w:color="auto"/>
        <w:left w:val="none" w:sz="0" w:space="0" w:color="auto"/>
        <w:bottom w:val="none" w:sz="0" w:space="0" w:color="auto"/>
        <w:right w:val="none" w:sz="0" w:space="0" w:color="auto"/>
      </w:divBdr>
    </w:div>
    <w:div w:id="1022901571">
      <w:bodyDiv w:val="1"/>
      <w:marLeft w:val="0"/>
      <w:marRight w:val="0"/>
      <w:marTop w:val="0"/>
      <w:marBottom w:val="0"/>
      <w:divBdr>
        <w:top w:val="none" w:sz="0" w:space="0" w:color="auto"/>
        <w:left w:val="none" w:sz="0" w:space="0" w:color="auto"/>
        <w:bottom w:val="none" w:sz="0" w:space="0" w:color="auto"/>
        <w:right w:val="none" w:sz="0" w:space="0" w:color="auto"/>
      </w:divBdr>
    </w:div>
    <w:div w:id="1042512936">
      <w:bodyDiv w:val="1"/>
      <w:marLeft w:val="0"/>
      <w:marRight w:val="0"/>
      <w:marTop w:val="0"/>
      <w:marBottom w:val="0"/>
      <w:divBdr>
        <w:top w:val="none" w:sz="0" w:space="0" w:color="auto"/>
        <w:left w:val="none" w:sz="0" w:space="0" w:color="auto"/>
        <w:bottom w:val="none" w:sz="0" w:space="0" w:color="auto"/>
        <w:right w:val="none" w:sz="0" w:space="0" w:color="auto"/>
      </w:divBdr>
    </w:div>
    <w:div w:id="1076055967">
      <w:bodyDiv w:val="1"/>
      <w:marLeft w:val="0"/>
      <w:marRight w:val="0"/>
      <w:marTop w:val="0"/>
      <w:marBottom w:val="0"/>
      <w:divBdr>
        <w:top w:val="none" w:sz="0" w:space="0" w:color="auto"/>
        <w:left w:val="none" w:sz="0" w:space="0" w:color="auto"/>
        <w:bottom w:val="none" w:sz="0" w:space="0" w:color="auto"/>
        <w:right w:val="none" w:sz="0" w:space="0" w:color="auto"/>
      </w:divBdr>
    </w:div>
    <w:div w:id="1096710499">
      <w:bodyDiv w:val="1"/>
      <w:marLeft w:val="0"/>
      <w:marRight w:val="0"/>
      <w:marTop w:val="0"/>
      <w:marBottom w:val="0"/>
      <w:divBdr>
        <w:top w:val="none" w:sz="0" w:space="0" w:color="auto"/>
        <w:left w:val="none" w:sz="0" w:space="0" w:color="auto"/>
        <w:bottom w:val="none" w:sz="0" w:space="0" w:color="auto"/>
        <w:right w:val="none" w:sz="0" w:space="0" w:color="auto"/>
      </w:divBdr>
    </w:div>
    <w:div w:id="1130172070">
      <w:bodyDiv w:val="1"/>
      <w:marLeft w:val="0"/>
      <w:marRight w:val="0"/>
      <w:marTop w:val="0"/>
      <w:marBottom w:val="0"/>
      <w:divBdr>
        <w:top w:val="none" w:sz="0" w:space="0" w:color="auto"/>
        <w:left w:val="none" w:sz="0" w:space="0" w:color="auto"/>
        <w:bottom w:val="none" w:sz="0" w:space="0" w:color="auto"/>
        <w:right w:val="none" w:sz="0" w:space="0" w:color="auto"/>
      </w:divBdr>
    </w:div>
    <w:div w:id="1178471964">
      <w:bodyDiv w:val="1"/>
      <w:marLeft w:val="0"/>
      <w:marRight w:val="0"/>
      <w:marTop w:val="0"/>
      <w:marBottom w:val="0"/>
      <w:divBdr>
        <w:top w:val="none" w:sz="0" w:space="0" w:color="auto"/>
        <w:left w:val="none" w:sz="0" w:space="0" w:color="auto"/>
        <w:bottom w:val="none" w:sz="0" w:space="0" w:color="auto"/>
        <w:right w:val="none" w:sz="0" w:space="0" w:color="auto"/>
      </w:divBdr>
    </w:div>
    <w:div w:id="1223835265">
      <w:bodyDiv w:val="1"/>
      <w:marLeft w:val="0"/>
      <w:marRight w:val="0"/>
      <w:marTop w:val="0"/>
      <w:marBottom w:val="0"/>
      <w:divBdr>
        <w:top w:val="none" w:sz="0" w:space="0" w:color="auto"/>
        <w:left w:val="none" w:sz="0" w:space="0" w:color="auto"/>
        <w:bottom w:val="none" w:sz="0" w:space="0" w:color="auto"/>
        <w:right w:val="none" w:sz="0" w:space="0" w:color="auto"/>
      </w:divBdr>
      <w:divsChild>
        <w:div w:id="1812089256">
          <w:marLeft w:val="0"/>
          <w:marRight w:val="0"/>
          <w:marTop w:val="0"/>
          <w:marBottom w:val="0"/>
          <w:divBdr>
            <w:top w:val="none" w:sz="0" w:space="0" w:color="auto"/>
            <w:left w:val="none" w:sz="0" w:space="0" w:color="auto"/>
            <w:bottom w:val="none" w:sz="0" w:space="0" w:color="auto"/>
            <w:right w:val="none" w:sz="0" w:space="0" w:color="auto"/>
          </w:divBdr>
          <w:divsChild>
            <w:div w:id="326633348">
              <w:marLeft w:val="0"/>
              <w:marRight w:val="0"/>
              <w:marTop w:val="0"/>
              <w:marBottom w:val="0"/>
              <w:divBdr>
                <w:top w:val="none" w:sz="0" w:space="0" w:color="auto"/>
                <w:left w:val="none" w:sz="0" w:space="0" w:color="auto"/>
                <w:bottom w:val="none" w:sz="0" w:space="0" w:color="auto"/>
                <w:right w:val="none" w:sz="0" w:space="0" w:color="auto"/>
              </w:divBdr>
              <w:divsChild>
                <w:div w:id="1541824346">
                  <w:marLeft w:val="0"/>
                  <w:marRight w:val="0"/>
                  <w:marTop w:val="0"/>
                  <w:marBottom w:val="0"/>
                  <w:divBdr>
                    <w:top w:val="none" w:sz="0" w:space="0" w:color="auto"/>
                    <w:left w:val="none" w:sz="0" w:space="0" w:color="auto"/>
                    <w:bottom w:val="none" w:sz="0" w:space="0" w:color="auto"/>
                    <w:right w:val="none" w:sz="0" w:space="0" w:color="auto"/>
                  </w:divBdr>
                  <w:divsChild>
                    <w:div w:id="18591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437">
      <w:bodyDiv w:val="1"/>
      <w:marLeft w:val="0"/>
      <w:marRight w:val="0"/>
      <w:marTop w:val="0"/>
      <w:marBottom w:val="0"/>
      <w:divBdr>
        <w:top w:val="none" w:sz="0" w:space="0" w:color="auto"/>
        <w:left w:val="none" w:sz="0" w:space="0" w:color="auto"/>
        <w:bottom w:val="none" w:sz="0" w:space="0" w:color="auto"/>
        <w:right w:val="none" w:sz="0" w:space="0" w:color="auto"/>
      </w:divBdr>
    </w:div>
    <w:div w:id="1255166770">
      <w:bodyDiv w:val="1"/>
      <w:marLeft w:val="0"/>
      <w:marRight w:val="0"/>
      <w:marTop w:val="0"/>
      <w:marBottom w:val="0"/>
      <w:divBdr>
        <w:top w:val="none" w:sz="0" w:space="0" w:color="auto"/>
        <w:left w:val="none" w:sz="0" w:space="0" w:color="auto"/>
        <w:bottom w:val="none" w:sz="0" w:space="0" w:color="auto"/>
        <w:right w:val="none" w:sz="0" w:space="0" w:color="auto"/>
      </w:divBdr>
    </w:div>
    <w:div w:id="1271082323">
      <w:bodyDiv w:val="1"/>
      <w:marLeft w:val="0"/>
      <w:marRight w:val="0"/>
      <w:marTop w:val="0"/>
      <w:marBottom w:val="0"/>
      <w:divBdr>
        <w:top w:val="none" w:sz="0" w:space="0" w:color="auto"/>
        <w:left w:val="none" w:sz="0" w:space="0" w:color="auto"/>
        <w:bottom w:val="none" w:sz="0" w:space="0" w:color="auto"/>
        <w:right w:val="none" w:sz="0" w:space="0" w:color="auto"/>
      </w:divBdr>
      <w:divsChild>
        <w:div w:id="1134954048">
          <w:marLeft w:val="0"/>
          <w:marRight w:val="0"/>
          <w:marTop w:val="0"/>
          <w:marBottom w:val="0"/>
          <w:divBdr>
            <w:top w:val="none" w:sz="0" w:space="0" w:color="auto"/>
            <w:left w:val="none" w:sz="0" w:space="0" w:color="auto"/>
            <w:bottom w:val="none" w:sz="0" w:space="0" w:color="auto"/>
            <w:right w:val="none" w:sz="0" w:space="0" w:color="auto"/>
          </w:divBdr>
          <w:divsChild>
            <w:div w:id="569388033">
              <w:marLeft w:val="0"/>
              <w:marRight w:val="0"/>
              <w:marTop w:val="0"/>
              <w:marBottom w:val="0"/>
              <w:divBdr>
                <w:top w:val="none" w:sz="0" w:space="0" w:color="auto"/>
                <w:left w:val="none" w:sz="0" w:space="0" w:color="auto"/>
                <w:bottom w:val="none" w:sz="0" w:space="0" w:color="auto"/>
                <w:right w:val="none" w:sz="0" w:space="0" w:color="auto"/>
              </w:divBdr>
              <w:divsChild>
                <w:div w:id="654993566">
                  <w:marLeft w:val="0"/>
                  <w:marRight w:val="0"/>
                  <w:marTop w:val="0"/>
                  <w:marBottom w:val="0"/>
                  <w:divBdr>
                    <w:top w:val="none" w:sz="0" w:space="0" w:color="auto"/>
                    <w:left w:val="none" w:sz="0" w:space="0" w:color="auto"/>
                    <w:bottom w:val="none" w:sz="0" w:space="0" w:color="auto"/>
                    <w:right w:val="none" w:sz="0" w:space="0" w:color="auto"/>
                  </w:divBdr>
                  <w:divsChild>
                    <w:div w:id="500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3451">
      <w:bodyDiv w:val="1"/>
      <w:marLeft w:val="0"/>
      <w:marRight w:val="0"/>
      <w:marTop w:val="0"/>
      <w:marBottom w:val="0"/>
      <w:divBdr>
        <w:top w:val="none" w:sz="0" w:space="0" w:color="auto"/>
        <w:left w:val="none" w:sz="0" w:space="0" w:color="auto"/>
        <w:bottom w:val="none" w:sz="0" w:space="0" w:color="auto"/>
        <w:right w:val="none" w:sz="0" w:space="0" w:color="auto"/>
      </w:divBdr>
    </w:div>
    <w:div w:id="1355769823">
      <w:bodyDiv w:val="1"/>
      <w:marLeft w:val="0"/>
      <w:marRight w:val="0"/>
      <w:marTop w:val="0"/>
      <w:marBottom w:val="0"/>
      <w:divBdr>
        <w:top w:val="none" w:sz="0" w:space="0" w:color="auto"/>
        <w:left w:val="none" w:sz="0" w:space="0" w:color="auto"/>
        <w:bottom w:val="none" w:sz="0" w:space="0" w:color="auto"/>
        <w:right w:val="none" w:sz="0" w:space="0" w:color="auto"/>
      </w:divBdr>
    </w:div>
    <w:div w:id="1367681339">
      <w:bodyDiv w:val="1"/>
      <w:marLeft w:val="0"/>
      <w:marRight w:val="0"/>
      <w:marTop w:val="0"/>
      <w:marBottom w:val="0"/>
      <w:divBdr>
        <w:top w:val="none" w:sz="0" w:space="0" w:color="auto"/>
        <w:left w:val="none" w:sz="0" w:space="0" w:color="auto"/>
        <w:bottom w:val="none" w:sz="0" w:space="0" w:color="auto"/>
        <w:right w:val="none" w:sz="0" w:space="0" w:color="auto"/>
      </w:divBdr>
    </w:div>
    <w:div w:id="1402479789">
      <w:bodyDiv w:val="1"/>
      <w:marLeft w:val="0"/>
      <w:marRight w:val="0"/>
      <w:marTop w:val="0"/>
      <w:marBottom w:val="0"/>
      <w:divBdr>
        <w:top w:val="none" w:sz="0" w:space="0" w:color="auto"/>
        <w:left w:val="none" w:sz="0" w:space="0" w:color="auto"/>
        <w:bottom w:val="none" w:sz="0" w:space="0" w:color="auto"/>
        <w:right w:val="none" w:sz="0" w:space="0" w:color="auto"/>
      </w:divBdr>
    </w:div>
    <w:div w:id="1600218594">
      <w:bodyDiv w:val="1"/>
      <w:marLeft w:val="0"/>
      <w:marRight w:val="0"/>
      <w:marTop w:val="0"/>
      <w:marBottom w:val="0"/>
      <w:divBdr>
        <w:top w:val="none" w:sz="0" w:space="0" w:color="auto"/>
        <w:left w:val="none" w:sz="0" w:space="0" w:color="auto"/>
        <w:bottom w:val="none" w:sz="0" w:space="0" w:color="auto"/>
        <w:right w:val="none" w:sz="0" w:space="0" w:color="auto"/>
      </w:divBdr>
    </w:div>
    <w:div w:id="1603142715">
      <w:bodyDiv w:val="1"/>
      <w:marLeft w:val="0"/>
      <w:marRight w:val="0"/>
      <w:marTop w:val="0"/>
      <w:marBottom w:val="0"/>
      <w:divBdr>
        <w:top w:val="none" w:sz="0" w:space="0" w:color="auto"/>
        <w:left w:val="none" w:sz="0" w:space="0" w:color="auto"/>
        <w:bottom w:val="none" w:sz="0" w:space="0" w:color="auto"/>
        <w:right w:val="none" w:sz="0" w:space="0" w:color="auto"/>
      </w:divBdr>
    </w:div>
    <w:div w:id="1609316535">
      <w:bodyDiv w:val="1"/>
      <w:marLeft w:val="0"/>
      <w:marRight w:val="0"/>
      <w:marTop w:val="0"/>
      <w:marBottom w:val="0"/>
      <w:divBdr>
        <w:top w:val="none" w:sz="0" w:space="0" w:color="auto"/>
        <w:left w:val="none" w:sz="0" w:space="0" w:color="auto"/>
        <w:bottom w:val="none" w:sz="0" w:space="0" w:color="auto"/>
        <w:right w:val="none" w:sz="0" w:space="0" w:color="auto"/>
      </w:divBdr>
    </w:div>
    <w:div w:id="1672223199">
      <w:bodyDiv w:val="1"/>
      <w:marLeft w:val="0"/>
      <w:marRight w:val="0"/>
      <w:marTop w:val="0"/>
      <w:marBottom w:val="0"/>
      <w:divBdr>
        <w:top w:val="none" w:sz="0" w:space="0" w:color="auto"/>
        <w:left w:val="none" w:sz="0" w:space="0" w:color="auto"/>
        <w:bottom w:val="none" w:sz="0" w:space="0" w:color="auto"/>
        <w:right w:val="none" w:sz="0" w:space="0" w:color="auto"/>
      </w:divBdr>
    </w:div>
    <w:div w:id="1677150129">
      <w:bodyDiv w:val="1"/>
      <w:marLeft w:val="0"/>
      <w:marRight w:val="0"/>
      <w:marTop w:val="0"/>
      <w:marBottom w:val="0"/>
      <w:divBdr>
        <w:top w:val="none" w:sz="0" w:space="0" w:color="auto"/>
        <w:left w:val="none" w:sz="0" w:space="0" w:color="auto"/>
        <w:bottom w:val="none" w:sz="0" w:space="0" w:color="auto"/>
        <w:right w:val="none" w:sz="0" w:space="0" w:color="auto"/>
      </w:divBdr>
    </w:div>
    <w:div w:id="1717703416">
      <w:bodyDiv w:val="1"/>
      <w:marLeft w:val="0"/>
      <w:marRight w:val="0"/>
      <w:marTop w:val="0"/>
      <w:marBottom w:val="0"/>
      <w:divBdr>
        <w:top w:val="none" w:sz="0" w:space="0" w:color="auto"/>
        <w:left w:val="none" w:sz="0" w:space="0" w:color="auto"/>
        <w:bottom w:val="none" w:sz="0" w:space="0" w:color="auto"/>
        <w:right w:val="none" w:sz="0" w:space="0" w:color="auto"/>
      </w:divBdr>
      <w:divsChild>
        <w:div w:id="1349482817">
          <w:marLeft w:val="0"/>
          <w:marRight w:val="0"/>
          <w:marTop w:val="0"/>
          <w:marBottom w:val="0"/>
          <w:divBdr>
            <w:top w:val="none" w:sz="0" w:space="0" w:color="auto"/>
            <w:left w:val="none" w:sz="0" w:space="0" w:color="auto"/>
            <w:bottom w:val="none" w:sz="0" w:space="0" w:color="auto"/>
            <w:right w:val="none" w:sz="0" w:space="0" w:color="auto"/>
          </w:divBdr>
          <w:divsChild>
            <w:div w:id="582766253">
              <w:marLeft w:val="0"/>
              <w:marRight w:val="0"/>
              <w:marTop w:val="0"/>
              <w:marBottom w:val="0"/>
              <w:divBdr>
                <w:top w:val="none" w:sz="0" w:space="0" w:color="auto"/>
                <w:left w:val="none" w:sz="0" w:space="0" w:color="auto"/>
                <w:bottom w:val="none" w:sz="0" w:space="0" w:color="auto"/>
                <w:right w:val="none" w:sz="0" w:space="0" w:color="auto"/>
              </w:divBdr>
              <w:divsChild>
                <w:div w:id="662121386">
                  <w:marLeft w:val="0"/>
                  <w:marRight w:val="0"/>
                  <w:marTop w:val="0"/>
                  <w:marBottom w:val="0"/>
                  <w:divBdr>
                    <w:top w:val="none" w:sz="0" w:space="0" w:color="auto"/>
                    <w:left w:val="none" w:sz="0" w:space="0" w:color="auto"/>
                    <w:bottom w:val="none" w:sz="0" w:space="0" w:color="auto"/>
                    <w:right w:val="none" w:sz="0" w:space="0" w:color="auto"/>
                  </w:divBdr>
                  <w:divsChild>
                    <w:div w:id="314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552">
      <w:bodyDiv w:val="1"/>
      <w:marLeft w:val="0"/>
      <w:marRight w:val="0"/>
      <w:marTop w:val="0"/>
      <w:marBottom w:val="0"/>
      <w:divBdr>
        <w:top w:val="none" w:sz="0" w:space="0" w:color="auto"/>
        <w:left w:val="none" w:sz="0" w:space="0" w:color="auto"/>
        <w:bottom w:val="none" w:sz="0" w:space="0" w:color="auto"/>
        <w:right w:val="none" w:sz="0" w:space="0" w:color="auto"/>
      </w:divBdr>
    </w:div>
    <w:div w:id="1834758584">
      <w:bodyDiv w:val="1"/>
      <w:marLeft w:val="0"/>
      <w:marRight w:val="0"/>
      <w:marTop w:val="0"/>
      <w:marBottom w:val="0"/>
      <w:divBdr>
        <w:top w:val="none" w:sz="0" w:space="0" w:color="auto"/>
        <w:left w:val="none" w:sz="0" w:space="0" w:color="auto"/>
        <w:bottom w:val="none" w:sz="0" w:space="0" w:color="auto"/>
        <w:right w:val="none" w:sz="0" w:space="0" w:color="auto"/>
      </w:divBdr>
    </w:div>
    <w:div w:id="1849367706">
      <w:bodyDiv w:val="1"/>
      <w:marLeft w:val="0"/>
      <w:marRight w:val="0"/>
      <w:marTop w:val="0"/>
      <w:marBottom w:val="0"/>
      <w:divBdr>
        <w:top w:val="none" w:sz="0" w:space="0" w:color="auto"/>
        <w:left w:val="none" w:sz="0" w:space="0" w:color="auto"/>
        <w:bottom w:val="none" w:sz="0" w:space="0" w:color="auto"/>
        <w:right w:val="none" w:sz="0" w:space="0" w:color="auto"/>
      </w:divBdr>
    </w:div>
    <w:div w:id="1873613171">
      <w:bodyDiv w:val="1"/>
      <w:marLeft w:val="0"/>
      <w:marRight w:val="0"/>
      <w:marTop w:val="0"/>
      <w:marBottom w:val="0"/>
      <w:divBdr>
        <w:top w:val="none" w:sz="0" w:space="0" w:color="auto"/>
        <w:left w:val="none" w:sz="0" w:space="0" w:color="auto"/>
        <w:bottom w:val="none" w:sz="0" w:space="0" w:color="auto"/>
        <w:right w:val="none" w:sz="0" w:space="0" w:color="auto"/>
      </w:divBdr>
    </w:div>
    <w:div w:id="1876111145">
      <w:bodyDiv w:val="1"/>
      <w:marLeft w:val="0"/>
      <w:marRight w:val="0"/>
      <w:marTop w:val="0"/>
      <w:marBottom w:val="0"/>
      <w:divBdr>
        <w:top w:val="none" w:sz="0" w:space="0" w:color="auto"/>
        <w:left w:val="none" w:sz="0" w:space="0" w:color="auto"/>
        <w:bottom w:val="none" w:sz="0" w:space="0" w:color="auto"/>
        <w:right w:val="none" w:sz="0" w:space="0" w:color="auto"/>
      </w:divBdr>
    </w:div>
    <w:div w:id="1877307506">
      <w:bodyDiv w:val="1"/>
      <w:marLeft w:val="0"/>
      <w:marRight w:val="0"/>
      <w:marTop w:val="0"/>
      <w:marBottom w:val="0"/>
      <w:divBdr>
        <w:top w:val="none" w:sz="0" w:space="0" w:color="auto"/>
        <w:left w:val="none" w:sz="0" w:space="0" w:color="auto"/>
        <w:bottom w:val="none" w:sz="0" w:space="0" w:color="auto"/>
        <w:right w:val="none" w:sz="0" w:space="0" w:color="auto"/>
      </w:divBdr>
    </w:div>
    <w:div w:id="1916935929">
      <w:bodyDiv w:val="1"/>
      <w:marLeft w:val="0"/>
      <w:marRight w:val="0"/>
      <w:marTop w:val="0"/>
      <w:marBottom w:val="0"/>
      <w:divBdr>
        <w:top w:val="none" w:sz="0" w:space="0" w:color="auto"/>
        <w:left w:val="none" w:sz="0" w:space="0" w:color="auto"/>
        <w:bottom w:val="none" w:sz="0" w:space="0" w:color="auto"/>
        <w:right w:val="none" w:sz="0" w:space="0" w:color="auto"/>
      </w:divBdr>
    </w:div>
    <w:div w:id="1917010858">
      <w:bodyDiv w:val="1"/>
      <w:marLeft w:val="0"/>
      <w:marRight w:val="0"/>
      <w:marTop w:val="0"/>
      <w:marBottom w:val="0"/>
      <w:divBdr>
        <w:top w:val="none" w:sz="0" w:space="0" w:color="auto"/>
        <w:left w:val="none" w:sz="0" w:space="0" w:color="auto"/>
        <w:bottom w:val="none" w:sz="0" w:space="0" w:color="auto"/>
        <w:right w:val="none" w:sz="0" w:space="0" w:color="auto"/>
      </w:divBdr>
    </w:div>
    <w:div w:id="1977248968">
      <w:bodyDiv w:val="1"/>
      <w:marLeft w:val="0"/>
      <w:marRight w:val="0"/>
      <w:marTop w:val="0"/>
      <w:marBottom w:val="0"/>
      <w:divBdr>
        <w:top w:val="none" w:sz="0" w:space="0" w:color="auto"/>
        <w:left w:val="none" w:sz="0" w:space="0" w:color="auto"/>
        <w:bottom w:val="none" w:sz="0" w:space="0" w:color="auto"/>
        <w:right w:val="none" w:sz="0" w:space="0" w:color="auto"/>
      </w:divBdr>
      <w:divsChild>
        <w:div w:id="1632400532">
          <w:marLeft w:val="0"/>
          <w:marRight w:val="0"/>
          <w:marTop w:val="0"/>
          <w:marBottom w:val="0"/>
          <w:divBdr>
            <w:top w:val="none" w:sz="0" w:space="0" w:color="auto"/>
            <w:left w:val="none" w:sz="0" w:space="0" w:color="auto"/>
            <w:bottom w:val="none" w:sz="0" w:space="0" w:color="auto"/>
            <w:right w:val="none" w:sz="0" w:space="0" w:color="auto"/>
          </w:divBdr>
          <w:divsChild>
            <w:div w:id="1384137365">
              <w:marLeft w:val="0"/>
              <w:marRight w:val="0"/>
              <w:marTop w:val="0"/>
              <w:marBottom w:val="0"/>
              <w:divBdr>
                <w:top w:val="none" w:sz="0" w:space="0" w:color="auto"/>
                <w:left w:val="none" w:sz="0" w:space="0" w:color="auto"/>
                <w:bottom w:val="none" w:sz="0" w:space="0" w:color="auto"/>
                <w:right w:val="none" w:sz="0" w:space="0" w:color="auto"/>
              </w:divBdr>
              <w:divsChild>
                <w:div w:id="717365232">
                  <w:marLeft w:val="0"/>
                  <w:marRight w:val="0"/>
                  <w:marTop w:val="0"/>
                  <w:marBottom w:val="0"/>
                  <w:divBdr>
                    <w:top w:val="none" w:sz="0" w:space="0" w:color="auto"/>
                    <w:left w:val="none" w:sz="0" w:space="0" w:color="auto"/>
                    <w:bottom w:val="none" w:sz="0" w:space="0" w:color="auto"/>
                    <w:right w:val="none" w:sz="0" w:space="0" w:color="auto"/>
                  </w:divBdr>
                  <w:divsChild>
                    <w:div w:id="2248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274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71">
          <w:marLeft w:val="0"/>
          <w:marRight w:val="0"/>
          <w:marTop w:val="0"/>
          <w:marBottom w:val="0"/>
          <w:divBdr>
            <w:top w:val="none" w:sz="0" w:space="0" w:color="auto"/>
            <w:left w:val="none" w:sz="0" w:space="0" w:color="auto"/>
            <w:bottom w:val="none" w:sz="0" w:space="0" w:color="auto"/>
            <w:right w:val="none" w:sz="0" w:space="0" w:color="auto"/>
          </w:divBdr>
          <w:divsChild>
            <w:div w:id="225072874">
              <w:marLeft w:val="0"/>
              <w:marRight w:val="0"/>
              <w:marTop w:val="0"/>
              <w:marBottom w:val="0"/>
              <w:divBdr>
                <w:top w:val="none" w:sz="0" w:space="0" w:color="auto"/>
                <w:left w:val="none" w:sz="0" w:space="0" w:color="auto"/>
                <w:bottom w:val="none" w:sz="0" w:space="0" w:color="auto"/>
                <w:right w:val="none" w:sz="0" w:space="0" w:color="auto"/>
              </w:divBdr>
              <w:divsChild>
                <w:div w:id="1369256003">
                  <w:marLeft w:val="0"/>
                  <w:marRight w:val="0"/>
                  <w:marTop w:val="0"/>
                  <w:marBottom w:val="0"/>
                  <w:divBdr>
                    <w:top w:val="none" w:sz="0" w:space="0" w:color="auto"/>
                    <w:left w:val="none" w:sz="0" w:space="0" w:color="auto"/>
                    <w:bottom w:val="none" w:sz="0" w:space="0" w:color="auto"/>
                    <w:right w:val="none" w:sz="0" w:space="0" w:color="auto"/>
                  </w:divBdr>
                  <w:divsChild>
                    <w:div w:id="16167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F504-43E6-42DE-B631-0C9B67B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6775</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אוהד לנדסמן</dc:creator>
  <cp:lastModifiedBy>אירית בכר</cp:lastModifiedBy>
  <cp:revision>2</cp:revision>
  <dcterms:created xsi:type="dcterms:W3CDTF">2018-05-17T06:28:00Z</dcterms:created>
  <dcterms:modified xsi:type="dcterms:W3CDTF">2018-05-17T06:28:00Z</dcterms:modified>
</cp:coreProperties>
</file>