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31" w:rsidRPr="00FD5AA5" w:rsidRDefault="00FD5AA5" w:rsidP="002955A3">
      <w:pPr>
        <w:spacing w:after="0" w:line="360" w:lineRule="auto"/>
        <w:jc w:val="both"/>
        <w:rPr>
          <w:rFonts w:asciiTheme="minorBidi" w:hAnsiTheme="minorBidi"/>
          <w:rtl/>
        </w:rPr>
      </w:pPr>
      <w:bookmarkStart w:id="0" w:name="_GoBack"/>
      <w:bookmarkEnd w:id="0"/>
      <w:r>
        <w:rPr>
          <w:rFonts w:asciiTheme="minorBidi" w:hAnsiTheme="minorBidi"/>
          <w:b/>
          <w:bCs/>
          <w:u w:val="single"/>
          <w:rtl/>
        </w:rPr>
        <w:t>שם הקורס</w:t>
      </w:r>
      <w:r w:rsidRPr="00FD5AA5">
        <w:rPr>
          <w:rFonts w:asciiTheme="minorBidi" w:hAnsiTheme="minorBidi"/>
          <w:b/>
          <w:bCs/>
          <w:rtl/>
        </w:rPr>
        <w:t>:</w:t>
      </w:r>
      <w:r>
        <w:rPr>
          <w:rFonts w:asciiTheme="minorBidi" w:hAnsiTheme="minorBidi" w:hint="cs"/>
          <w:rtl/>
        </w:rPr>
        <w:t xml:space="preserve"> </w:t>
      </w:r>
      <w:r w:rsidR="002955A3">
        <w:rPr>
          <w:rFonts w:asciiTheme="minorBidi" w:hAnsiTheme="minorBidi" w:hint="cs"/>
          <w:rtl/>
        </w:rPr>
        <w:t>"'גלגל המתגלגל מעצמו'? מחשבות על הילד בחברה ובתרבות</w:t>
      </w:r>
    </w:p>
    <w:p w:rsidR="00963431" w:rsidRPr="00D17725" w:rsidRDefault="00963431" w:rsidP="00A42385">
      <w:pPr>
        <w:spacing w:after="0" w:line="360" w:lineRule="auto"/>
        <w:jc w:val="both"/>
        <w:rPr>
          <w:rFonts w:asciiTheme="minorBidi" w:hAnsiTheme="minorBidi"/>
          <w:rtl/>
        </w:rPr>
      </w:pPr>
      <w:r w:rsidRPr="00D17725">
        <w:rPr>
          <w:rFonts w:asciiTheme="minorBidi" w:hAnsiTheme="minorBidi"/>
          <w:b/>
          <w:bCs/>
          <w:u w:val="single"/>
          <w:rtl/>
        </w:rPr>
        <w:t>שם המרצה</w:t>
      </w:r>
      <w:r w:rsidRPr="00FD5AA5">
        <w:rPr>
          <w:rFonts w:asciiTheme="minorBidi" w:hAnsiTheme="minorBidi"/>
          <w:b/>
          <w:bCs/>
          <w:rtl/>
        </w:rPr>
        <w:t>:</w:t>
      </w:r>
      <w:r w:rsidRPr="00FD5AA5">
        <w:rPr>
          <w:rFonts w:asciiTheme="minorBidi" w:hAnsiTheme="minorBidi"/>
          <w:rtl/>
        </w:rPr>
        <w:t xml:space="preserve"> </w:t>
      </w:r>
      <w:r w:rsidR="00FD5AA5">
        <w:rPr>
          <w:rFonts w:asciiTheme="minorBidi" w:hAnsiTheme="minorBidi" w:hint="cs"/>
          <w:rtl/>
        </w:rPr>
        <w:t>ד"ר אהד זהבי</w:t>
      </w:r>
    </w:p>
    <w:p w:rsidR="00963431" w:rsidRPr="00D17725" w:rsidRDefault="00963431" w:rsidP="002955A3">
      <w:pPr>
        <w:spacing w:after="0" w:line="360" w:lineRule="auto"/>
        <w:jc w:val="both"/>
        <w:rPr>
          <w:rFonts w:asciiTheme="minorBidi" w:hAnsiTheme="minorBidi"/>
        </w:rPr>
      </w:pPr>
      <w:r w:rsidRPr="00D17725">
        <w:rPr>
          <w:rFonts w:asciiTheme="minorBidi" w:hAnsiTheme="minorBidi"/>
          <w:b/>
          <w:bCs/>
          <w:u w:val="single"/>
          <w:rtl/>
        </w:rPr>
        <w:t>היקף הקורס</w:t>
      </w:r>
      <w:r w:rsidR="003834A1">
        <w:rPr>
          <w:rFonts w:asciiTheme="minorBidi" w:hAnsiTheme="minorBidi" w:hint="cs"/>
          <w:b/>
          <w:bCs/>
          <w:u w:val="single"/>
          <w:rtl/>
        </w:rPr>
        <w:t xml:space="preserve"> </w:t>
      </w:r>
      <w:proofErr w:type="spellStart"/>
      <w:r w:rsidR="003834A1">
        <w:rPr>
          <w:rFonts w:asciiTheme="minorBidi" w:hAnsiTheme="minorBidi" w:hint="cs"/>
          <w:b/>
          <w:bCs/>
          <w:u w:val="single"/>
          <w:rtl/>
        </w:rPr>
        <w:t>בנ"ז</w:t>
      </w:r>
      <w:proofErr w:type="spellEnd"/>
      <w:r w:rsidRPr="00FD5AA5">
        <w:rPr>
          <w:rFonts w:asciiTheme="minorBidi" w:hAnsiTheme="minorBidi"/>
          <w:b/>
          <w:bCs/>
          <w:rtl/>
        </w:rPr>
        <w:t>:</w:t>
      </w:r>
      <w:r w:rsidRPr="00FD5AA5">
        <w:rPr>
          <w:rFonts w:asciiTheme="minorBidi" w:hAnsiTheme="minorBidi"/>
          <w:rtl/>
        </w:rPr>
        <w:t xml:space="preserve"> </w:t>
      </w:r>
      <w:r w:rsidR="002955A3">
        <w:rPr>
          <w:rFonts w:asciiTheme="minorBidi" w:hAnsiTheme="minorBidi" w:hint="cs"/>
          <w:rtl/>
        </w:rPr>
        <w:t>4</w:t>
      </w:r>
    </w:p>
    <w:p w:rsidR="003834A1" w:rsidRDefault="003834A1" w:rsidP="002955A3">
      <w:pPr>
        <w:spacing w:after="0" w:line="360" w:lineRule="auto"/>
        <w:jc w:val="both"/>
        <w:rPr>
          <w:rFonts w:asciiTheme="minorBidi" w:hAnsiTheme="minorBidi"/>
          <w:b/>
          <w:bCs/>
          <w:u w:val="single"/>
          <w:rtl/>
        </w:rPr>
      </w:pPr>
      <w:r>
        <w:rPr>
          <w:rFonts w:asciiTheme="minorBidi" w:hAnsiTheme="minorBidi" w:hint="cs"/>
          <w:b/>
          <w:bCs/>
          <w:u w:val="single"/>
          <w:rtl/>
        </w:rPr>
        <w:t xml:space="preserve">היקף הקורס </w:t>
      </w:r>
      <w:proofErr w:type="spellStart"/>
      <w:r>
        <w:rPr>
          <w:rFonts w:asciiTheme="minorBidi" w:hAnsiTheme="minorBidi" w:hint="cs"/>
          <w:b/>
          <w:bCs/>
          <w:u w:val="single"/>
          <w:rtl/>
        </w:rPr>
        <w:t>בשש"ש</w:t>
      </w:r>
      <w:proofErr w:type="spellEnd"/>
      <w:r w:rsidRPr="00FD5AA5">
        <w:rPr>
          <w:rFonts w:asciiTheme="minorBidi" w:hAnsiTheme="minorBidi" w:hint="cs"/>
          <w:b/>
          <w:bCs/>
          <w:rtl/>
        </w:rPr>
        <w:t>:</w:t>
      </w:r>
      <w:r w:rsidRPr="00FD5AA5">
        <w:rPr>
          <w:rFonts w:asciiTheme="minorBidi" w:hAnsiTheme="minorBidi" w:hint="cs"/>
          <w:rtl/>
        </w:rPr>
        <w:t xml:space="preserve"> </w:t>
      </w:r>
      <w:r w:rsidR="002955A3">
        <w:rPr>
          <w:rFonts w:asciiTheme="minorBidi" w:hAnsiTheme="minorBidi" w:hint="cs"/>
          <w:rtl/>
        </w:rPr>
        <w:t>2</w:t>
      </w:r>
    </w:p>
    <w:p w:rsidR="00963431" w:rsidRDefault="00963431" w:rsidP="002955A3">
      <w:pPr>
        <w:spacing w:after="0" w:line="360" w:lineRule="auto"/>
        <w:jc w:val="both"/>
        <w:rPr>
          <w:rFonts w:asciiTheme="minorBidi" w:hAnsiTheme="minorBidi"/>
          <w:rtl/>
        </w:rPr>
      </w:pPr>
      <w:r w:rsidRPr="00D17725">
        <w:rPr>
          <w:rFonts w:asciiTheme="minorBidi" w:hAnsiTheme="minorBidi"/>
          <w:b/>
          <w:bCs/>
          <w:u w:val="single"/>
          <w:rtl/>
        </w:rPr>
        <w:t>סוג הקורס</w:t>
      </w:r>
      <w:r w:rsidRPr="00FD5AA5">
        <w:rPr>
          <w:rFonts w:asciiTheme="minorBidi" w:hAnsiTheme="minorBidi"/>
          <w:b/>
          <w:bCs/>
          <w:rtl/>
        </w:rPr>
        <w:t>:</w:t>
      </w:r>
      <w:r w:rsidRPr="00D17725">
        <w:rPr>
          <w:rFonts w:asciiTheme="minorBidi" w:hAnsiTheme="minorBidi"/>
          <w:rtl/>
        </w:rPr>
        <w:t xml:space="preserve"> </w:t>
      </w:r>
      <w:proofErr w:type="spellStart"/>
      <w:r w:rsidR="002955A3">
        <w:rPr>
          <w:rFonts w:asciiTheme="minorBidi" w:hAnsiTheme="minorBidi" w:hint="cs"/>
          <w:rtl/>
        </w:rPr>
        <w:t>פרוסמינר</w:t>
      </w:r>
      <w:proofErr w:type="spellEnd"/>
    </w:p>
    <w:p w:rsidR="00F74CCA" w:rsidRPr="00FD5AA5" w:rsidRDefault="00F74CCA" w:rsidP="00FD5AA5">
      <w:pPr>
        <w:spacing w:after="0" w:line="360" w:lineRule="auto"/>
        <w:jc w:val="both"/>
        <w:rPr>
          <w:rFonts w:asciiTheme="minorBidi" w:hAnsiTheme="minorBidi"/>
          <w:b/>
          <w:bCs/>
          <w:rtl/>
        </w:rPr>
      </w:pPr>
      <w:r w:rsidRPr="00F74CCA">
        <w:rPr>
          <w:rFonts w:asciiTheme="minorBidi" w:hAnsiTheme="minorBidi" w:hint="cs"/>
          <w:b/>
          <w:bCs/>
          <w:u w:val="single"/>
          <w:rtl/>
        </w:rPr>
        <w:t>שנת הלימוד</w:t>
      </w:r>
      <w:r w:rsidRPr="00FD5AA5">
        <w:rPr>
          <w:rFonts w:asciiTheme="minorBidi" w:hAnsiTheme="minorBidi" w:hint="cs"/>
          <w:b/>
          <w:bCs/>
          <w:rtl/>
        </w:rPr>
        <w:t xml:space="preserve">: </w:t>
      </w:r>
      <w:r w:rsidR="002955A3">
        <w:rPr>
          <w:rFonts w:asciiTheme="minorBidi" w:hAnsiTheme="minorBidi" w:hint="cs"/>
          <w:rtl/>
        </w:rPr>
        <w:t>ב</w:t>
      </w:r>
    </w:p>
    <w:p w:rsidR="00F74CCA" w:rsidRDefault="00F74CCA" w:rsidP="00564489">
      <w:pPr>
        <w:spacing w:after="0" w:line="360" w:lineRule="auto"/>
        <w:jc w:val="both"/>
        <w:rPr>
          <w:rFonts w:asciiTheme="minorBidi" w:hAnsiTheme="minorBidi"/>
          <w:b/>
          <w:bCs/>
          <w:u w:val="single"/>
          <w:rtl/>
        </w:rPr>
      </w:pPr>
      <w:r w:rsidRPr="00F74CCA">
        <w:rPr>
          <w:rFonts w:asciiTheme="minorBidi" w:hAnsiTheme="minorBidi" w:hint="cs"/>
          <w:b/>
          <w:bCs/>
          <w:u w:val="single"/>
          <w:rtl/>
        </w:rPr>
        <w:t>סמסטר</w:t>
      </w:r>
      <w:r w:rsidRPr="00FD5AA5">
        <w:rPr>
          <w:rFonts w:asciiTheme="minorBidi" w:hAnsiTheme="minorBidi" w:hint="cs"/>
          <w:b/>
          <w:bCs/>
          <w:rtl/>
        </w:rPr>
        <w:t>:</w:t>
      </w:r>
      <w:r w:rsidRPr="00FD5AA5">
        <w:rPr>
          <w:rFonts w:asciiTheme="minorBidi" w:hAnsiTheme="minorBidi" w:hint="cs"/>
          <w:rtl/>
        </w:rPr>
        <w:t xml:space="preserve"> </w:t>
      </w:r>
      <w:proofErr w:type="spellStart"/>
      <w:r w:rsidR="002955A3">
        <w:rPr>
          <w:rFonts w:asciiTheme="minorBidi" w:hAnsiTheme="minorBidi" w:hint="cs"/>
          <w:rtl/>
        </w:rPr>
        <w:t>א+</w:t>
      </w:r>
      <w:r w:rsidR="00FD5AA5">
        <w:rPr>
          <w:rFonts w:asciiTheme="minorBidi" w:hAnsiTheme="minorBidi" w:hint="cs"/>
          <w:rtl/>
        </w:rPr>
        <w:t>ב</w:t>
      </w:r>
      <w:proofErr w:type="spellEnd"/>
    </w:p>
    <w:p w:rsidR="00326EE0" w:rsidRDefault="00326EE0" w:rsidP="00564489">
      <w:pPr>
        <w:spacing w:after="0" w:line="360" w:lineRule="auto"/>
        <w:jc w:val="both"/>
        <w:rPr>
          <w:rFonts w:asciiTheme="minorBidi" w:hAnsiTheme="minorBidi"/>
          <w:b/>
          <w:bCs/>
          <w:u w:val="single"/>
          <w:rtl/>
        </w:rPr>
      </w:pPr>
    </w:p>
    <w:p w:rsidR="00963431" w:rsidRPr="00D17725" w:rsidRDefault="00564489" w:rsidP="00564489">
      <w:pPr>
        <w:spacing w:after="0" w:line="360" w:lineRule="auto"/>
        <w:jc w:val="both"/>
        <w:rPr>
          <w:rFonts w:asciiTheme="minorBidi" w:hAnsiTheme="minorBidi"/>
          <w:b/>
          <w:bCs/>
          <w:u w:val="single"/>
        </w:rPr>
      </w:pPr>
      <w:r>
        <w:rPr>
          <w:rFonts w:asciiTheme="minorBidi" w:hAnsiTheme="minorBidi" w:hint="cs"/>
          <w:b/>
          <w:bCs/>
          <w:u w:val="single"/>
          <w:rtl/>
        </w:rPr>
        <w:t>תמצית הקורס ומטרותיו</w:t>
      </w:r>
      <w:r w:rsidR="00963431" w:rsidRPr="00D17725">
        <w:rPr>
          <w:rFonts w:asciiTheme="minorBidi" w:hAnsiTheme="minorBidi"/>
          <w:b/>
          <w:bCs/>
          <w:u w:val="single"/>
          <w:rtl/>
        </w:rPr>
        <w:t>:</w:t>
      </w:r>
      <w:r w:rsidR="00963431" w:rsidRPr="00D17725">
        <w:rPr>
          <w:rFonts w:asciiTheme="minorBidi" w:hAnsiTheme="minorBidi"/>
          <w:rtl/>
        </w:rPr>
        <w:t xml:space="preserve"> </w:t>
      </w:r>
    </w:p>
    <w:p w:rsidR="00D03E10" w:rsidRPr="00D03E10" w:rsidRDefault="00D03E10" w:rsidP="00D03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tl/>
        </w:rPr>
      </w:pPr>
      <w:r w:rsidRPr="00D03E10">
        <w:rPr>
          <w:rtl/>
        </w:rPr>
        <w:t xml:space="preserve">ניטשה אמר על הילד שהוא גלגל המתגלגל מעצמו – אז למה מנסים כל הזמן לגלגל אותו, לכוון אותו, להורות לו את הדרך? </w:t>
      </w:r>
      <w:proofErr w:type="spellStart"/>
      <w:r w:rsidRPr="00D03E10">
        <w:rPr>
          <w:rtl/>
        </w:rPr>
        <w:t>בפרוסמינר</w:t>
      </w:r>
      <w:proofErr w:type="spellEnd"/>
      <w:r w:rsidRPr="00D03E10">
        <w:rPr>
          <w:rtl/>
        </w:rPr>
        <w:t xml:space="preserve"> הזה נעמוד על היחס שלו זוכים ילדים וילדות באגפים שונים של החברה והתרבות: נבחן את התמונות שמציירות לנו הפסיכואנליזה והפסיכולוגיה ההתפתחותית, נברר מהן ההנחות שעומדות בבסיסן של גישות חינוכיות שונות ונקרא במבחר ספרי ילדים כדי לבדוק מהו דיוקן הילד שעולה מהם. אגב כך נשאל אם יש בכלל דבר כזה, "ילד", ואיך ראוי להתייחס לברייה האנושית בראשית ימיה.</w:t>
      </w:r>
    </w:p>
    <w:p w:rsidR="00F74CCA" w:rsidRDefault="00F74CC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tl/>
        </w:rPr>
      </w:pPr>
    </w:p>
    <w:p w:rsidR="001628BA" w:rsidRDefault="001628B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Pr>
          <w:rFonts w:ascii="Arial" w:hAnsi="Arial" w:hint="cs"/>
          <w:b/>
          <w:bCs/>
          <w:color w:val="000000"/>
          <w:u w:val="single"/>
          <w:rtl/>
        </w:rPr>
        <w:t>תוצרי למידה</w:t>
      </w:r>
      <w:r w:rsidRPr="00E9332D">
        <w:rPr>
          <w:rFonts w:ascii="Arial" w:hAnsi="Arial" w:hint="cs"/>
          <w:b/>
          <w:bCs/>
          <w:color w:val="000000"/>
          <w:rtl/>
        </w:rPr>
        <w:t>:</w:t>
      </w:r>
      <w:r>
        <w:rPr>
          <w:rFonts w:ascii="Arial" w:hAnsi="Arial" w:hint="cs"/>
          <w:b/>
          <w:bCs/>
          <w:color w:val="000000"/>
          <w:u w:val="single"/>
          <w:rtl/>
        </w:rPr>
        <w:t xml:space="preserve"> </w:t>
      </w:r>
    </w:p>
    <w:p w:rsidR="00F74CCA" w:rsidRPr="008573A3" w:rsidRDefault="00F74CCA" w:rsidP="00857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tl/>
        </w:rPr>
      </w:pPr>
      <w:r w:rsidRPr="008573A3">
        <w:rPr>
          <w:rFonts w:ascii="Arial" w:hAnsi="Arial" w:hint="cs"/>
          <w:color w:val="000000"/>
          <w:rtl/>
        </w:rPr>
        <w:t xml:space="preserve">בסיום מוצלח של הקורס </w:t>
      </w:r>
      <w:r w:rsidR="008573A3">
        <w:rPr>
          <w:rFonts w:ascii="Arial" w:hAnsi="Arial" w:hint="cs"/>
          <w:color w:val="000000"/>
          <w:rtl/>
        </w:rPr>
        <w:t>כל סטודנט וכל סטודנטית</w:t>
      </w:r>
    </w:p>
    <w:p w:rsidR="008573A3" w:rsidRDefault="00D03E10" w:rsidP="00213440">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Pr>
          <w:rFonts w:ascii="Arial" w:hAnsi="Arial" w:hint="cs"/>
          <w:color w:val="000000"/>
          <w:rtl/>
        </w:rPr>
        <w:t>יכירו סוגיות מרכזיות בתחום לימודי הילדוּת (</w:t>
      </w:r>
      <w:r>
        <w:rPr>
          <w:rFonts w:ascii="Arial" w:hAnsi="Arial"/>
          <w:color w:val="000000"/>
        </w:rPr>
        <w:t>Childhood Studies</w:t>
      </w:r>
      <w:r>
        <w:rPr>
          <w:rFonts w:ascii="Arial" w:hAnsi="Arial" w:hint="cs"/>
          <w:color w:val="000000"/>
          <w:rtl/>
        </w:rPr>
        <w:t>).</w:t>
      </w:r>
    </w:p>
    <w:p w:rsidR="003834A1" w:rsidRPr="000310CE" w:rsidRDefault="00D03E10" w:rsidP="008573A3">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Pr>
          <w:rFonts w:ascii="Arial" w:hAnsi="Arial" w:hint="cs"/>
          <w:color w:val="000000"/>
          <w:rtl/>
        </w:rPr>
        <w:t>ידעו לקרוא מאמר אקדמי באורח שיטתי ולנתח אותו באורח אנליטי וביקורתי.</w:t>
      </w:r>
    </w:p>
    <w:p w:rsidR="00B46425" w:rsidRDefault="008573A3" w:rsidP="00D03E10">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Pr>
          <w:rFonts w:ascii="Arial" w:hAnsi="Arial" w:hint="cs"/>
          <w:color w:val="000000"/>
          <w:rtl/>
        </w:rPr>
        <w:t xml:space="preserve">ידעו </w:t>
      </w:r>
      <w:r w:rsidR="00D03E10">
        <w:rPr>
          <w:rFonts w:ascii="Arial" w:hAnsi="Arial" w:hint="cs"/>
          <w:color w:val="000000"/>
          <w:rtl/>
        </w:rPr>
        <w:t>לחקור נושא, למצוא מאמרים אקדמיים ולנסח הצעת מחקר.</w:t>
      </w:r>
    </w:p>
    <w:p w:rsidR="00D03E10" w:rsidRPr="000310CE" w:rsidRDefault="00D03E10" w:rsidP="00D03E10">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Pr>
          <w:rFonts w:ascii="Arial" w:hAnsi="Arial" w:hint="cs"/>
          <w:color w:val="000000"/>
          <w:rtl/>
        </w:rPr>
        <w:t>ידעו לכתוב עבודת מחקר בהיקף של כ-15</w:t>
      </w:r>
      <w:r w:rsidR="00C22CE0">
        <w:rPr>
          <w:rFonts w:ascii="Arial" w:hAnsi="Arial" w:hint="cs"/>
          <w:color w:val="000000"/>
          <w:rtl/>
        </w:rPr>
        <w:t>-12</w:t>
      </w:r>
      <w:r>
        <w:rPr>
          <w:rFonts w:ascii="Arial" w:hAnsi="Arial" w:hint="cs"/>
          <w:color w:val="000000"/>
          <w:rtl/>
        </w:rPr>
        <w:t xml:space="preserve"> עמודים, שמבוססת על מקורות אקדמיים ומנוסחת כהלכה.</w:t>
      </w:r>
    </w:p>
    <w:p w:rsidR="00B46425" w:rsidRPr="00C22CE0" w:rsidRDefault="00B46425" w:rsidP="00B46425">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p>
    <w:p w:rsidR="00963431" w:rsidRDefault="00963431" w:rsidP="00564489">
      <w:pPr>
        <w:spacing w:after="0" w:line="360" w:lineRule="auto"/>
        <w:jc w:val="both"/>
        <w:rPr>
          <w:rFonts w:asciiTheme="minorBidi" w:hAnsiTheme="minorBidi"/>
          <w:rtl/>
        </w:rPr>
      </w:pPr>
      <w:r w:rsidRPr="00D17725">
        <w:rPr>
          <w:rFonts w:asciiTheme="minorBidi" w:hAnsiTheme="minorBidi"/>
          <w:b/>
          <w:bCs/>
          <w:u w:val="single"/>
          <w:rtl/>
        </w:rPr>
        <w:t>מהלך הקורס על פי מפגשים</w:t>
      </w:r>
      <w:r w:rsidRPr="008F2EDC">
        <w:rPr>
          <w:rFonts w:asciiTheme="minorBidi" w:hAnsiTheme="minorBidi"/>
          <w:b/>
          <w:bCs/>
          <w:rtl/>
        </w:rPr>
        <w:t>:</w:t>
      </w:r>
      <w:r w:rsidR="00564489" w:rsidRPr="008F2EDC">
        <w:rPr>
          <w:rFonts w:asciiTheme="minorBidi" w:hAnsiTheme="minorBidi" w:hint="cs"/>
          <w:rtl/>
        </w:rPr>
        <w:t xml:space="preserve"> </w:t>
      </w:r>
    </w:p>
    <w:p w:rsidR="00564489" w:rsidRPr="00D17725" w:rsidRDefault="00564489" w:rsidP="00564489">
      <w:pPr>
        <w:spacing w:after="0" w:line="360" w:lineRule="auto"/>
        <w:jc w:val="both"/>
        <w:rPr>
          <w:rFonts w:asciiTheme="minorBidi" w:hAnsiTheme="minorBidi"/>
          <w:rtl/>
        </w:rPr>
      </w:pP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470"/>
      </w:tblGrid>
      <w:tr w:rsidR="00963431" w:rsidRPr="00B20410" w:rsidTr="0090394D">
        <w:tc>
          <w:tcPr>
            <w:tcW w:w="709" w:type="dxa"/>
            <w:shd w:val="clear" w:color="auto" w:fill="D9D9D9" w:themeFill="background1" w:themeFillShade="D9"/>
          </w:tcPr>
          <w:p w:rsidR="00963431" w:rsidRPr="00B20410" w:rsidRDefault="00963431" w:rsidP="00564489">
            <w:pPr>
              <w:tabs>
                <w:tab w:val="left" w:pos="985"/>
              </w:tabs>
              <w:spacing w:after="0" w:line="360" w:lineRule="auto"/>
              <w:jc w:val="both"/>
              <w:rPr>
                <w:rFonts w:asciiTheme="minorBidi" w:hAnsiTheme="minorBidi"/>
                <w:u w:val="single"/>
                <w:rtl/>
              </w:rPr>
            </w:pPr>
            <w:r w:rsidRPr="00B20410">
              <w:rPr>
                <w:rFonts w:asciiTheme="minorBidi" w:hAnsiTheme="minorBidi"/>
                <w:u w:val="single"/>
                <w:rtl/>
              </w:rPr>
              <w:t>מפגש</w:t>
            </w:r>
          </w:p>
        </w:tc>
        <w:tc>
          <w:tcPr>
            <w:tcW w:w="8470" w:type="dxa"/>
            <w:shd w:val="clear" w:color="auto" w:fill="D9D9D9" w:themeFill="background1" w:themeFillShade="D9"/>
          </w:tcPr>
          <w:p w:rsidR="00963431" w:rsidRPr="00B20410" w:rsidRDefault="00963431" w:rsidP="00564489">
            <w:pPr>
              <w:spacing w:after="0" w:line="360" w:lineRule="auto"/>
              <w:jc w:val="both"/>
              <w:rPr>
                <w:rFonts w:asciiTheme="minorBidi" w:hAnsiTheme="minorBidi"/>
                <w:u w:val="single"/>
                <w:rtl/>
              </w:rPr>
            </w:pPr>
            <w:r w:rsidRPr="00B20410">
              <w:rPr>
                <w:rFonts w:asciiTheme="minorBidi" w:hAnsiTheme="minorBidi"/>
                <w:u w:val="single"/>
                <w:rtl/>
              </w:rPr>
              <w:t>נושא</w:t>
            </w:r>
          </w:p>
        </w:tc>
      </w:tr>
      <w:tr w:rsidR="0090394D" w:rsidRPr="00B20410" w:rsidTr="008606D3">
        <w:tc>
          <w:tcPr>
            <w:tcW w:w="9179" w:type="dxa"/>
            <w:gridSpan w:val="2"/>
            <w:shd w:val="clear" w:color="auto" w:fill="auto"/>
          </w:tcPr>
          <w:p w:rsidR="0090394D" w:rsidRDefault="0090394D" w:rsidP="008D72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סמסטר א'</w:t>
            </w:r>
          </w:p>
        </w:tc>
      </w:tr>
      <w:tr w:rsidR="00963431" w:rsidRPr="00B20410" w:rsidTr="0090394D">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1</w:t>
            </w:r>
          </w:p>
        </w:tc>
        <w:tc>
          <w:tcPr>
            <w:tcW w:w="8470" w:type="dxa"/>
            <w:shd w:val="clear" w:color="auto" w:fill="auto"/>
          </w:tcPr>
          <w:p w:rsidR="00963431" w:rsidRPr="00724899" w:rsidRDefault="00527B7D" w:rsidP="008D72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מבוא: </w:t>
            </w:r>
            <w:r w:rsidR="008D7253">
              <w:rPr>
                <w:rFonts w:asciiTheme="minorBidi" w:hAnsiTheme="minorBidi" w:hint="cs"/>
                <w:rtl/>
              </w:rPr>
              <w:t>ניטשה</w:t>
            </w:r>
          </w:p>
        </w:tc>
      </w:tr>
      <w:tr w:rsidR="00963431" w:rsidRPr="00B20410" w:rsidTr="0090394D">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2</w:t>
            </w:r>
          </w:p>
        </w:tc>
        <w:tc>
          <w:tcPr>
            <w:tcW w:w="8470" w:type="dxa"/>
            <w:shd w:val="clear" w:color="auto" w:fill="auto"/>
          </w:tcPr>
          <w:p w:rsidR="00963431" w:rsidRPr="00724899" w:rsidRDefault="008D7253" w:rsidP="008D72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על המושג "ילד": שביט, </w:t>
            </w:r>
            <w:proofErr w:type="spellStart"/>
            <w:r>
              <w:rPr>
                <w:rFonts w:asciiTheme="minorBidi" w:hAnsiTheme="minorBidi" w:hint="cs"/>
                <w:rtl/>
              </w:rPr>
              <w:t>אריאס</w:t>
            </w:r>
            <w:proofErr w:type="spellEnd"/>
            <w:r>
              <w:rPr>
                <w:rFonts w:asciiTheme="minorBidi" w:hAnsiTheme="minorBidi" w:hint="cs"/>
                <w:rtl/>
              </w:rPr>
              <w:t xml:space="preserve">, </w:t>
            </w:r>
            <w:proofErr w:type="spellStart"/>
            <w:r>
              <w:rPr>
                <w:rFonts w:asciiTheme="minorBidi" w:hAnsiTheme="minorBidi" w:hint="cs"/>
                <w:rtl/>
              </w:rPr>
              <w:t>פוסטמן</w:t>
            </w:r>
            <w:proofErr w:type="spellEnd"/>
          </w:p>
        </w:tc>
      </w:tr>
      <w:tr w:rsidR="00963431" w:rsidRPr="00B20410" w:rsidTr="0090394D">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3</w:t>
            </w:r>
          </w:p>
        </w:tc>
        <w:tc>
          <w:tcPr>
            <w:tcW w:w="8470" w:type="dxa"/>
            <w:shd w:val="clear" w:color="auto" w:fill="auto"/>
          </w:tcPr>
          <w:p w:rsidR="00963431" w:rsidRPr="00B20410" w:rsidRDefault="008D7253"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על המושג "ילד" (המשך)</w:t>
            </w:r>
          </w:p>
        </w:tc>
      </w:tr>
      <w:tr w:rsidR="00963431" w:rsidRPr="00B20410" w:rsidTr="0090394D">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4</w:t>
            </w:r>
          </w:p>
        </w:tc>
        <w:tc>
          <w:tcPr>
            <w:tcW w:w="8470" w:type="dxa"/>
            <w:shd w:val="clear" w:color="auto" w:fill="auto"/>
          </w:tcPr>
          <w:p w:rsidR="00963431" w:rsidRPr="00B20410" w:rsidRDefault="008D7253"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הילד ובית הספר: דיואי, איליץ'</w:t>
            </w:r>
          </w:p>
        </w:tc>
      </w:tr>
      <w:tr w:rsidR="00963431" w:rsidRPr="00B20410" w:rsidTr="0090394D">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5</w:t>
            </w:r>
          </w:p>
        </w:tc>
        <w:tc>
          <w:tcPr>
            <w:tcW w:w="8470" w:type="dxa"/>
            <w:shd w:val="clear" w:color="auto" w:fill="auto"/>
          </w:tcPr>
          <w:p w:rsidR="00963431" w:rsidRPr="00F94D4B" w:rsidRDefault="008D7253"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הילד ובית הספר (המשך)</w:t>
            </w:r>
          </w:p>
        </w:tc>
      </w:tr>
      <w:tr w:rsidR="00963431" w:rsidRPr="00B20410" w:rsidTr="0090394D">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6</w:t>
            </w:r>
          </w:p>
        </w:tc>
        <w:tc>
          <w:tcPr>
            <w:tcW w:w="8470" w:type="dxa"/>
            <w:shd w:val="clear" w:color="auto" w:fill="auto"/>
          </w:tcPr>
          <w:p w:rsidR="00963431" w:rsidRPr="00F94D4B" w:rsidRDefault="008D7253"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התפתחות: </w:t>
            </w:r>
            <w:proofErr w:type="spellStart"/>
            <w:r>
              <w:rPr>
                <w:rFonts w:asciiTheme="minorBidi" w:hAnsiTheme="minorBidi" w:hint="cs"/>
                <w:rtl/>
              </w:rPr>
              <w:t>קולברג</w:t>
            </w:r>
            <w:proofErr w:type="spellEnd"/>
            <w:r>
              <w:rPr>
                <w:rFonts w:asciiTheme="minorBidi" w:hAnsiTheme="minorBidi" w:hint="cs"/>
                <w:rtl/>
              </w:rPr>
              <w:t xml:space="preserve">, </w:t>
            </w:r>
            <w:proofErr w:type="spellStart"/>
            <w:r>
              <w:rPr>
                <w:rFonts w:asciiTheme="minorBidi" w:hAnsiTheme="minorBidi" w:hint="cs"/>
                <w:rtl/>
              </w:rPr>
              <w:t>מתיוז</w:t>
            </w:r>
            <w:proofErr w:type="spellEnd"/>
            <w:r>
              <w:rPr>
                <w:rFonts w:asciiTheme="minorBidi" w:hAnsiTheme="minorBidi" w:hint="cs"/>
                <w:rtl/>
              </w:rPr>
              <w:t xml:space="preserve">, </w:t>
            </w:r>
            <w:proofErr w:type="spellStart"/>
            <w:r>
              <w:rPr>
                <w:rFonts w:asciiTheme="minorBidi" w:hAnsiTheme="minorBidi" w:hint="cs"/>
                <w:rtl/>
              </w:rPr>
              <w:t>גיליגן</w:t>
            </w:r>
            <w:proofErr w:type="spellEnd"/>
          </w:p>
        </w:tc>
      </w:tr>
      <w:tr w:rsidR="00963431" w:rsidRPr="00B20410" w:rsidTr="0090394D">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7</w:t>
            </w:r>
          </w:p>
        </w:tc>
        <w:tc>
          <w:tcPr>
            <w:tcW w:w="8470" w:type="dxa"/>
            <w:shd w:val="clear" w:color="auto" w:fill="auto"/>
          </w:tcPr>
          <w:p w:rsidR="00527B7D" w:rsidRPr="00F94D4B" w:rsidRDefault="008D7253" w:rsidP="00527B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התפתחות (המשך)</w:t>
            </w:r>
            <w:r w:rsidR="0090394D">
              <w:rPr>
                <w:rFonts w:asciiTheme="minorBidi" w:hAnsiTheme="minorBidi" w:hint="cs"/>
                <w:rtl/>
              </w:rPr>
              <w:t xml:space="preserve">; משפחה, גוף ומיניות: פרויד, </w:t>
            </w:r>
            <w:proofErr w:type="spellStart"/>
            <w:r w:rsidR="0090394D">
              <w:rPr>
                <w:rFonts w:asciiTheme="minorBidi" w:hAnsiTheme="minorBidi" w:hint="cs"/>
                <w:rtl/>
              </w:rPr>
              <w:t>דלז</w:t>
            </w:r>
            <w:proofErr w:type="spellEnd"/>
            <w:r w:rsidR="0090394D">
              <w:rPr>
                <w:rFonts w:asciiTheme="minorBidi" w:hAnsiTheme="minorBidi" w:hint="cs"/>
                <w:rtl/>
              </w:rPr>
              <w:t xml:space="preserve"> ואח'</w:t>
            </w:r>
          </w:p>
        </w:tc>
      </w:tr>
      <w:tr w:rsidR="00963431" w:rsidRPr="00B20410" w:rsidTr="0090394D">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8</w:t>
            </w:r>
          </w:p>
        </w:tc>
        <w:tc>
          <w:tcPr>
            <w:tcW w:w="8470" w:type="dxa"/>
            <w:shd w:val="clear" w:color="auto" w:fill="auto"/>
          </w:tcPr>
          <w:p w:rsidR="00963431" w:rsidRPr="00100BA3" w:rsidRDefault="0090394D"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Pr>
                <w:rFonts w:asciiTheme="minorBidi" w:hAnsiTheme="minorBidi" w:hint="cs"/>
                <w:rtl/>
              </w:rPr>
              <w:t>משפחה, גוף ומיניות (המשך)</w:t>
            </w:r>
          </w:p>
        </w:tc>
      </w:tr>
      <w:tr w:rsidR="00963431" w:rsidRPr="00B20410" w:rsidTr="0090394D">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9</w:t>
            </w:r>
          </w:p>
        </w:tc>
        <w:tc>
          <w:tcPr>
            <w:tcW w:w="8470" w:type="dxa"/>
            <w:shd w:val="clear" w:color="auto" w:fill="auto"/>
          </w:tcPr>
          <w:p w:rsidR="00963431" w:rsidRPr="00F94D4B" w:rsidRDefault="008D7253"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צעצוע ומשחק: בנימין, </w:t>
            </w:r>
            <w:proofErr w:type="spellStart"/>
            <w:r>
              <w:rPr>
                <w:rFonts w:asciiTheme="minorBidi" w:hAnsiTheme="minorBidi" w:hint="cs"/>
                <w:rtl/>
              </w:rPr>
              <w:t>בארת</w:t>
            </w:r>
            <w:proofErr w:type="spellEnd"/>
          </w:p>
        </w:tc>
      </w:tr>
      <w:tr w:rsidR="00963431" w:rsidRPr="00B20410" w:rsidTr="0090394D">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10</w:t>
            </w:r>
          </w:p>
        </w:tc>
        <w:tc>
          <w:tcPr>
            <w:tcW w:w="8470" w:type="dxa"/>
            <w:shd w:val="clear" w:color="auto" w:fill="auto"/>
          </w:tcPr>
          <w:p w:rsidR="00963431" w:rsidRPr="00B20410" w:rsidRDefault="008D7253"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הדרכת ספרייה: חיפוש במאגרי מידע</w:t>
            </w:r>
          </w:p>
        </w:tc>
      </w:tr>
      <w:tr w:rsidR="00963431" w:rsidRPr="00B20410" w:rsidTr="0090394D">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11</w:t>
            </w:r>
          </w:p>
        </w:tc>
        <w:tc>
          <w:tcPr>
            <w:tcW w:w="8470" w:type="dxa"/>
            <w:shd w:val="clear" w:color="auto" w:fill="auto"/>
          </w:tcPr>
          <w:p w:rsidR="00963431" w:rsidRPr="00B20410" w:rsidRDefault="008D7253"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מעשי דיבור, מעשי ברבור: ורדי-</w:t>
            </w:r>
            <w:proofErr w:type="spellStart"/>
            <w:r>
              <w:rPr>
                <w:rFonts w:asciiTheme="minorBidi" w:hAnsiTheme="minorBidi" w:hint="cs"/>
                <w:rtl/>
              </w:rPr>
              <w:t>ראט</w:t>
            </w:r>
            <w:proofErr w:type="spellEnd"/>
            <w:r>
              <w:rPr>
                <w:rFonts w:asciiTheme="minorBidi" w:hAnsiTheme="minorBidi" w:hint="cs"/>
                <w:rtl/>
              </w:rPr>
              <w:t xml:space="preserve"> ובלום </w:t>
            </w:r>
            <w:proofErr w:type="spellStart"/>
            <w:r>
              <w:rPr>
                <w:rFonts w:asciiTheme="minorBidi" w:hAnsiTheme="minorBidi" w:hint="cs"/>
                <w:rtl/>
              </w:rPr>
              <w:t>קולקה</w:t>
            </w:r>
            <w:proofErr w:type="spellEnd"/>
            <w:r>
              <w:rPr>
                <w:rFonts w:asciiTheme="minorBidi" w:hAnsiTheme="minorBidi" w:hint="cs"/>
                <w:rtl/>
              </w:rPr>
              <w:t>, ברוך, הלר-רוזן</w:t>
            </w:r>
          </w:p>
        </w:tc>
      </w:tr>
      <w:tr w:rsidR="00963431" w:rsidRPr="00B20410" w:rsidTr="0090394D">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12</w:t>
            </w:r>
          </w:p>
        </w:tc>
        <w:tc>
          <w:tcPr>
            <w:tcW w:w="8470" w:type="dxa"/>
            <w:shd w:val="clear" w:color="auto" w:fill="auto"/>
          </w:tcPr>
          <w:p w:rsidR="00963431" w:rsidRPr="00B20410" w:rsidRDefault="008D7253" w:rsidP="002134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מעשי דיבור, מעשי ברבור (המשך)</w:t>
            </w:r>
          </w:p>
        </w:tc>
      </w:tr>
      <w:tr w:rsidR="00963431" w:rsidRPr="00B20410" w:rsidTr="0090394D">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lastRenderedPageBreak/>
              <w:t>13</w:t>
            </w:r>
          </w:p>
        </w:tc>
        <w:tc>
          <w:tcPr>
            <w:tcW w:w="8470" w:type="dxa"/>
            <w:shd w:val="clear" w:color="auto" w:fill="auto"/>
          </w:tcPr>
          <w:p w:rsidR="00963431" w:rsidRPr="00B20410" w:rsidRDefault="008D7253"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סיפור ואיור: רון, בן ישראל</w:t>
            </w:r>
          </w:p>
        </w:tc>
      </w:tr>
      <w:tr w:rsidR="0090394D" w:rsidRPr="00B20410" w:rsidTr="00DC1004">
        <w:tc>
          <w:tcPr>
            <w:tcW w:w="9179" w:type="dxa"/>
            <w:gridSpan w:val="2"/>
            <w:shd w:val="clear" w:color="auto" w:fill="auto"/>
          </w:tcPr>
          <w:p w:rsidR="0090394D" w:rsidRDefault="0090394D"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סמסטר ב'</w:t>
            </w:r>
          </w:p>
        </w:tc>
      </w:tr>
      <w:tr w:rsidR="0090394D" w:rsidRPr="00B20410" w:rsidTr="0090394D">
        <w:tc>
          <w:tcPr>
            <w:tcW w:w="709" w:type="dxa"/>
            <w:shd w:val="clear" w:color="auto" w:fill="auto"/>
          </w:tcPr>
          <w:p w:rsidR="0090394D" w:rsidRDefault="0090394D" w:rsidP="00564489">
            <w:pPr>
              <w:spacing w:after="0" w:line="360" w:lineRule="auto"/>
              <w:rPr>
                <w:rFonts w:asciiTheme="minorBidi" w:hAnsiTheme="minorBidi"/>
                <w:rtl/>
              </w:rPr>
            </w:pPr>
            <w:r>
              <w:rPr>
                <w:rFonts w:asciiTheme="minorBidi" w:hAnsiTheme="minorBidi" w:hint="cs"/>
                <w:rtl/>
              </w:rPr>
              <w:t>1</w:t>
            </w:r>
          </w:p>
        </w:tc>
        <w:tc>
          <w:tcPr>
            <w:tcW w:w="8470" w:type="dxa"/>
            <w:shd w:val="clear" w:color="auto" w:fill="auto"/>
          </w:tcPr>
          <w:p w:rsidR="0090394D" w:rsidRDefault="0090394D"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90394D">
              <w:rPr>
                <w:rFonts w:asciiTheme="minorBidi" w:hAnsiTheme="minorBidi" w:hint="cs"/>
                <w:rtl/>
              </w:rPr>
              <w:t>מפגשי הנחיה</w:t>
            </w:r>
            <w:r>
              <w:rPr>
                <w:rFonts w:asciiTheme="minorBidi" w:hAnsiTheme="minorBidi" w:hint="cs"/>
                <w:rtl/>
              </w:rPr>
              <w:t xml:space="preserve"> לכלל הכיתה</w:t>
            </w:r>
            <w:r w:rsidRPr="0090394D">
              <w:rPr>
                <w:rFonts w:asciiTheme="minorBidi" w:hAnsiTheme="minorBidi" w:hint="cs"/>
                <w:rtl/>
              </w:rPr>
              <w:t>: גיבוש נושא, מציאת מקורות, ניתוח מאמר וניסוח הצעת מחקר.</w:t>
            </w:r>
          </w:p>
        </w:tc>
      </w:tr>
      <w:tr w:rsidR="0090394D" w:rsidRPr="00B20410" w:rsidTr="0090394D">
        <w:tc>
          <w:tcPr>
            <w:tcW w:w="709" w:type="dxa"/>
            <w:shd w:val="clear" w:color="auto" w:fill="auto"/>
          </w:tcPr>
          <w:p w:rsidR="0090394D" w:rsidRDefault="0090394D" w:rsidP="00564489">
            <w:pPr>
              <w:spacing w:after="0" w:line="360" w:lineRule="auto"/>
              <w:rPr>
                <w:rFonts w:asciiTheme="minorBidi" w:hAnsiTheme="minorBidi"/>
                <w:rtl/>
              </w:rPr>
            </w:pPr>
            <w:r>
              <w:rPr>
                <w:rFonts w:asciiTheme="minorBidi" w:hAnsiTheme="minorBidi" w:hint="cs"/>
                <w:rtl/>
              </w:rPr>
              <w:t>2</w:t>
            </w:r>
          </w:p>
        </w:tc>
        <w:tc>
          <w:tcPr>
            <w:tcW w:w="8470" w:type="dxa"/>
            <w:shd w:val="clear" w:color="auto" w:fill="auto"/>
          </w:tcPr>
          <w:p w:rsidR="0090394D" w:rsidRDefault="0090394D"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מפגשי הנחיה לכלל הכיתה (המשך)</w:t>
            </w:r>
          </w:p>
        </w:tc>
      </w:tr>
      <w:tr w:rsidR="0090394D" w:rsidRPr="00B20410" w:rsidTr="0090394D">
        <w:tc>
          <w:tcPr>
            <w:tcW w:w="709" w:type="dxa"/>
            <w:shd w:val="clear" w:color="auto" w:fill="auto"/>
          </w:tcPr>
          <w:p w:rsidR="0090394D" w:rsidRDefault="0090394D" w:rsidP="00564489">
            <w:pPr>
              <w:spacing w:after="0" w:line="360" w:lineRule="auto"/>
              <w:rPr>
                <w:rFonts w:asciiTheme="minorBidi" w:hAnsiTheme="minorBidi"/>
                <w:rtl/>
              </w:rPr>
            </w:pPr>
            <w:r>
              <w:rPr>
                <w:rFonts w:asciiTheme="minorBidi" w:hAnsiTheme="minorBidi" w:hint="cs"/>
                <w:rtl/>
              </w:rPr>
              <w:t>3</w:t>
            </w:r>
          </w:p>
        </w:tc>
        <w:tc>
          <w:tcPr>
            <w:tcW w:w="8470" w:type="dxa"/>
            <w:shd w:val="clear" w:color="auto" w:fill="auto"/>
          </w:tcPr>
          <w:p w:rsidR="0090394D" w:rsidRDefault="0090394D"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מפגשי הנחיה לכלל הכיתה (המשך)</w:t>
            </w:r>
          </w:p>
        </w:tc>
      </w:tr>
      <w:tr w:rsidR="0090394D" w:rsidRPr="00B20410" w:rsidTr="0090394D">
        <w:tc>
          <w:tcPr>
            <w:tcW w:w="709" w:type="dxa"/>
            <w:shd w:val="clear" w:color="auto" w:fill="auto"/>
          </w:tcPr>
          <w:p w:rsidR="0090394D" w:rsidRDefault="0090394D" w:rsidP="00564489">
            <w:pPr>
              <w:spacing w:after="0" w:line="360" w:lineRule="auto"/>
              <w:rPr>
                <w:rFonts w:asciiTheme="minorBidi" w:hAnsiTheme="minorBidi"/>
                <w:rtl/>
              </w:rPr>
            </w:pPr>
            <w:r>
              <w:rPr>
                <w:rFonts w:asciiTheme="minorBidi" w:hAnsiTheme="minorBidi" w:hint="cs"/>
                <w:rtl/>
              </w:rPr>
              <w:t>4</w:t>
            </w:r>
          </w:p>
        </w:tc>
        <w:tc>
          <w:tcPr>
            <w:tcW w:w="8470" w:type="dxa"/>
            <w:shd w:val="clear" w:color="auto" w:fill="auto"/>
          </w:tcPr>
          <w:p w:rsidR="0090394D" w:rsidRDefault="0090394D" w:rsidP="009039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90394D">
              <w:rPr>
                <w:rFonts w:asciiTheme="minorBidi" w:hAnsiTheme="minorBidi" w:hint="cs"/>
                <w:rtl/>
              </w:rPr>
              <w:t>מפגשי עבודה ופגישות אישיות להנחיה באיסוף המקורות לעבודה ובגיבוש הצעת המחקר</w:t>
            </w:r>
          </w:p>
        </w:tc>
      </w:tr>
      <w:tr w:rsidR="0090394D" w:rsidRPr="00B20410" w:rsidTr="0090394D">
        <w:tc>
          <w:tcPr>
            <w:tcW w:w="709" w:type="dxa"/>
            <w:shd w:val="clear" w:color="auto" w:fill="auto"/>
          </w:tcPr>
          <w:p w:rsidR="0090394D" w:rsidRDefault="0090394D" w:rsidP="00564489">
            <w:pPr>
              <w:spacing w:after="0" w:line="360" w:lineRule="auto"/>
              <w:rPr>
                <w:rFonts w:asciiTheme="minorBidi" w:hAnsiTheme="minorBidi"/>
                <w:rtl/>
              </w:rPr>
            </w:pPr>
            <w:r>
              <w:rPr>
                <w:rFonts w:asciiTheme="minorBidi" w:hAnsiTheme="minorBidi" w:hint="cs"/>
                <w:rtl/>
              </w:rPr>
              <w:t>5</w:t>
            </w:r>
          </w:p>
        </w:tc>
        <w:tc>
          <w:tcPr>
            <w:tcW w:w="8470" w:type="dxa"/>
            <w:shd w:val="clear" w:color="auto" w:fill="auto"/>
          </w:tcPr>
          <w:p w:rsidR="0090394D" w:rsidRDefault="0090394D"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מפגשי עבודה ופגישות אישיות (המשך)</w:t>
            </w:r>
          </w:p>
        </w:tc>
      </w:tr>
      <w:tr w:rsidR="0090394D" w:rsidRPr="00B20410" w:rsidTr="0090394D">
        <w:tc>
          <w:tcPr>
            <w:tcW w:w="709" w:type="dxa"/>
            <w:shd w:val="clear" w:color="auto" w:fill="auto"/>
          </w:tcPr>
          <w:p w:rsidR="0090394D" w:rsidRDefault="0090394D" w:rsidP="00564489">
            <w:pPr>
              <w:spacing w:after="0" w:line="360" w:lineRule="auto"/>
              <w:rPr>
                <w:rFonts w:asciiTheme="minorBidi" w:hAnsiTheme="minorBidi"/>
                <w:rtl/>
              </w:rPr>
            </w:pPr>
            <w:r>
              <w:rPr>
                <w:rFonts w:asciiTheme="minorBidi" w:hAnsiTheme="minorBidi" w:hint="cs"/>
                <w:rtl/>
              </w:rPr>
              <w:t>6</w:t>
            </w:r>
          </w:p>
        </w:tc>
        <w:tc>
          <w:tcPr>
            <w:tcW w:w="8470" w:type="dxa"/>
            <w:shd w:val="clear" w:color="auto" w:fill="auto"/>
          </w:tcPr>
          <w:p w:rsidR="0090394D" w:rsidRDefault="0090394D"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מפגשי עבודה ופגישות אישיות (המשך)</w:t>
            </w:r>
          </w:p>
        </w:tc>
      </w:tr>
      <w:tr w:rsidR="0090394D" w:rsidRPr="00B20410" w:rsidTr="0090394D">
        <w:tc>
          <w:tcPr>
            <w:tcW w:w="709" w:type="dxa"/>
            <w:shd w:val="clear" w:color="auto" w:fill="auto"/>
          </w:tcPr>
          <w:p w:rsidR="0090394D" w:rsidRDefault="0090394D" w:rsidP="00564489">
            <w:pPr>
              <w:spacing w:after="0" w:line="360" w:lineRule="auto"/>
              <w:rPr>
                <w:rFonts w:asciiTheme="minorBidi" w:hAnsiTheme="minorBidi"/>
                <w:rtl/>
              </w:rPr>
            </w:pPr>
            <w:r>
              <w:rPr>
                <w:rFonts w:asciiTheme="minorBidi" w:hAnsiTheme="minorBidi" w:hint="cs"/>
                <w:rtl/>
              </w:rPr>
              <w:t>7</w:t>
            </w:r>
          </w:p>
        </w:tc>
        <w:tc>
          <w:tcPr>
            <w:tcW w:w="8470" w:type="dxa"/>
            <w:shd w:val="clear" w:color="auto" w:fill="auto"/>
          </w:tcPr>
          <w:p w:rsidR="0090394D" w:rsidRDefault="0090394D"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מפגשי עבודה ופגישות אישיות (המשך)</w:t>
            </w:r>
          </w:p>
        </w:tc>
      </w:tr>
      <w:tr w:rsidR="0090394D" w:rsidRPr="00B20410" w:rsidTr="0090394D">
        <w:tc>
          <w:tcPr>
            <w:tcW w:w="709" w:type="dxa"/>
            <w:shd w:val="clear" w:color="auto" w:fill="auto"/>
          </w:tcPr>
          <w:p w:rsidR="0090394D" w:rsidRDefault="0090394D" w:rsidP="00564489">
            <w:pPr>
              <w:spacing w:after="0" w:line="360" w:lineRule="auto"/>
              <w:rPr>
                <w:rFonts w:asciiTheme="minorBidi" w:hAnsiTheme="minorBidi"/>
                <w:rtl/>
              </w:rPr>
            </w:pPr>
            <w:r>
              <w:rPr>
                <w:rFonts w:asciiTheme="minorBidi" w:hAnsiTheme="minorBidi" w:hint="cs"/>
                <w:rtl/>
              </w:rPr>
              <w:t>8</w:t>
            </w:r>
          </w:p>
        </w:tc>
        <w:tc>
          <w:tcPr>
            <w:tcW w:w="8470" w:type="dxa"/>
            <w:shd w:val="clear" w:color="auto" w:fill="auto"/>
          </w:tcPr>
          <w:p w:rsidR="0090394D" w:rsidRDefault="0090394D" w:rsidP="009039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מפגש הנחיה לכלל הכיתה: </w:t>
            </w:r>
            <w:r w:rsidRPr="0090394D">
              <w:rPr>
                <w:rFonts w:asciiTheme="minorBidi" w:hAnsiTheme="minorBidi" w:hint="cs"/>
                <w:rtl/>
              </w:rPr>
              <w:t xml:space="preserve">כתיבה של עבודת </w:t>
            </w:r>
            <w:proofErr w:type="spellStart"/>
            <w:r w:rsidRPr="0090394D">
              <w:rPr>
                <w:rFonts w:asciiTheme="minorBidi" w:hAnsiTheme="minorBidi" w:hint="cs"/>
                <w:rtl/>
              </w:rPr>
              <w:t>פרוסמינר</w:t>
            </w:r>
            <w:proofErr w:type="spellEnd"/>
          </w:p>
        </w:tc>
      </w:tr>
      <w:tr w:rsidR="0090394D" w:rsidRPr="00B20410" w:rsidTr="0090394D">
        <w:tc>
          <w:tcPr>
            <w:tcW w:w="709" w:type="dxa"/>
            <w:shd w:val="clear" w:color="auto" w:fill="auto"/>
          </w:tcPr>
          <w:p w:rsidR="0090394D" w:rsidRDefault="0090394D" w:rsidP="00564489">
            <w:pPr>
              <w:spacing w:after="0" w:line="360" w:lineRule="auto"/>
              <w:rPr>
                <w:rFonts w:asciiTheme="minorBidi" w:hAnsiTheme="minorBidi"/>
                <w:rtl/>
              </w:rPr>
            </w:pPr>
            <w:r>
              <w:rPr>
                <w:rFonts w:asciiTheme="minorBidi" w:hAnsiTheme="minorBidi" w:hint="cs"/>
                <w:rtl/>
              </w:rPr>
              <w:t>9</w:t>
            </w:r>
          </w:p>
        </w:tc>
        <w:tc>
          <w:tcPr>
            <w:tcW w:w="8470" w:type="dxa"/>
            <w:shd w:val="clear" w:color="auto" w:fill="auto"/>
          </w:tcPr>
          <w:p w:rsidR="0090394D" w:rsidRDefault="0090394D" w:rsidP="009039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Pr>
                <w:rFonts w:asciiTheme="minorBidi" w:hAnsiTheme="minorBidi" w:hint="cs"/>
                <w:rtl/>
              </w:rPr>
              <w:t>מפגשי עבודה ופגישות אישיות להנחיה בכתיבת העבודה</w:t>
            </w:r>
          </w:p>
        </w:tc>
      </w:tr>
      <w:tr w:rsidR="0090394D" w:rsidRPr="00B20410" w:rsidTr="0090394D">
        <w:tc>
          <w:tcPr>
            <w:tcW w:w="709" w:type="dxa"/>
            <w:shd w:val="clear" w:color="auto" w:fill="auto"/>
          </w:tcPr>
          <w:p w:rsidR="0090394D" w:rsidRDefault="0090394D" w:rsidP="00564489">
            <w:pPr>
              <w:spacing w:after="0" w:line="360" w:lineRule="auto"/>
              <w:rPr>
                <w:rFonts w:asciiTheme="minorBidi" w:hAnsiTheme="minorBidi"/>
                <w:rtl/>
              </w:rPr>
            </w:pPr>
            <w:r>
              <w:rPr>
                <w:rFonts w:asciiTheme="minorBidi" w:hAnsiTheme="minorBidi" w:hint="cs"/>
                <w:rtl/>
              </w:rPr>
              <w:t>10</w:t>
            </w:r>
          </w:p>
        </w:tc>
        <w:tc>
          <w:tcPr>
            <w:tcW w:w="8470" w:type="dxa"/>
            <w:shd w:val="clear" w:color="auto" w:fill="auto"/>
          </w:tcPr>
          <w:p w:rsidR="0090394D" w:rsidRDefault="0090394D"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מפגשי עבודה ופגישות אישיות (המשך)</w:t>
            </w:r>
          </w:p>
        </w:tc>
      </w:tr>
      <w:tr w:rsidR="0090394D" w:rsidRPr="00B20410" w:rsidTr="0090394D">
        <w:tc>
          <w:tcPr>
            <w:tcW w:w="709" w:type="dxa"/>
            <w:shd w:val="clear" w:color="auto" w:fill="auto"/>
          </w:tcPr>
          <w:p w:rsidR="0090394D" w:rsidRDefault="0090394D" w:rsidP="00564489">
            <w:pPr>
              <w:spacing w:after="0" w:line="360" w:lineRule="auto"/>
              <w:rPr>
                <w:rFonts w:asciiTheme="minorBidi" w:hAnsiTheme="minorBidi"/>
                <w:rtl/>
              </w:rPr>
            </w:pPr>
            <w:r>
              <w:rPr>
                <w:rFonts w:asciiTheme="minorBidi" w:hAnsiTheme="minorBidi" w:hint="cs"/>
                <w:rtl/>
              </w:rPr>
              <w:t>11</w:t>
            </w:r>
          </w:p>
        </w:tc>
        <w:tc>
          <w:tcPr>
            <w:tcW w:w="8470" w:type="dxa"/>
            <w:shd w:val="clear" w:color="auto" w:fill="auto"/>
          </w:tcPr>
          <w:p w:rsidR="0090394D" w:rsidRDefault="0090394D"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מפגשי עבודה ופגישות אישיות (המשך)</w:t>
            </w:r>
          </w:p>
        </w:tc>
      </w:tr>
      <w:tr w:rsidR="0090394D" w:rsidRPr="00B20410" w:rsidTr="0090394D">
        <w:tc>
          <w:tcPr>
            <w:tcW w:w="709" w:type="dxa"/>
            <w:shd w:val="clear" w:color="auto" w:fill="auto"/>
          </w:tcPr>
          <w:p w:rsidR="0090394D" w:rsidRDefault="0090394D" w:rsidP="00564489">
            <w:pPr>
              <w:spacing w:after="0" w:line="360" w:lineRule="auto"/>
              <w:rPr>
                <w:rFonts w:asciiTheme="minorBidi" w:hAnsiTheme="minorBidi"/>
                <w:rtl/>
              </w:rPr>
            </w:pPr>
            <w:r>
              <w:rPr>
                <w:rFonts w:asciiTheme="minorBidi" w:hAnsiTheme="minorBidi" w:hint="cs"/>
                <w:rtl/>
              </w:rPr>
              <w:t>12</w:t>
            </w:r>
          </w:p>
        </w:tc>
        <w:tc>
          <w:tcPr>
            <w:tcW w:w="8470" w:type="dxa"/>
            <w:shd w:val="clear" w:color="auto" w:fill="auto"/>
          </w:tcPr>
          <w:p w:rsidR="0090394D" w:rsidRDefault="0090394D"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מפגשי עבודה ופגישות אישיות (המשך)</w:t>
            </w:r>
          </w:p>
        </w:tc>
      </w:tr>
      <w:tr w:rsidR="0090394D" w:rsidRPr="00B20410" w:rsidTr="0090394D">
        <w:tc>
          <w:tcPr>
            <w:tcW w:w="709" w:type="dxa"/>
            <w:shd w:val="clear" w:color="auto" w:fill="auto"/>
          </w:tcPr>
          <w:p w:rsidR="0090394D" w:rsidRDefault="0090394D" w:rsidP="00564489">
            <w:pPr>
              <w:spacing w:after="0" w:line="360" w:lineRule="auto"/>
              <w:rPr>
                <w:rFonts w:asciiTheme="minorBidi" w:hAnsiTheme="minorBidi"/>
                <w:rtl/>
              </w:rPr>
            </w:pPr>
            <w:r>
              <w:rPr>
                <w:rFonts w:asciiTheme="minorBidi" w:hAnsiTheme="minorBidi" w:hint="cs"/>
                <w:rtl/>
              </w:rPr>
              <w:t>13</w:t>
            </w:r>
          </w:p>
        </w:tc>
        <w:tc>
          <w:tcPr>
            <w:tcW w:w="8470" w:type="dxa"/>
            <w:shd w:val="clear" w:color="auto" w:fill="auto"/>
          </w:tcPr>
          <w:p w:rsidR="0090394D" w:rsidRDefault="0090394D"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מפגש סיכום לכלל הכיתה</w:t>
            </w:r>
          </w:p>
        </w:tc>
      </w:tr>
    </w:tbl>
    <w:p w:rsidR="00963431" w:rsidRPr="00D17725" w:rsidRDefault="00963431" w:rsidP="00564489">
      <w:pPr>
        <w:spacing w:after="0" w:line="360" w:lineRule="auto"/>
        <w:jc w:val="both"/>
        <w:rPr>
          <w:rFonts w:asciiTheme="minorBidi" w:hAnsiTheme="minorBidi"/>
          <w:rtl/>
        </w:rPr>
      </w:pPr>
    </w:p>
    <w:p w:rsidR="003834A1" w:rsidRPr="00512344" w:rsidRDefault="003834A1" w:rsidP="003A696B">
      <w:pPr>
        <w:spacing w:after="0" w:line="360" w:lineRule="auto"/>
        <w:jc w:val="both"/>
        <w:rPr>
          <w:rFonts w:asciiTheme="minorBidi" w:hAnsiTheme="minorBidi"/>
          <w:b/>
          <w:bCs/>
          <w:rtl/>
        </w:rPr>
      </w:pPr>
      <w:r>
        <w:rPr>
          <w:rFonts w:asciiTheme="minorBidi" w:hAnsiTheme="minorBidi" w:hint="cs"/>
          <w:b/>
          <w:bCs/>
          <w:u w:val="single"/>
          <w:rtl/>
        </w:rPr>
        <w:t>נהלי נוכחות</w:t>
      </w:r>
      <w:r w:rsidRPr="00E9332D">
        <w:rPr>
          <w:rFonts w:asciiTheme="minorBidi" w:hAnsiTheme="minorBidi" w:hint="cs"/>
          <w:b/>
          <w:bCs/>
          <w:rtl/>
        </w:rPr>
        <w:t xml:space="preserve">: </w:t>
      </w:r>
      <w:r w:rsidR="00E9332D">
        <w:rPr>
          <w:rFonts w:hint="cs"/>
          <w:rtl/>
        </w:rPr>
        <w:t>על כל סטודנט/</w:t>
      </w:r>
      <w:proofErr w:type="spellStart"/>
      <w:r w:rsidR="00E9332D">
        <w:rPr>
          <w:rFonts w:hint="cs"/>
          <w:rtl/>
        </w:rPr>
        <w:t>ית</w:t>
      </w:r>
      <w:proofErr w:type="spellEnd"/>
      <w:r w:rsidR="00E9332D">
        <w:rPr>
          <w:rFonts w:hint="cs"/>
          <w:rtl/>
        </w:rPr>
        <w:t xml:space="preserve"> להשתתף ב-75% </w:t>
      </w:r>
      <w:r w:rsidR="003A696B">
        <w:rPr>
          <w:rFonts w:hint="cs"/>
          <w:rtl/>
        </w:rPr>
        <w:t xml:space="preserve">לפחות </w:t>
      </w:r>
      <w:r w:rsidR="00E9332D">
        <w:rPr>
          <w:rFonts w:hint="cs"/>
          <w:rtl/>
        </w:rPr>
        <w:t xml:space="preserve">ממפגשי הקורס </w:t>
      </w:r>
      <w:r w:rsidR="003A696B">
        <w:rPr>
          <w:rFonts w:hint="cs"/>
          <w:rtl/>
        </w:rPr>
        <w:t>בכל סמסטר</w:t>
      </w:r>
      <w:r w:rsidR="00E9332D">
        <w:rPr>
          <w:rFonts w:asciiTheme="minorBidi" w:hAnsiTheme="minorBidi" w:hint="cs"/>
          <w:b/>
          <w:bCs/>
          <w:rtl/>
        </w:rPr>
        <w:t>.</w:t>
      </w:r>
    </w:p>
    <w:p w:rsidR="003834A1" w:rsidRPr="00512344" w:rsidRDefault="003834A1" w:rsidP="00564489">
      <w:pPr>
        <w:spacing w:after="0" w:line="360" w:lineRule="auto"/>
        <w:jc w:val="both"/>
        <w:rPr>
          <w:rFonts w:asciiTheme="minorBidi" w:hAnsiTheme="minorBidi"/>
          <w:b/>
          <w:bCs/>
          <w:rtl/>
        </w:rPr>
      </w:pPr>
    </w:p>
    <w:p w:rsidR="003834A1" w:rsidRPr="00E9332D" w:rsidRDefault="003834A1" w:rsidP="00653949">
      <w:pPr>
        <w:spacing w:after="0" w:line="360" w:lineRule="auto"/>
        <w:jc w:val="both"/>
        <w:rPr>
          <w:rFonts w:asciiTheme="minorBidi" w:hAnsiTheme="minorBidi"/>
          <w:rtl/>
        </w:rPr>
      </w:pPr>
      <w:r>
        <w:rPr>
          <w:rFonts w:asciiTheme="minorBidi" w:hAnsiTheme="minorBidi" w:hint="cs"/>
          <w:b/>
          <w:bCs/>
          <w:u w:val="single"/>
          <w:rtl/>
        </w:rPr>
        <w:t>שיטת ההוראה</w:t>
      </w:r>
      <w:r w:rsidRPr="00E9332D">
        <w:rPr>
          <w:rFonts w:asciiTheme="minorBidi" w:hAnsiTheme="minorBidi" w:hint="cs"/>
          <w:b/>
          <w:bCs/>
          <w:rtl/>
        </w:rPr>
        <w:t>:</w:t>
      </w:r>
      <w:r w:rsidR="00E9332D">
        <w:rPr>
          <w:rFonts w:asciiTheme="minorBidi" w:hAnsiTheme="minorBidi" w:hint="cs"/>
          <w:b/>
          <w:bCs/>
          <w:rtl/>
        </w:rPr>
        <w:t xml:space="preserve"> </w:t>
      </w:r>
      <w:r w:rsidR="00E9332D">
        <w:rPr>
          <w:rFonts w:asciiTheme="minorBidi" w:hAnsiTheme="minorBidi" w:hint="cs"/>
          <w:rtl/>
        </w:rPr>
        <w:t>שיעורים פרונטליים</w:t>
      </w:r>
      <w:r w:rsidR="008616DA">
        <w:rPr>
          <w:rFonts w:asciiTheme="minorBidi" w:hAnsiTheme="minorBidi" w:hint="cs"/>
          <w:rtl/>
        </w:rPr>
        <w:t xml:space="preserve">, פגישות אישיות, </w:t>
      </w:r>
      <w:r w:rsidR="00653949">
        <w:rPr>
          <w:rFonts w:asciiTheme="minorBidi" w:hAnsiTheme="minorBidi" w:hint="cs"/>
          <w:rtl/>
        </w:rPr>
        <w:t xml:space="preserve">עבודה ביחידוּת ובקבוצות, </w:t>
      </w:r>
      <w:r w:rsidR="008616DA">
        <w:rPr>
          <w:rFonts w:asciiTheme="minorBidi" w:hAnsiTheme="minorBidi" w:hint="cs"/>
          <w:rtl/>
        </w:rPr>
        <w:t>מטלות.</w:t>
      </w:r>
    </w:p>
    <w:p w:rsidR="003834A1" w:rsidRDefault="003834A1" w:rsidP="00564489">
      <w:pPr>
        <w:spacing w:after="0" w:line="360" w:lineRule="auto"/>
        <w:jc w:val="both"/>
        <w:rPr>
          <w:rFonts w:asciiTheme="minorBidi" w:hAnsiTheme="minorBidi"/>
          <w:b/>
          <w:bCs/>
          <w:u w:val="single"/>
          <w:rtl/>
        </w:rPr>
      </w:pPr>
    </w:p>
    <w:p w:rsidR="003834A1" w:rsidRPr="00512344" w:rsidRDefault="00963431" w:rsidP="008616DA">
      <w:pPr>
        <w:spacing w:after="0" w:line="360" w:lineRule="auto"/>
        <w:jc w:val="both"/>
        <w:rPr>
          <w:rFonts w:asciiTheme="minorBidi" w:hAnsiTheme="minorBidi"/>
          <w:rtl/>
        </w:rPr>
      </w:pPr>
      <w:r w:rsidRPr="00D17725">
        <w:rPr>
          <w:rFonts w:asciiTheme="minorBidi" w:hAnsiTheme="minorBidi"/>
          <w:b/>
          <w:bCs/>
          <w:u w:val="single"/>
          <w:rtl/>
        </w:rPr>
        <w:t>מטלות הסטודנטים</w:t>
      </w:r>
      <w:r w:rsidR="000926E4">
        <w:rPr>
          <w:rFonts w:asciiTheme="minorBidi" w:hAnsiTheme="minorBidi" w:hint="cs"/>
          <w:b/>
          <w:bCs/>
          <w:u w:val="single"/>
          <w:rtl/>
        </w:rPr>
        <w:t>/</w:t>
      </w:r>
      <w:proofErr w:type="spellStart"/>
      <w:r w:rsidR="000926E4">
        <w:rPr>
          <w:rFonts w:asciiTheme="minorBidi" w:hAnsiTheme="minorBidi" w:hint="cs"/>
          <w:b/>
          <w:bCs/>
          <w:u w:val="single"/>
          <w:rtl/>
        </w:rPr>
        <w:t>יות</w:t>
      </w:r>
      <w:proofErr w:type="spellEnd"/>
      <w:r w:rsidRPr="00D17725">
        <w:rPr>
          <w:rFonts w:asciiTheme="minorBidi" w:hAnsiTheme="minorBidi"/>
          <w:b/>
          <w:bCs/>
          <w:u w:val="single"/>
          <w:rtl/>
        </w:rPr>
        <w:t xml:space="preserve"> במהלך הקורס</w:t>
      </w:r>
      <w:r w:rsidR="003834A1" w:rsidRPr="00E9332D">
        <w:rPr>
          <w:rFonts w:asciiTheme="minorBidi" w:hAnsiTheme="minorBidi" w:hint="cs"/>
          <w:b/>
          <w:bCs/>
          <w:rtl/>
        </w:rPr>
        <w:t>:</w:t>
      </w:r>
      <w:r w:rsidR="00E9332D">
        <w:rPr>
          <w:rFonts w:asciiTheme="minorBidi" w:hAnsiTheme="minorBidi" w:hint="cs"/>
          <w:rtl/>
        </w:rPr>
        <w:t xml:space="preserve"> </w:t>
      </w:r>
      <w:r w:rsidR="008616DA">
        <w:rPr>
          <w:rFonts w:asciiTheme="minorBidi" w:hAnsiTheme="minorBidi" w:hint="cs"/>
          <w:rtl/>
        </w:rPr>
        <w:t>ניתוח מאמר, ניסוח הצעת מחקר, עבודת</w:t>
      </w:r>
      <w:r w:rsidR="00E9332D">
        <w:rPr>
          <w:rFonts w:asciiTheme="minorBidi" w:hAnsiTheme="minorBidi" w:hint="cs"/>
          <w:rtl/>
        </w:rPr>
        <w:t xml:space="preserve"> גמר</w:t>
      </w:r>
      <w:r w:rsidR="008616DA">
        <w:rPr>
          <w:rFonts w:asciiTheme="minorBidi" w:hAnsiTheme="minorBidi" w:hint="cs"/>
          <w:rtl/>
        </w:rPr>
        <w:t xml:space="preserve"> (</w:t>
      </w:r>
      <w:proofErr w:type="spellStart"/>
      <w:r w:rsidR="008616DA">
        <w:rPr>
          <w:rFonts w:asciiTheme="minorBidi" w:hAnsiTheme="minorBidi" w:hint="cs"/>
          <w:rtl/>
        </w:rPr>
        <w:t>פרוסמינר</w:t>
      </w:r>
      <w:proofErr w:type="spellEnd"/>
      <w:r w:rsidR="008616DA">
        <w:rPr>
          <w:rFonts w:asciiTheme="minorBidi" w:hAnsiTheme="minorBidi" w:hint="cs"/>
          <w:rtl/>
        </w:rPr>
        <w:t>)</w:t>
      </w:r>
    </w:p>
    <w:p w:rsidR="003834A1" w:rsidRDefault="003834A1" w:rsidP="00564489">
      <w:pPr>
        <w:spacing w:after="0" w:line="360" w:lineRule="auto"/>
        <w:jc w:val="both"/>
        <w:rPr>
          <w:rFonts w:asciiTheme="minorBidi" w:hAnsiTheme="minorBidi"/>
          <w:b/>
          <w:bCs/>
          <w:u w:val="single"/>
          <w:rtl/>
        </w:rPr>
      </w:pPr>
    </w:p>
    <w:p w:rsidR="00963431" w:rsidRPr="00512344" w:rsidRDefault="00963431" w:rsidP="008616DA">
      <w:pPr>
        <w:spacing w:after="0" w:line="360" w:lineRule="auto"/>
        <w:jc w:val="both"/>
        <w:rPr>
          <w:rFonts w:asciiTheme="minorBidi" w:hAnsiTheme="minorBidi"/>
          <w:rtl/>
        </w:rPr>
      </w:pPr>
      <w:r>
        <w:rPr>
          <w:rFonts w:asciiTheme="minorBidi" w:hAnsiTheme="minorBidi" w:hint="cs"/>
          <w:b/>
          <w:bCs/>
          <w:u w:val="single"/>
          <w:rtl/>
        </w:rPr>
        <w:t xml:space="preserve">אופן </w:t>
      </w:r>
      <w:r w:rsidRPr="00D17725">
        <w:rPr>
          <w:rFonts w:asciiTheme="minorBidi" w:hAnsiTheme="minorBidi"/>
          <w:b/>
          <w:bCs/>
          <w:u w:val="single"/>
          <w:rtl/>
        </w:rPr>
        <w:t>חישוב הציון</w:t>
      </w:r>
      <w:r w:rsidR="003834A1">
        <w:rPr>
          <w:rFonts w:asciiTheme="minorBidi" w:hAnsiTheme="minorBidi" w:hint="cs"/>
          <w:b/>
          <w:bCs/>
          <w:u w:val="single"/>
          <w:rtl/>
        </w:rPr>
        <w:t xml:space="preserve"> לסטודנט/</w:t>
      </w:r>
      <w:proofErr w:type="spellStart"/>
      <w:r w:rsidR="003834A1">
        <w:rPr>
          <w:rFonts w:asciiTheme="minorBidi" w:hAnsiTheme="minorBidi" w:hint="cs"/>
          <w:b/>
          <w:bCs/>
          <w:u w:val="single"/>
          <w:rtl/>
        </w:rPr>
        <w:t>ית</w:t>
      </w:r>
      <w:proofErr w:type="spellEnd"/>
      <w:r w:rsidRPr="00E9332D">
        <w:rPr>
          <w:rFonts w:asciiTheme="minorBidi" w:hAnsiTheme="minorBidi"/>
          <w:b/>
          <w:bCs/>
          <w:rtl/>
        </w:rPr>
        <w:t>:</w:t>
      </w:r>
      <w:r w:rsidR="00E9332D" w:rsidRPr="00E9332D">
        <w:rPr>
          <w:rFonts w:asciiTheme="minorBidi" w:hAnsiTheme="minorBidi" w:hint="cs"/>
          <w:b/>
          <w:bCs/>
          <w:rtl/>
        </w:rPr>
        <w:t xml:space="preserve"> </w:t>
      </w:r>
      <w:r w:rsidR="008616DA" w:rsidRPr="008616DA">
        <w:rPr>
          <w:rFonts w:asciiTheme="minorBidi" w:hAnsiTheme="minorBidi" w:hint="cs"/>
          <w:rtl/>
        </w:rPr>
        <w:t xml:space="preserve">10% השתתפות, </w:t>
      </w:r>
      <w:r w:rsidR="008616DA">
        <w:rPr>
          <w:rFonts w:asciiTheme="minorBidi" w:hAnsiTheme="minorBidi" w:hint="cs"/>
          <w:rtl/>
        </w:rPr>
        <w:t>15% ניתוח מאמר, 15% הצעת מחקר,</w:t>
      </w:r>
      <w:r w:rsidR="008616DA" w:rsidRPr="008616DA">
        <w:rPr>
          <w:rFonts w:asciiTheme="minorBidi" w:hAnsiTheme="minorBidi" w:hint="cs"/>
          <w:rtl/>
        </w:rPr>
        <w:t xml:space="preserve"> 6</w:t>
      </w:r>
      <w:r w:rsidR="00E9332D">
        <w:rPr>
          <w:rFonts w:asciiTheme="minorBidi" w:hAnsiTheme="minorBidi" w:hint="cs"/>
          <w:rtl/>
        </w:rPr>
        <w:t xml:space="preserve">0% </w:t>
      </w:r>
      <w:r w:rsidR="008616DA">
        <w:rPr>
          <w:rFonts w:asciiTheme="minorBidi" w:hAnsiTheme="minorBidi" w:hint="cs"/>
          <w:rtl/>
        </w:rPr>
        <w:t>עבודת גמר (</w:t>
      </w:r>
      <w:proofErr w:type="spellStart"/>
      <w:r w:rsidR="008616DA">
        <w:rPr>
          <w:rFonts w:asciiTheme="minorBidi" w:hAnsiTheme="minorBidi" w:hint="cs"/>
          <w:rtl/>
        </w:rPr>
        <w:t>פרוסמינר</w:t>
      </w:r>
      <w:proofErr w:type="spellEnd"/>
      <w:r w:rsidR="008616DA">
        <w:rPr>
          <w:rFonts w:asciiTheme="minorBidi" w:hAnsiTheme="minorBidi" w:hint="cs"/>
          <w:rtl/>
        </w:rPr>
        <w:t>)</w:t>
      </w:r>
    </w:p>
    <w:p w:rsidR="00564489" w:rsidRPr="003834A1" w:rsidRDefault="00564489" w:rsidP="00564489">
      <w:pPr>
        <w:spacing w:after="0" w:line="360" w:lineRule="auto"/>
        <w:jc w:val="both"/>
        <w:rPr>
          <w:rFonts w:asciiTheme="minorBidi" w:hAnsiTheme="minorBidi"/>
          <w:u w:val="single"/>
          <w:rtl/>
        </w:rPr>
      </w:pPr>
    </w:p>
    <w:p w:rsidR="00963431" w:rsidRDefault="00963431" w:rsidP="00564489">
      <w:pPr>
        <w:spacing w:after="0" w:line="360" w:lineRule="auto"/>
        <w:jc w:val="both"/>
        <w:rPr>
          <w:rFonts w:asciiTheme="minorBidi" w:hAnsiTheme="minorBidi"/>
          <w:b/>
          <w:bCs/>
          <w:u w:val="single"/>
          <w:rtl/>
        </w:rPr>
      </w:pPr>
      <w:r w:rsidRPr="00D17725">
        <w:rPr>
          <w:rFonts w:asciiTheme="minorBidi" w:hAnsiTheme="minorBidi"/>
          <w:b/>
          <w:bCs/>
          <w:u w:val="single"/>
          <w:rtl/>
        </w:rPr>
        <w:t>רשימת קריאה</w:t>
      </w:r>
      <w:r w:rsidR="00253B71">
        <w:rPr>
          <w:rFonts w:asciiTheme="minorBidi" w:hAnsiTheme="minorBidi" w:hint="cs"/>
          <w:b/>
          <w:bCs/>
          <w:u w:val="single"/>
          <w:rtl/>
        </w:rPr>
        <w:t xml:space="preserve"> (ביבליוגרפיה)</w:t>
      </w:r>
      <w:r w:rsidRPr="008F2EDC">
        <w:rPr>
          <w:rFonts w:asciiTheme="minorBidi" w:hAnsiTheme="minorBidi"/>
          <w:b/>
          <w:bCs/>
          <w:rtl/>
        </w:rPr>
        <w:t xml:space="preserve">: </w:t>
      </w:r>
    </w:p>
    <w:p w:rsidR="00D03E10" w:rsidRDefault="00D03E10" w:rsidP="008573A3">
      <w:pPr>
        <w:spacing w:after="0" w:line="360" w:lineRule="auto"/>
        <w:jc w:val="both"/>
        <w:rPr>
          <w:rFonts w:asciiTheme="minorBidi" w:hAnsiTheme="minorBidi"/>
          <w:u w:val="single"/>
          <w:rtl/>
        </w:rPr>
      </w:pPr>
    </w:p>
    <w:p w:rsidR="008573A3" w:rsidRDefault="008573A3" w:rsidP="008573A3">
      <w:pPr>
        <w:spacing w:after="0" w:line="360" w:lineRule="auto"/>
        <w:jc w:val="both"/>
        <w:rPr>
          <w:rFonts w:asciiTheme="minorBidi" w:hAnsiTheme="minorBidi"/>
          <w:u w:val="single"/>
          <w:rtl/>
        </w:rPr>
      </w:pPr>
      <w:r w:rsidRPr="008573A3">
        <w:rPr>
          <w:rFonts w:asciiTheme="minorBidi" w:hAnsiTheme="minorBidi" w:hint="cs"/>
          <w:u w:val="single"/>
          <w:rtl/>
        </w:rPr>
        <w:t>קריאת חובה</w:t>
      </w:r>
    </w:p>
    <w:p w:rsidR="008D7253" w:rsidRPr="00D03E10" w:rsidRDefault="008D7253" w:rsidP="00D03E10">
      <w:pPr>
        <w:spacing w:after="0" w:line="360" w:lineRule="auto"/>
        <w:jc w:val="both"/>
        <w:rPr>
          <w:rFonts w:asciiTheme="minorBidi" w:hAnsiTheme="minorBidi"/>
          <w:rtl/>
        </w:rPr>
      </w:pPr>
      <w:proofErr w:type="spellStart"/>
      <w:r>
        <w:rPr>
          <w:rFonts w:asciiTheme="minorBidi" w:hAnsiTheme="minorBidi" w:hint="cs"/>
          <w:rtl/>
        </w:rPr>
        <w:t>איליץ</w:t>
      </w:r>
      <w:proofErr w:type="spellEnd"/>
      <w:r>
        <w:rPr>
          <w:rFonts w:asciiTheme="minorBidi" w:hAnsiTheme="minorBidi" w:hint="cs"/>
          <w:rtl/>
        </w:rPr>
        <w:t xml:space="preserve">', </w:t>
      </w:r>
      <w:r w:rsidRPr="00D03E10">
        <w:rPr>
          <w:rFonts w:asciiTheme="minorBidi" w:hAnsiTheme="minorBidi" w:hint="cs"/>
          <w:rtl/>
        </w:rPr>
        <w:t>איוואן</w:t>
      </w:r>
      <w:r>
        <w:rPr>
          <w:rFonts w:asciiTheme="minorBidi" w:hAnsiTheme="minorBidi" w:hint="cs"/>
          <w:rtl/>
        </w:rPr>
        <w:t>.</w:t>
      </w:r>
      <w:r w:rsidRPr="00D03E10">
        <w:rPr>
          <w:rFonts w:asciiTheme="minorBidi" w:hAnsiTheme="minorBidi" w:hint="cs"/>
          <w:rtl/>
        </w:rPr>
        <w:t xml:space="preserve"> "הפנומנולוגיה של בית הספר</w:t>
      </w:r>
      <w:r>
        <w:rPr>
          <w:rFonts w:asciiTheme="minorBidi" w:hAnsiTheme="minorBidi" w:hint="cs"/>
          <w:rtl/>
        </w:rPr>
        <w:t>.</w:t>
      </w:r>
      <w:r w:rsidRPr="00D03E10">
        <w:rPr>
          <w:rFonts w:asciiTheme="minorBidi" w:hAnsiTheme="minorBidi" w:hint="cs"/>
          <w:rtl/>
        </w:rPr>
        <w:t xml:space="preserve">" </w:t>
      </w:r>
      <w:r w:rsidRPr="00D03E10">
        <w:rPr>
          <w:rFonts w:asciiTheme="minorBidi" w:hAnsiTheme="minorBidi" w:hint="cs"/>
          <w:u w:val="single"/>
          <w:rtl/>
        </w:rPr>
        <w:t>ביטול בית הספר: הפקעת החברה מרָשות בית הספר</w:t>
      </w:r>
      <w:r>
        <w:rPr>
          <w:rFonts w:asciiTheme="minorBidi" w:hAnsiTheme="minorBidi" w:hint="cs"/>
          <w:rtl/>
        </w:rPr>
        <w:t>.</w:t>
      </w:r>
      <w:r w:rsidRPr="00D03E10">
        <w:rPr>
          <w:rFonts w:asciiTheme="minorBidi" w:hAnsiTheme="minorBidi" w:hint="cs"/>
          <w:rtl/>
        </w:rPr>
        <w:t xml:space="preserve"> תרגום: עליזה נצר</w:t>
      </w:r>
      <w:r>
        <w:rPr>
          <w:rFonts w:asciiTheme="minorBidi" w:hAnsiTheme="minorBidi" w:hint="cs"/>
          <w:rtl/>
        </w:rPr>
        <w:t>.</w:t>
      </w:r>
      <w:r w:rsidRPr="00D03E10">
        <w:rPr>
          <w:rFonts w:asciiTheme="minorBidi" w:hAnsiTheme="minorBidi" w:hint="cs"/>
          <w:rtl/>
        </w:rPr>
        <w:t xml:space="preserve"> רמת גן: מסדה, 1973</w:t>
      </w:r>
      <w:r>
        <w:rPr>
          <w:rFonts w:asciiTheme="minorBidi" w:hAnsiTheme="minorBidi" w:hint="cs"/>
          <w:rtl/>
        </w:rPr>
        <w:t>.</w:t>
      </w:r>
      <w:r w:rsidRPr="00D03E10">
        <w:rPr>
          <w:rFonts w:asciiTheme="minorBidi" w:hAnsiTheme="minorBidi" w:hint="cs"/>
          <w:rtl/>
        </w:rPr>
        <w:t xml:space="preserve"> 49-40. </w:t>
      </w:r>
    </w:p>
    <w:p w:rsidR="008D7253" w:rsidRPr="00D03E10" w:rsidRDefault="008D7253" w:rsidP="008D7253">
      <w:pPr>
        <w:spacing w:after="0" w:line="360" w:lineRule="auto"/>
        <w:jc w:val="both"/>
        <w:rPr>
          <w:rFonts w:asciiTheme="minorBidi" w:hAnsiTheme="minorBidi"/>
          <w:rtl/>
        </w:rPr>
      </w:pPr>
      <w:proofErr w:type="spellStart"/>
      <w:r>
        <w:rPr>
          <w:rFonts w:asciiTheme="minorBidi" w:hAnsiTheme="minorBidi" w:hint="cs"/>
          <w:rtl/>
        </w:rPr>
        <w:t>בארת</w:t>
      </w:r>
      <w:proofErr w:type="spellEnd"/>
      <w:r>
        <w:rPr>
          <w:rFonts w:asciiTheme="minorBidi" w:hAnsiTheme="minorBidi" w:hint="cs"/>
          <w:rtl/>
        </w:rPr>
        <w:t xml:space="preserve">, </w:t>
      </w:r>
      <w:r w:rsidRPr="00D03E10">
        <w:rPr>
          <w:rFonts w:asciiTheme="minorBidi" w:hAnsiTheme="minorBidi" w:hint="cs"/>
          <w:rtl/>
        </w:rPr>
        <w:t>רולאן</w:t>
      </w:r>
      <w:r>
        <w:rPr>
          <w:rFonts w:asciiTheme="minorBidi" w:hAnsiTheme="minorBidi" w:hint="cs"/>
          <w:rtl/>
        </w:rPr>
        <w:t>.</w:t>
      </w:r>
      <w:r w:rsidRPr="00D03E10">
        <w:rPr>
          <w:rFonts w:asciiTheme="minorBidi" w:hAnsiTheme="minorBidi" w:hint="cs"/>
          <w:rtl/>
        </w:rPr>
        <w:t xml:space="preserve"> "צעצועים</w:t>
      </w:r>
      <w:r>
        <w:rPr>
          <w:rFonts w:asciiTheme="minorBidi" w:hAnsiTheme="minorBidi" w:hint="cs"/>
          <w:rtl/>
        </w:rPr>
        <w:t>.</w:t>
      </w:r>
      <w:r w:rsidRPr="00D03E10">
        <w:rPr>
          <w:rFonts w:asciiTheme="minorBidi" w:hAnsiTheme="minorBidi" w:hint="cs"/>
          <w:rtl/>
        </w:rPr>
        <w:t xml:space="preserve">" </w:t>
      </w:r>
      <w:r w:rsidRPr="008D7253">
        <w:rPr>
          <w:rFonts w:asciiTheme="minorBidi" w:hAnsiTheme="minorBidi" w:hint="cs"/>
          <w:u w:val="single"/>
          <w:rtl/>
        </w:rPr>
        <w:t>מיתולוגיות</w:t>
      </w:r>
      <w:r>
        <w:rPr>
          <w:rFonts w:asciiTheme="minorBidi" w:hAnsiTheme="minorBidi" w:hint="cs"/>
          <w:rtl/>
        </w:rPr>
        <w:t>.</w:t>
      </w:r>
      <w:r w:rsidRPr="00D03E10">
        <w:rPr>
          <w:rFonts w:asciiTheme="minorBidi" w:hAnsiTheme="minorBidi" w:hint="cs"/>
          <w:rtl/>
        </w:rPr>
        <w:t xml:space="preserve"> תרגום: עידו </w:t>
      </w:r>
      <w:proofErr w:type="spellStart"/>
      <w:r w:rsidRPr="00D03E10">
        <w:rPr>
          <w:rFonts w:asciiTheme="minorBidi" w:hAnsiTheme="minorBidi" w:hint="cs"/>
          <w:rtl/>
        </w:rPr>
        <w:t>בסוק</w:t>
      </w:r>
      <w:proofErr w:type="spellEnd"/>
      <w:r>
        <w:rPr>
          <w:rFonts w:asciiTheme="minorBidi" w:hAnsiTheme="minorBidi" w:hint="cs"/>
          <w:rtl/>
        </w:rPr>
        <w:t>.</w:t>
      </w:r>
      <w:r w:rsidRPr="00D03E10">
        <w:rPr>
          <w:rFonts w:asciiTheme="minorBidi" w:hAnsiTheme="minorBidi" w:hint="cs"/>
          <w:rtl/>
        </w:rPr>
        <w:t xml:space="preserve"> תל אביב: בבל, 1998</w:t>
      </w:r>
      <w:r>
        <w:rPr>
          <w:rFonts w:asciiTheme="minorBidi" w:hAnsiTheme="minorBidi" w:hint="cs"/>
          <w:rtl/>
        </w:rPr>
        <w:t>.</w:t>
      </w:r>
      <w:r w:rsidRPr="00D03E10">
        <w:rPr>
          <w:rFonts w:asciiTheme="minorBidi" w:hAnsiTheme="minorBidi" w:hint="cs"/>
          <w:rtl/>
        </w:rPr>
        <w:t xml:space="preserve"> 77-75.</w:t>
      </w:r>
    </w:p>
    <w:p w:rsidR="008D7253" w:rsidRPr="00D03E10" w:rsidRDefault="008D7253" w:rsidP="009D263C">
      <w:pPr>
        <w:spacing w:after="0" w:line="360" w:lineRule="auto"/>
        <w:jc w:val="both"/>
        <w:rPr>
          <w:rFonts w:asciiTheme="minorBidi" w:hAnsiTheme="minorBidi"/>
          <w:rtl/>
        </w:rPr>
      </w:pPr>
      <w:r>
        <w:rPr>
          <w:rFonts w:asciiTheme="minorBidi" w:hAnsiTheme="minorBidi" w:hint="cs"/>
          <w:rtl/>
        </w:rPr>
        <w:t xml:space="preserve">בן ישראל, </w:t>
      </w:r>
      <w:r w:rsidRPr="00D03E10">
        <w:rPr>
          <w:rFonts w:asciiTheme="minorBidi" w:hAnsiTheme="minorBidi" w:hint="cs"/>
          <w:rtl/>
        </w:rPr>
        <w:t>מרית</w:t>
      </w:r>
      <w:r>
        <w:rPr>
          <w:rFonts w:asciiTheme="minorBidi" w:hAnsiTheme="minorBidi" w:hint="cs"/>
          <w:rtl/>
        </w:rPr>
        <w:t>.</w:t>
      </w:r>
      <w:r w:rsidRPr="00D03E10">
        <w:rPr>
          <w:rFonts w:asciiTheme="minorBidi" w:hAnsiTheme="minorBidi" w:hint="cs"/>
          <w:rtl/>
        </w:rPr>
        <w:t xml:space="preserve"> "חסך בדבר הזה (אהבה) שמאחה ומאחד: על </w:t>
      </w:r>
      <w:proofErr w:type="spellStart"/>
      <w:r w:rsidRPr="00D03E10">
        <w:rPr>
          <w:rFonts w:asciiTheme="minorBidi" w:hAnsiTheme="minorBidi" w:hint="cs"/>
          <w:rtl/>
        </w:rPr>
        <w:t>שמוליקיפוד</w:t>
      </w:r>
      <w:proofErr w:type="spellEnd"/>
      <w:r w:rsidRPr="00D03E10">
        <w:rPr>
          <w:rFonts w:asciiTheme="minorBidi" w:hAnsiTheme="minorBidi" w:hint="cs"/>
          <w:rtl/>
        </w:rPr>
        <w:t xml:space="preserve"> מאת כוש</w:t>
      </w:r>
      <w:r>
        <w:rPr>
          <w:rFonts w:asciiTheme="minorBidi" w:hAnsiTheme="minorBidi" w:hint="cs"/>
          <w:rtl/>
        </w:rPr>
        <w:t>.</w:t>
      </w:r>
      <w:r w:rsidRPr="00D03E10">
        <w:rPr>
          <w:rFonts w:asciiTheme="minorBidi" w:hAnsiTheme="minorBidi" w:hint="cs"/>
          <w:rtl/>
        </w:rPr>
        <w:t xml:space="preserve">" </w:t>
      </w:r>
      <w:r w:rsidR="009D263C">
        <w:rPr>
          <w:rFonts w:asciiTheme="minorBidi" w:hAnsiTheme="minorBidi" w:hint="cs"/>
          <w:u w:val="single"/>
          <w:rtl/>
        </w:rPr>
        <w:t>היסטוריה ותיאוריה:</w:t>
      </w:r>
      <w:r w:rsidRPr="00F51F26">
        <w:rPr>
          <w:rFonts w:asciiTheme="minorBidi" w:hAnsiTheme="minorBidi" w:hint="cs"/>
          <w:u w:val="single"/>
          <w:rtl/>
        </w:rPr>
        <w:t xml:space="preserve"> הפרוטוקולים</w:t>
      </w:r>
      <w:r w:rsidRPr="00D03E10">
        <w:rPr>
          <w:rFonts w:asciiTheme="minorBidi" w:hAnsiTheme="minorBidi" w:hint="cs"/>
          <w:rtl/>
        </w:rPr>
        <w:t xml:space="preserve"> 28 (2013).</w:t>
      </w:r>
    </w:p>
    <w:p w:rsidR="008D7253" w:rsidRPr="00D03E10" w:rsidRDefault="008D7253" w:rsidP="00F26F9A">
      <w:pPr>
        <w:spacing w:after="0" w:line="360" w:lineRule="auto"/>
        <w:jc w:val="both"/>
        <w:rPr>
          <w:rFonts w:asciiTheme="minorBidi" w:hAnsiTheme="minorBidi"/>
          <w:rtl/>
        </w:rPr>
      </w:pPr>
      <w:r>
        <w:rPr>
          <w:rFonts w:asciiTheme="minorBidi" w:hAnsiTheme="minorBidi" w:hint="cs"/>
          <w:rtl/>
        </w:rPr>
        <w:t xml:space="preserve">בנימין, </w:t>
      </w:r>
      <w:r w:rsidRPr="00D03E10">
        <w:rPr>
          <w:rFonts w:asciiTheme="minorBidi" w:hAnsiTheme="minorBidi" w:hint="cs"/>
          <w:rtl/>
        </w:rPr>
        <w:t>ולטר</w:t>
      </w:r>
      <w:r>
        <w:rPr>
          <w:rFonts w:asciiTheme="minorBidi" w:hAnsiTheme="minorBidi" w:hint="cs"/>
          <w:rtl/>
        </w:rPr>
        <w:t>.</w:t>
      </w:r>
      <w:r w:rsidRPr="00D03E10">
        <w:rPr>
          <w:rFonts w:asciiTheme="minorBidi" w:hAnsiTheme="minorBidi" w:hint="cs"/>
          <w:rtl/>
        </w:rPr>
        <w:t xml:space="preserve"> "הצבעים" (מתוך "ילדות בברלין סמוך ל-1900"), ו"אתר בנייה" (מתוך "רחוב-חד-סטרי")</w:t>
      </w:r>
      <w:r>
        <w:rPr>
          <w:rFonts w:asciiTheme="minorBidi" w:hAnsiTheme="minorBidi" w:hint="cs"/>
          <w:rtl/>
        </w:rPr>
        <w:t>.</w:t>
      </w:r>
      <w:r w:rsidRPr="00D03E10">
        <w:rPr>
          <w:rFonts w:asciiTheme="minorBidi" w:hAnsiTheme="minorBidi" w:hint="cs"/>
          <w:rtl/>
        </w:rPr>
        <w:t xml:space="preserve"> </w:t>
      </w:r>
      <w:r w:rsidRPr="00F26F9A">
        <w:rPr>
          <w:rFonts w:asciiTheme="minorBidi" w:hAnsiTheme="minorBidi" w:hint="cs"/>
          <w:u w:val="single"/>
          <w:rtl/>
        </w:rPr>
        <w:t>מבחר כתבים, כרך א: המשוטט</w:t>
      </w:r>
      <w:r>
        <w:rPr>
          <w:rFonts w:asciiTheme="minorBidi" w:hAnsiTheme="minorBidi" w:hint="cs"/>
          <w:rtl/>
        </w:rPr>
        <w:t>.</w:t>
      </w:r>
      <w:r w:rsidRPr="00D03E10">
        <w:rPr>
          <w:rFonts w:asciiTheme="minorBidi" w:hAnsiTheme="minorBidi" w:hint="cs"/>
          <w:rtl/>
        </w:rPr>
        <w:t xml:space="preserve"> תרגום: דוד זינגר</w:t>
      </w:r>
      <w:r>
        <w:rPr>
          <w:rFonts w:asciiTheme="minorBidi" w:hAnsiTheme="minorBidi" w:hint="cs"/>
          <w:rtl/>
        </w:rPr>
        <w:t>.</w:t>
      </w:r>
      <w:r w:rsidRPr="00D03E10">
        <w:rPr>
          <w:rFonts w:asciiTheme="minorBidi" w:hAnsiTheme="minorBidi" w:hint="cs"/>
          <w:rtl/>
        </w:rPr>
        <w:t xml:space="preserve"> תל אביב: הקיבוץ המאוחד, 1992</w:t>
      </w:r>
      <w:r>
        <w:rPr>
          <w:rFonts w:asciiTheme="minorBidi" w:hAnsiTheme="minorBidi" w:hint="cs"/>
          <w:rtl/>
        </w:rPr>
        <w:t>.</w:t>
      </w:r>
      <w:r w:rsidRPr="00D03E10">
        <w:rPr>
          <w:rFonts w:asciiTheme="minorBidi" w:hAnsiTheme="minorBidi" w:hint="cs"/>
          <w:rtl/>
        </w:rPr>
        <w:t xml:space="preserve"> 28-27, 67.</w:t>
      </w:r>
    </w:p>
    <w:p w:rsidR="008D7253" w:rsidRPr="00D03E10" w:rsidRDefault="008D7253" w:rsidP="00F26F9A">
      <w:pPr>
        <w:spacing w:after="0" w:line="360" w:lineRule="auto"/>
        <w:jc w:val="both"/>
        <w:rPr>
          <w:rFonts w:asciiTheme="minorBidi" w:hAnsiTheme="minorBidi"/>
          <w:rtl/>
        </w:rPr>
      </w:pPr>
      <w:r>
        <w:rPr>
          <w:rFonts w:asciiTheme="minorBidi" w:hAnsiTheme="minorBidi" w:hint="cs"/>
          <w:rtl/>
        </w:rPr>
        <w:t xml:space="preserve">בנימין, </w:t>
      </w:r>
      <w:r w:rsidRPr="00D03E10">
        <w:rPr>
          <w:rFonts w:asciiTheme="minorBidi" w:hAnsiTheme="minorBidi" w:hint="cs"/>
          <w:rtl/>
        </w:rPr>
        <w:t>ולטר</w:t>
      </w:r>
      <w:r>
        <w:rPr>
          <w:rFonts w:asciiTheme="minorBidi" w:hAnsiTheme="minorBidi" w:hint="cs"/>
          <w:rtl/>
        </w:rPr>
        <w:t>.</w:t>
      </w:r>
      <w:r w:rsidRPr="00D03E10">
        <w:rPr>
          <w:rFonts w:asciiTheme="minorBidi" w:hAnsiTheme="minorBidi" w:hint="cs"/>
          <w:rtl/>
        </w:rPr>
        <w:t xml:space="preserve"> "צעצוע ומשחק</w:t>
      </w:r>
      <w:r>
        <w:rPr>
          <w:rFonts w:asciiTheme="minorBidi" w:hAnsiTheme="minorBidi" w:hint="cs"/>
          <w:rtl/>
        </w:rPr>
        <w:t>.</w:t>
      </w:r>
      <w:r w:rsidRPr="00D03E10">
        <w:rPr>
          <w:rFonts w:asciiTheme="minorBidi" w:hAnsiTheme="minorBidi" w:hint="cs"/>
          <w:rtl/>
        </w:rPr>
        <w:t xml:space="preserve">" </w:t>
      </w:r>
      <w:r w:rsidRPr="00F26F9A">
        <w:rPr>
          <w:rFonts w:asciiTheme="minorBidi" w:hAnsiTheme="minorBidi" w:hint="cs"/>
          <w:u w:val="single"/>
          <w:rtl/>
        </w:rPr>
        <w:t>ביקורת ומראית-עין: מבחר כתבים על ספרות ותיאטרון</w:t>
      </w:r>
      <w:r>
        <w:rPr>
          <w:rFonts w:asciiTheme="minorBidi" w:hAnsiTheme="minorBidi" w:hint="cs"/>
          <w:rtl/>
        </w:rPr>
        <w:t>.</w:t>
      </w:r>
      <w:r w:rsidRPr="00D03E10">
        <w:rPr>
          <w:rFonts w:asciiTheme="minorBidi" w:hAnsiTheme="minorBidi" w:hint="cs"/>
          <w:rtl/>
        </w:rPr>
        <w:t xml:space="preserve"> תרגום: טלי קונס</w:t>
      </w:r>
      <w:r>
        <w:rPr>
          <w:rFonts w:asciiTheme="minorBidi" w:hAnsiTheme="minorBidi" w:hint="cs"/>
          <w:rtl/>
        </w:rPr>
        <w:t>.</w:t>
      </w:r>
      <w:r w:rsidRPr="00D03E10">
        <w:rPr>
          <w:rFonts w:asciiTheme="minorBidi" w:hAnsiTheme="minorBidi" w:hint="cs"/>
          <w:rtl/>
        </w:rPr>
        <w:t xml:space="preserve"> תל אביב: רסלינג, 2015</w:t>
      </w:r>
      <w:r>
        <w:rPr>
          <w:rFonts w:asciiTheme="minorBidi" w:hAnsiTheme="minorBidi" w:hint="cs"/>
          <w:rtl/>
        </w:rPr>
        <w:t>.</w:t>
      </w:r>
      <w:r w:rsidRPr="00D03E10">
        <w:rPr>
          <w:rFonts w:asciiTheme="minorBidi" w:hAnsiTheme="minorBidi" w:hint="cs"/>
          <w:rtl/>
        </w:rPr>
        <w:t xml:space="preserve"> 178-173.</w:t>
      </w:r>
    </w:p>
    <w:p w:rsidR="008D7253" w:rsidRPr="00D03E10" w:rsidRDefault="008D7253" w:rsidP="008D7253">
      <w:pPr>
        <w:spacing w:after="0" w:line="360" w:lineRule="auto"/>
        <w:jc w:val="both"/>
        <w:rPr>
          <w:rFonts w:asciiTheme="minorBidi" w:hAnsiTheme="minorBidi"/>
          <w:rtl/>
        </w:rPr>
      </w:pPr>
      <w:r>
        <w:rPr>
          <w:rFonts w:asciiTheme="minorBidi" w:hAnsiTheme="minorBidi" w:hint="cs"/>
          <w:rtl/>
        </w:rPr>
        <w:lastRenderedPageBreak/>
        <w:t xml:space="preserve">ברוך, </w:t>
      </w:r>
      <w:r w:rsidRPr="00D03E10">
        <w:rPr>
          <w:rFonts w:asciiTheme="minorBidi" w:hAnsiTheme="minorBidi" w:hint="cs"/>
          <w:rtl/>
        </w:rPr>
        <w:t>מירי</w:t>
      </w:r>
      <w:r>
        <w:rPr>
          <w:rFonts w:asciiTheme="minorBidi" w:hAnsiTheme="minorBidi" w:hint="cs"/>
          <w:rtl/>
        </w:rPr>
        <w:t>.</w:t>
      </w:r>
      <w:r w:rsidRPr="00D03E10">
        <w:rPr>
          <w:rFonts w:asciiTheme="minorBidi" w:hAnsiTheme="minorBidi" w:hint="cs"/>
          <w:rtl/>
        </w:rPr>
        <w:t xml:space="preserve"> </w:t>
      </w:r>
      <w:r w:rsidRPr="008D7253">
        <w:rPr>
          <w:rFonts w:asciiTheme="minorBidi" w:hAnsiTheme="minorBidi" w:hint="cs"/>
          <w:u w:val="single"/>
          <w:rtl/>
        </w:rPr>
        <w:t>סוגיות וסוגים בשירת ילדים</w:t>
      </w:r>
      <w:r>
        <w:rPr>
          <w:rFonts w:asciiTheme="minorBidi" w:hAnsiTheme="minorBidi" w:hint="cs"/>
          <w:rtl/>
        </w:rPr>
        <w:t>.</w:t>
      </w:r>
      <w:r w:rsidRPr="00D03E10">
        <w:rPr>
          <w:rFonts w:asciiTheme="minorBidi" w:hAnsiTheme="minorBidi" w:hint="cs"/>
          <w:rtl/>
        </w:rPr>
        <w:t xml:space="preserve"> תל אביב: משרד הביטחון </w:t>
      </w:r>
      <w:r w:rsidRPr="00D03E10">
        <w:rPr>
          <w:rFonts w:asciiTheme="minorBidi" w:hAnsiTheme="minorBidi"/>
          <w:rtl/>
        </w:rPr>
        <w:t>–</w:t>
      </w:r>
      <w:r w:rsidRPr="00D03E10">
        <w:rPr>
          <w:rFonts w:asciiTheme="minorBidi" w:hAnsiTheme="minorBidi" w:hint="cs"/>
          <w:rtl/>
        </w:rPr>
        <w:t xml:space="preserve"> ההוצאה לאור (ספריית "אוניברסיטה משודרת"), 1985</w:t>
      </w:r>
      <w:r>
        <w:rPr>
          <w:rFonts w:asciiTheme="minorBidi" w:hAnsiTheme="minorBidi" w:hint="cs"/>
          <w:rtl/>
        </w:rPr>
        <w:t>.</w:t>
      </w:r>
      <w:r w:rsidRPr="00D03E10">
        <w:rPr>
          <w:rFonts w:asciiTheme="minorBidi" w:hAnsiTheme="minorBidi" w:hint="cs"/>
          <w:rtl/>
        </w:rPr>
        <w:t xml:space="preserve"> 107-97.</w:t>
      </w:r>
    </w:p>
    <w:p w:rsidR="008D7253" w:rsidRPr="00D03E10" w:rsidRDefault="008D7253" w:rsidP="00F26F9A">
      <w:pPr>
        <w:spacing w:after="0" w:line="360" w:lineRule="auto"/>
        <w:jc w:val="both"/>
        <w:rPr>
          <w:rFonts w:asciiTheme="minorBidi" w:hAnsiTheme="minorBidi"/>
          <w:rtl/>
        </w:rPr>
      </w:pPr>
      <w:proofErr w:type="spellStart"/>
      <w:r>
        <w:rPr>
          <w:rFonts w:asciiTheme="minorBidi" w:hAnsiTheme="minorBidi" w:hint="cs"/>
          <w:rtl/>
        </w:rPr>
        <w:t>גיליגן</w:t>
      </w:r>
      <w:proofErr w:type="spellEnd"/>
      <w:r>
        <w:rPr>
          <w:rFonts w:asciiTheme="minorBidi" w:hAnsiTheme="minorBidi" w:hint="cs"/>
          <w:rtl/>
        </w:rPr>
        <w:t xml:space="preserve">, </w:t>
      </w:r>
      <w:r w:rsidRPr="00D03E10">
        <w:rPr>
          <w:rFonts w:asciiTheme="minorBidi" w:hAnsiTheme="minorBidi" w:hint="cs"/>
          <w:rtl/>
        </w:rPr>
        <w:t>קרול</w:t>
      </w:r>
      <w:r>
        <w:rPr>
          <w:rFonts w:asciiTheme="minorBidi" w:hAnsiTheme="minorBidi" w:hint="cs"/>
          <w:rtl/>
        </w:rPr>
        <w:t>.</w:t>
      </w:r>
      <w:r w:rsidRPr="00D03E10">
        <w:rPr>
          <w:rFonts w:asciiTheme="minorBidi" w:hAnsiTheme="minorBidi" w:hint="cs"/>
          <w:rtl/>
        </w:rPr>
        <w:t xml:space="preserve"> </w:t>
      </w:r>
      <w:r w:rsidRPr="00F26F9A">
        <w:rPr>
          <w:rFonts w:asciiTheme="minorBidi" w:hAnsiTheme="minorBidi" w:hint="cs"/>
          <w:u w:val="single"/>
          <w:rtl/>
        </w:rPr>
        <w:t>בקול שונה</w:t>
      </w:r>
      <w:r>
        <w:rPr>
          <w:rFonts w:asciiTheme="minorBidi" w:hAnsiTheme="minorBidi" w:hint="cs"/>
          <w:rtl/>
        </w:rPr>
        <w:t>.</w:t>
      </w:r>
      <w:r w:rsidRPr="00D03E10">
        <w:rPr>
          <w:rFonts w:asciiTheme="minorBidi" w:hAnsiTheme="minorBidi" w:hint="cs"/>
          <w:rtl/>
        </w:rPr>
        <w:t xml:space="preserve"> תרגום: נעמי בן-חיים</w:t>
      </w:r>
      <w:r>
        <w:rPr>
          <w:rFonts w:asciiTheme="minorBidi" w:hAnsiTheme="minorBidi" w:hint="cs"/>
          <w:rtl/>
        </w:rPr>
        <w:t>.</w:t>
      </w:r>
      <w:r w:rsidRPr="00D03E10">
        <w:rPr>
          <w:rFonts w:asciiTheme="minorBidi" w:hAnsiTheme="minorBidi" w:hint="cs"/>
          <w:rtl/>
        </w:rPr>
        <w:t xml:space="preserve"> תל אביב: ספרית פועלים, 1995</w:t>
      </w:r>
      <w:r>
        <w:rPr>
          <w:rFonts w:asciiTheme="minorBidi" w:hAnsiTheme="minorBidi" w:hint="cs"/>
          <w:rtl/>
        </w:rPr>
        <w:t>.</w:t>
      </w:r>
      <w:r w:rsidRPr="00D03E10">
        <w:rPr>
          <w:rFonts w:asciiTheme="minorBidi" w:hAnsiTheme="minorBidi" w:hint="cs"/>
          <w:rtl/>
        </w:rPr>
        <w:t xml:space="preserve"> 57-49.</w:t>
      </w:r>
    </w:p>
    <w:p w:rsidR="008D7253" w:rsidRPr="00D03E10" w:rsidRDefault="008D7253" w:rsidP="00D03E10">
      <w:pPr>
        <w:spacing w:after="0" w:line="360" w:lineRule="auto"/>
        <w:jc w:val="both"/>
        <w:rPr>
          <w:rFonts w:asciiTheme="minorBidi" w:hAnsiTheme="minorBidi"/>
          <w:rtl/>
        </w:rPr>
      </w:pPr>
      <w:r w:rsidRPr="00D03E10">
        <w:rPr>
          <w:rFonts w:asciiTheme="minorBidi" w:hAnsiTheme="minorBidi" w:hint="cs"/>
          <w:rtl/>
        </w:rPr>
        <w:t>דיואי, ג'ון</w:t>
      </w:r>
      <w:r>
        <w:rPr>
          <w:rFonts w:asciiTheme="minorBidi" w:hAnsiTheme="minorBidi" w:hint="cs"/>
          <w:rtl/>
        </w:rPr>
        <w:t>.</w:t>
      </w:r>
      <w:r w:rsidRPr="00D03E10">
        <w:rPr>
          <w:rFonts w:asciiTheme="minorBidi" w:hAnsiTheme="minorBidi" w:hint="cs"/>
          <w:rtl/>
        </w:rPr>
        <w:t xml:space="preserve"> "הילד ותכנית הלימודים</w:t>
      </w:r>
      <w:r>
        <w:rPr>
          <w:rFonts w:asciiTheme="minorBidi" w:hAnsiTheme="minorBidi" w:hint="cs"/>
          <w:rtl/>
        </w:rPr>
        <w:t>.</w:t>
      </w:r>
      <w:r w:rsidRPr="00D03E10">
        <w:rPr>
          <w:rFonts w:asciiTheme="minorBidi" w:hAnsiTheme="minorBidi" w:hint="cs"/>
          <w:rtl/>
        </w:rPr>
        <w:t xml:space="preserve">" </w:t>
      </w:r>
      <w:r w:rsidRPr="00D03E10">
        <w:rPr>
          <w:rFonts w:asciiTheme="minorBidi" w:hAnsiTheme="minorBidi" w:hint="cs"/>
          <w:u w:val="single"/>
          <w:rtl/>
        </w:rPr>
        <w:t>הילד ותכנית הלימודים; בית הספר והחברה</w:t>
      </w:r>
      <w:r>
        <w:rPr>
          <w:rFonts w:asciiTheme="minorBidi" w:hAnsiTheme="minorBidi" w:hint="cs"/>
          <w:rtl/>
        </w:rPr>
        <w:t>.</w:t>
      </w:r>
      <w:r w:rsidRPr="00D03E10">
        <w:rPr>
          <w:rFonts w:asciiTheme="minorBidi" w:hAnsiTheme="minorBidi" w:hint="cs"/>
          <w:rtl/>
        </w:rPr>
        <w:t xml:space="preserve"> תרגום : ד"ר חיים </w:t>
      </w:r>
      <w:proofErr w:type="spellStart"/>
      <w:r w:rsidRPr="00D03E10">
        <w:rPr>
          <w:rFonts w:asciiTheme="minorBidi" w:hAnsiTheme="minorBidi" w:hint="cs"/>
          <w:rtl/>
        </w:rPr>
        <w:t>ברוור</w:t>
      </w:r>
      <w:proofErr w:type="spellEnd"/>
      <w:r>
        <w:rPr>
          <w:rFonts w:asciiTheme="minorBidi" w:hAnsiTheme="minorBidi" w:hint="cs"/>
          <w:rtl/>
        </w:rPr>
        <w:t>.</w:t>
      </w:r>
      <w:r w:rsidRPr="00D03E10">
        <w:rPr>
          <w:rFonts w:asciiTheme="minorBidi" w:hAnsiTheme="minorBidi" w:hint="cs"/>
          <w:rtl/>
        </w:rPr>
        <w:t xml:space="preserve"> תל אביב: אוצר המורה, </w:t>
      </w:r>
      <w:proofErr w:type="spellStart"/>
      <w:r w:rsidRPr="00D03E10">
        <w:rPr>
          <w:rFonts w:asciiTheme="minorBidi" w:hAnsiTheme="minorBidi" w:hint="cs"/>
          <w:rtl/>
        </w:rPr>
        <w:t>תש"ך</w:t>
      </w:r>
      <w:proofErr w:type="spellEnd"/>
      <w:r>
        <w:rPr>
          <w:rFonts w:asciiTheme="minorBidi" w:hAnsiTheme="minorBidi" w:hint="cs"/>
          <w:rtl/>
        </w:rPr>
        <w:t>.</w:t>
      </w:r>
      <w:r w:rsidRPr="00D03E10">
        <w:rPr>
          <w:rFonts w:asciiTheme="minorBidi" w:hAnsiTheme="minorBidi" w:hint="cs"/>
          <w:rtl/>
        </w:rPr>
        <w:t xml:space="preserve"> 29-1.</w:t>
      </w:r>
    </w:p>
    <w:p w:rsidR="008D7253" w:rsidRPr="00D03E10" w:rsidRDefault="008D7253" w:rsidP="008D7253">
      <w:pPr>
        <w:spacing w:after="0" w:line="360" w:lineRule="auto"/>
        <w:jc w:val="both"/>
        <w:rPr>
          <w:rFonts w:asciiTheme="minorBidi" w:hAnsiTheme="minorBidi"/>
          <w:rtl/>
        </w:rPr>
      </w:pPr>
      <w:r>
        <w:rPr>
          <w:rFonts w:asciiTheme="minorBidi" w:hAnsiTheme="minorBidi" w:hint="cs"/>
          <w:rtl/>
        </w:rPr>
        <w:t>ורדי-</w:t>
      </w:r>
      <w:proofErr w:type="spellStart"/>
      <w:r>
        <w:rPr>
          <w:rFonts w:asciiTheme="minorBidi" w:hAnsiTheme="minorBidi" w:hint="cs"/>
          <w:rtl/>
        </w:rPr>
        <w:t>ראט</w:t>
      </w:r>
      <w:proofErr w:type="spellEnd"/>
      <w:r>
        <w:rPr>
          <w:rFonts w:asciiTheme="minorBidi" w:hAnsiTheme="minorBidi" w:hint="cs"/>
          <w:rtl/>
        </w:rPr>
        <w:t xml:space="preserve">, </w:t>
      </w:r>
      <w:r w:rsidRPr="00D03E10">
        <w:rPr>
          <w:rFonts w:asciiTheme="minorBidi" w:hAnsiTheme="minorBidi" w:hint="cs"/>
          <w:rtl/>
        </w:rPr>
        <w:t>אסתר</w:t>
      </w:r>
      <w:r>
        <w:rPr>
          <w:rFonts w:asciiTheme="minorBidi" w:hAnsiTheme="minorBidi" w:hint="cs"/>
          <w:rtl/>
        </w:rPr>
        <w:t>,</w:t>
      </w:r>
      <w:r w:rsidRPr="00D03E10">
        <w:rPr>
          <w:rFonts w:asciiTheme="minorBidi" w:hAnsiTheme="minorBidi" w:hint="cs"/>
          <w:rtl/>
        </w:rPr>
        <w:t xml:space="preserve"> ושושנה בלום-</w:t>
      </w:r>
      <w:proofErr w:type="spellStart"/>
      <w:r w:rsidRPr="00D03E10">
        <w:rPr>
          <w:rFonts w:asciiTheme="minorBidi" w:hAnsiTheme="minorBidi" w:hint="cs"/>
          <w:rtl/>
        </w:rPr>
        <w:t>קולקה</w:t>
      </w:r>
      <w:proofErr w:type="spellEnd"/>
      <w:r>
        <w:rPr>
          <w:rFonts w:asciiTheme="minorBidi" w:hAnsiTheme="minorBidi" w:hint="cs"/>
          <w:rtl/>
        </w:rPr>
        <w:t>.</w:t>
      </w:r>
      <w:r w:rsidRPr="00D03E10">
        <w:rPr>
          <w:rFonts w:asciiTheme="minorBidi" w:hAnsiTheme="minorBidi" w:hint="cs"/>
          <w:rtl/>
        </w:rPr>
        <w:t xml:space="preserve"> "השיעור כאירוע דיבור א-סימטרי: מבט על 'מבנה ההשתתפות' בכיתה הישראלית</w:t>
      </w:r>
      <w:r>
        <w:rPr>
          <w:rFonts w:asciiTheme="minorBidi" w:hAnsiTheme="minorBidi" w:hint="cs"/>
          <w:rtl/>
        </w:rPr>
        <w:t>.</w:t>
      </w:r>
      <w:r w:rsidRPr="00D03E10">
        <w:rPr>
          <w:rFonts w:asciiTheme="minorBidi" w:hAnsiTheme="minorBidi" w:hint="cs"/>
          <w:rtl/>
        </w:rPr>
        <w:t xml:space="preserve">" </w:t>
      </w:r>
      <w:r w:rsidRPr="008D7253">
        <w:rPr>
          <w:rFonts w:asciiTheme="minorBidi" w:hAnsiTheme="minorBidi" w:hint="cs"/>
          <w:u w:val="single"/>
          <w:rtl/>
        </w:rPr>
        <w:t>שיח בחינוך: אירועים חינוכיים כשדה מחקר</w:t>
      </w:r>
      <w:r>
        <w:rPr>
          <w:rFonts w:asciiTheme="minorBidi" w:hAnsiTheme="minorBidi" w:hint="cs"/>
          <w:rtl/>
        </w:rPr>
        <w:t xml:space="preserve">. עריכה: </w:t>
      </w:r>
      <w:r w:rsidRPr="00D03E10">
        <w:rPr>
          <w:rFonts w:asciiTheme="minorBidi" w:hAnsiTheme="minorBidi" w:hint="cs"/>
          <w:rtl/>
        </w:rPr>
        <w:t xml:space="preserve">עירית </w:t>
      </w:r>
      <w:proofErr w:type="spellStart"/>
      <w:r w:rsidRPr="00D03E10">
        <w:rPr>
          <w:rFonts w:asciiTheme="minorBidi" w:hAnsiTheme="minorBidi" w:hint="cs"/>
          <w:rtl/>
        </w:rPr>
        <w:t>קופפרברג</w:t>
      </w:r>
      <w:proofErr w:type="spellEnd"/>
      <w:r w:rsidRPr="00D03E10">
        <w:rPr>
          <w:rFonts w:asciiTheme="minorBidi" w:hAnsiTheme="minorBidi" w:hint="cs"/>
          <w:rtl/>
        </w:rPr>
        <w:t xml:space="preserve"> ועלית </w:t>
      </w:r>
      <w:proofErr w:type="spellStart"/>
      <w:r w:rsidRPr="00D03E10">
        <w:rPr>
          <w:rFonts w:asciiTheme="minorBidi" w:hAnsiTheme="minorBidi" w:hint="cs"/>
          <w:rtl/>
        </w:rPr>
        <w:t>אולשטיין</w:t>
      </w:r>
      <w:proofErr w:type="spellEnd"/>
      <w:r>
        <w:rPr>
          <w:rFonts w:asciiTheme="minorBidi" w:hAnsiTheme="minorBidi" w:hint="cs"/>
          <w:rtl/>
        </w:rPr>
        <w:t>.</w:t>
      </w:r>
      <w:r w:rsidRPr="00D03E10">
        <w:rPr>
          <w:rFonts w:asciiTheme="minorBidi" w:hAnsiTheme="minorBidi" w:hint="cs"/>
          <w:rtl/>
        </w:rPr>
        <w:t xml:space="preserve"> תל אביב: מכון </w:t>
      </w:r>
      <w:proofErr w:type="spellStart"/>
      <w:r w:rsidRPr="00D03E10">
        <w:rPr>
          <w:rFonts w:asciiTheme="minorBidi" w:hAnsiTheme="minorBidi" w:hint="cs"/>
          <w:rtl/>
        </w:rPr>
        <w:t>מופ"ת</w:t>
      </w:r>
      <w:proofErr w:type="spellEnd"/>
      <w:r w:rsidRPr="00D03E10">
        <w:rPr>
          <w:rFonts w:asciiTheme="minorBidi" w:hAnsiTheme="minorBidi" w:hint="cs"/>
          <w:rtl/>
        </w:rPr>
        <w:t>, 2005</w:t>
      </w:r>
      <w:r>
        <w:rPr>
          <w:rFonts w:asciiTheme="minorBidi" w:hAnsiTheme="minorBidi" w:hint="cs"/>
          <w:rtl/>
        </w:rPr>
        <w:t>.</w:t>
      </w:r>
      <w:r w:rsidRPr="00D03E10">
        <w:rPr>
          <w:rFonts w:asciiTheme="minorBidi" w:hAnsiTheme="minorBidi" w:hint="cs"/>
          <w:rtl/>
        </w:rPr>
        <w:t xml:space="preserve"> 417-385.</w:t>
      </w:r>
    </w:p>
    <w:p w:rsidR="008D7253" w:rsidRPr="00D03E10" w:rsidRDefault="008D7253" w:rsidP="00D03E10">
      <w:pPr>
        <w:spacing w:after="0" w:line="360" w:lineRule="auto"/>
        <w:jc w:val="both"/>
        <w:rPr>
          <w:rFonts w:asciiTheme="minorBidi" w:hAnsiTheme="minorBidi"/>
          <w:rtl/>
        </w:rPr>
      </w:pPr>
      <w:proofErr w:type="spellStart"/>
      <w:r>
        <w:rPr>
          <w:rFonts w:asciiTheme="minorBidi" w:hAnsiTheme="minorBidi" w:hint="cs"/>
          <w:rtl/>
        </w:rPr>
        <w:t>פוסטמן</w:t>
      </w:r>
      <w:proofErr w:type="spellEnd"/>
      <w:r>
        <w:rPr>
          <w:rFonts w:asciiTheme="minorBidi" w:hAnsiTheme="minorBidi" w:hint="cs"/>
          <w:rtl/>
        </w:rPr>
        <w:t xml:space="preserve">, </w:t>
      </w:r>
      <w:r w:rsidRPr="00D03E10">
        <w:rPr>
          <w:rFonts w:asciiTheme="minorBidi" w:hAnsiTheme="minorBidi" w:hint="cs"/>
          <w:rtl/>
        </w:rPr>
        <w:t>ניל</w:t>
      </w:r>
      <w:r>
        <w:rPr>
          <w:rFonts w:asciiTheme="minorBidi" w:hAnsiTheme="minorBidi" w:hint="cs"/>
          <w:rtl/>
        </w:rPr>
        <w:t>.</w:t>
      </w:r>
      <w:r w:rsidRPr="00D03E10">
        <w:rPr>
          <w:rFonts w:asciiTheme="minorBidi" w:hAnsiTheme="minorBidi" w:hint="cs"/>
          <w:rtl/>
        </w:rPr>
        <w:t xml:space="preserve"> </w:t>
      </w:r>
      <w:r w:rsidRPr="00D03E10">
        <w:rPr>
          <w:rFonts w:asciiTheme="minorBidi" w:hAnsiTheme="minorBidi" w:hint="cs"/>
          <w:u w:val="single"/>
          <w:rtl/>
        </w:rPr>
        <w:t>אָבדן הילדוּת</w:t>
      </w:r>
      <w:r>
        <w:rPr>
          <w:rFonts w:asciiTheme="minorBidi" w:hAnsiTheme="minorBidi" w:hint="cs"/>
          <w:rtl/>
        </w:rPr>
        <w:t>.</w:t>
      </w:r>
      <w:r w:rsidRPr="00D03E10">
        <w:rPr>
          <w:rFonts w:asciiTheme="minorBidi" w:hAnsiTheme="minorBidi" w:hint="cs"/>
          <w:rtl/>
        </w:rPr>
        <w:t xml:space="preserve"> תרגום: יהודית כפרי</w:t>
      </w:r>
      <w:r>
        <w:rPr>
          <w:rFonts w:asciiTheme="minorBidi" w:hAnsiTheme="minorBidi" w:hint="cs"/>
          <w:rtl/>
        </w:rPr>
        <w:t>.</w:t>
      </w:r>
      <w:r w:rsidRPr="00D03E10">
        <w:rPr>
          <w:rFonts w:asciiTheme="minorBidi" w:hAnsiTheme="minorBidi" w:hint="cs"/>
          <w:rtl/>
        </w:rPr>
        <w:t xml:space="preserve"> תל אביב: ספרית פועלים, 1986</w:t>
      </w:r>
      <w:r>
        <w:rPr>
          <w:rFonts w:asciiTheme="minorBidi" w:hAnsiTheme="minorBidi" w:hint="cs"/>
          <w:rtl/>
        </w:rPr>
        <w:t>.</w:t>
      </w:r>
      <w:r w:rsidRPr="00D03E10">
        <w:rPr>
          <w:rFonts w:asciiTheme="minorBidi" w:hAnsiTheme="minorBidi" w:hint="cs"/>
          <w:rtl/>
        </w:rPr>
        <w:t xml:space="preserve"> 27-20, 51-41, 72-63, 113-106.</w:t>
      </w:r>
    </w:p>
    <w:p w:rsidR="008D7253" w:rsidRPr="00D03E10" w:rsidRDefault="008D7253" w:rsidP="00F26F9A">
      <w:pPr>
        <w:spacing w:after="0" w:line="360" w:lineRule="auto"/>
        <w:jc w:val="both"/>
        <w:rPr>
          <w:rFonts w:asciiTheme="minorBidi" w:hAnsiTheme="minorBidi"/>
          <w:rtl/>
        </w:rPr>
      </w:pPr>
      <w:r>
        <w:rPr>
          <w:rFonts w:asciiTheme="minorBidi" w:hAnsiTheme="minorBidi" w:hint="cs"/>
          <w:rtl/>
        </w:rPr>
        <w:t xml:space="preserve">פרויד, </w:t>
      </w:r>
      <w:r w:rsidRPr="00D03E10">
        <w:rPr>
          <w:rFonts w:asciiTheme="minorBidi" w:hAnsiTheme="minorBidi" w:hint="cs"/>
          <w:rtl/>
        </w:rPr>
        <w:t>זיגמונד</w:t>
      </w:r>
      <w:r>
        <w:rPr>
          <w:rFonts w:asciiTheme="minorBidi" w:hAnsiTheme="minorBidi" w:hint="cs"/>
          <w:rtl/>
        </w:rPr>
        <w:t>.</w:t>
      </w:r>
      <w:r w:rsidRPr="00D03E10">
        <w:rPr>
          <w:rFonts w:asciiTheme="minorBidi" w:hAnsiTheme="minorBidi" w:hint="cs"/>
          <w:rtl/>
        </w:rPr>
        <w:t xml:space="preserve"> </w:t>
      </w:r>
      <w:r w:rsidRPr="00F26F9A">
        <w:rPr>
          <w:rFonts w:asciiTheme="minorBidi" w:hAnsiTheme="minorBidi" w:hint="cs"/>
          <w:u w:val="single"/>
          <w:rtl/>
        </w:rPr>
        <w:t>הַנְס הקטן: אנליזה של פוביה בילד בן חמש</w:t>
      </w:r>
      <w:r>
        <w:rPr>
          <w:rFonts w:asciiTheme="minorBidi" w:hAnsiTheme="minorBidi" w:hint="cs"/>
          <w:rtl/>
        </w:rPr>
        <w:t>.</w:t>
      </w:r>
      <w:r w:rsidRPr="00D03E10">
        <w:rPr>
          <w:rFonts w:asciiTheme="minorBidi" w:hAnsiTheme="minorBidi" w:hint="cs"/>
          <w:rtl/>
        </w:rPr>
        <w:t xml:space="preserve"> תרגום: מרים רון</w:t>
      </w:r>
      <w:r>
        <w:rPr>
          <w:rFonts w:asciiTheme="minorBidi" w:hAnsiTheme="minorBidi" w:hint="cs"/>
          <w:rtl/>
        </w:rPr>
        <w:t>.</w:t>
      </w:r>
      <w:r w:rsidRPr="00D03E10">
        <w:rPr>
          <w:rFonts w:asciiTheme="minorBidi" w:hAnsiTheme="minorBidi" w:hint="cs"/>
          <w:rtl/>
        </w:rPr>
        <w:t xml:space="preserve"> תל</w:t>
      </w:r>
      <w:r>
        <w:rPr>
          <w:rFonts w:asciiTheme="minorBidi" w:hAnsiTheme="minorBidi" w:hint="cs"/>
          <w:rtl/>
        </w:rPr>
        <w:t xml:space="preserve"> </w:t>
      </w:r>
      <w:r w:rsidRPr="00D03E10">
        <w:rPr>
          <w:rFonts w:asciiTheme="minorBidi" w:hAnsiTheme="minorBidi" w:hint="cs"/>
          <w:rtl/>
        </w:rPr>
        <w:t>אביב: ספרים הוצאה לאור, 2003</w:t>
      </w:r>
      <w:r>
        <w:rPr>
          <w:rFonts w:asciiTheme="minorBidi" w:hAnsiTheme="minorBidi" w:hint="cs"/>
          <w:rtl/>
        </w:rPr>
        <w:t>.</w:t>
      </w:r>
      <w:r w:rsidRPr="00D03E10">
        <w:rPr>
          <w:rFonts w:asciiTheme="minorBidi" w:hAnsiTheme="minorBidi" w:hint="cs"/>
          <w:rtl/>
        </w:rPr>
        <w:t xml:space="preserve"> 27-25, 37-34, 46-41, 68-58, 127, 137, 145, 152.</w:t>
      </w:r>
    </w:p>
    <w:p w:rsidR="008D7253" w:rsidRPr="00D03E10" w:rsidRDefault="008D7253" w:rsidP="00C52FE1">
      <w:pPr>
        <w:spacing w:after="0" w:line="360" w:lineRule="auto"/>
        <w:jc w:val="both"/>
        <w:rPr>
          <w:rFonts w:asciiTheme="minorBidi" w:hAnsiTheme="minorBidi"/>
          <w:rtl/>
        </w:rPr>
      </w:pPr>
      <w:r>
        <w:rPr>
          <w:rFonts w:asciiTheme="minorBidi" w:hAnsiTheme="minorBidi" w:hint="cs"/>
          <w:rtl/>
        </w:rPr>
        <w:t xml:space="preserve">רון, </w:t>
      </w:r>
      <w:r w:rsidRPr="00D03E10">
        <w:rPr>
          <w:rFonts w:asciiTheme="minorBidi" w:hAnsiTheme="minorBidi" w:hint="cs"/>
          <w:rtl/>
        </w:rPr>
        <w:t>משה</w:t>
      </w:r>
      <w:r>
        <w:rPr>
          <w:rFonts w:asciiTheme="minorBidi" w:hAnsiTheme="minorBidi" w:hint="cs"/>
          <w:rtl/>
        </w:rPr>
        <w:t>.</w:t>
      </w:r>
      <w:r w:rsidRPr="00D03E10">
        <w:rPr>
          <w:rFonts w:asciiTheme="minorBidi" w:hAnsiTheme="minorBidi" w:hint="cs"/>
          <w:rtl/>
        </w:rPr>
        <w:t xml:space="preserve"> "נקודת התצפית של הארנב</w:t>
      </w:r>
      <w:r>
        <w:rPr>
          <w:rFonts w:asciiTheme="minorBidi" w:hAnsiTheme="minorBidi" w:hint="cs"/>
          <w:rtl/>
        </w:rPr>
        <w:t>.</w:t>
      </w:r>
      <w:r w:rsidRPr="00D03E10">
        <w:rPr>
          <w:rFonts w:asciiTheme="minorBidi" w:hAnsiTheme="minorBidi" w:hint="cs"/>
          <w:rtl/>
        </w:rPr>
        <w:t xml:space="preserve">" </w:t>
      </w:r>
      <w:r w:rsidRPr="008D7253">
        <w:rPr>
          <w:rFonts w:asciiTheme="minorBidi" w:hAnsiTheme="minorBidi" w:hint="cs"/>
          <w:u w:val="single"/>
          <w:rtl/>
        </w:rPr>
        <w:t>תיאוריה וביקורת</w:t>
      </w:r>
      <w:r w:rsidRPr="00D03E10">
        <w:rPr>
          <w:rFonts w:asciiTheme="minorBidi" w:hAnsiTheme="minorBidi" w:hint="cs"/>
          <w:rtl/>
        </w:rPr>
        <w:t xml:space="preserve"> 6 (1995)</w:t>
      </w:r>
      <w:r w:rsidR="00C52FE1">
        <w:rPr>
          <w:rFonts w:asciiTheme="minorBidi" w:hAnsiTheme="minorBidi" w:hint="cs"/>
          <w:rtl/>
        </w:rPr>
        <w:t>:</w:t>
      </w:r>
      <w:r w:rsidRPr="00D03E10">
        <w:rPr>
          <w:rFonts w:asciiTheme="minorBidi" w:hAnsiTheme="minorBidi" w:hint="cs"/>
          <w:rtl/>
        </w:rPr>
        <w:t xml:space="preserve"> 185-177.</w:t>
      </w:r>
    </w:p>
    <w:p w:rsidR="008D7253" w:rsidRDefault="008D7253" w:rsidP="00D03E10">
      <w:pPr>
        <w:spacing w:after="0" w:line="360" w:lineRule="auto"/>
        <w:jc w:val="both"/>
        <w:rPr>
          <w:rFonts w:asciiTheme="minorBidi" w:hAnsiTheme="minorBidi"/>
          <w:rtl/>
        </w:rPr>
      </w:pPr>
      <w:r>
        <w:rPr>
          <w:rFonts w:asciiTheme="minorBidi" w:hAnsiTheme="minorBidi" w:hint="cs"/>
          <w:rtl/>
        </w:rPr>
        <w:t xml:space="preserve">שביט, </w:t>
      </w:r>
      <w:r w:rsidRPr="00D03E10">
        <w:rPr>
          <w:rFonts w:asciiTheme="minorBidi" w:hAnsiTheme="minorBidi" w:hint="cs"/>
          <w:rtl/>
        </w:rPr>
        <w:t>זהר</w:t>
      </w:r>
      <w:r>
        <w:rPr>
          <w:rFonts w:asciiTheme="minorBidi" w:hAnsiTheme="minorBidi" w:hint="cs"/>
          <w:rtl/>
        </w:rPr>
        <w:t>.</w:t>
      </w:r>
      <w:r w:rsidRPr="00D03E10">
        <w:rPr>
          <w:rFonts w:asciiTheme="minorBidi" w:hAnsiTheme="minorBidi" w:hint="cs"/>
          <w:rtl/>
        </w:rPr>
        <w:t xml:space="preserve"> </w:t>
      </w:r>
      <w:r w:rsidRPr="00D03E10">
        <w:rPr>
          <w:rFonts w:asciiTheme="minorBidi" w:hAnsiTheme="minorBidi" w:hint="cs"/>
          <w:u w:val="single"/>
          <w:rtl/>
        </w:rPr>
        <w:t>מעשה ילדוּת: מבוא לפואטיקה של ספרות ילדים</w:t>
      </w:r>
      <w:r>
        <w:rPr>
          <w:rFonts w:asciiTheme="minorBidi" w:hAnsiTheme="minorBidi" w:hint="cs"/>
          <w:rtl/>
        </w:rPr>
        <w:t>.</w:t>
      </w:r>
      <w:r w:rsidRPr="00D03E10">
        <w:rPr>
          <w:rFonts w:asciiTheme="minorBidi" w:hAnsiTheme="minorBidi" w:hint="cs"/>
          <w:rtl/>
        </w:rPr>
        <w:t xml:space="preserve"> תל אביב: האוניברסיטה הפתוחה, 1996</w:t>
      </w:r>
      <w:r>
        <w:rPr>
          <w:rFonts w:asciiTheme="minorBidi" w:hAnsiTheme="minorBidi" w:hint="cs"/>
          <w:rtl/>
        </w:rPr>
        <w:t>.</w:t>
      </w:r>
      <w:r w:rsidRPr="00D03E10">
        <w:rPr>
          <w:rFonts w:asciiTheme="minorBidi" w:hAnsiTheme="minorBidi" w:hint="cs"/>
          <w:rtl/>
        </w:rPr>
        <w:t xml:space="preserve"> 45-15, 66-55.</w:t>
      </w:r>
    </w:p>
    <w:p w:rsidR="008D7253" w:rsidRPr="00D03E10" w:rsidRDefault="008D7253" w:rsidP="008D7253">
      <w:pPr>
        <w:bidi w:val="0"/>
        <w:spacing w:after="0" w:line="360" w:lineRule="auto"/>
        <w:jc w:val="both"/>
        <w:rPr>
          <w:rFonts w:asciiTheme="minorBidi" w:hAnsiTheme="minorBidi"/>
        </w:rPr>
      </w:pPr>
      <w:r>
        <w:rPr>
          <w:rFonts w:asciiTheme="minorBidi" w:hAnsiTheme="minorBidi"/>
        </w:rPr>
        <w:t xml:space="preserve">Benjamin, </w:t>
      </w:r>
      <w:r w:rsidRPr="00D03E10">
        <w:rPr>
          <w:rFonts w:asciiTheme="minorBidi" w:hAnsiTheme="minorBidi"/>
        </w:rPr>
        <w:t>Walter</w:t>
      </w:r>
      <w:r>
        <w:rPr>
          <w:rFonts w:asciiTheme="minorBidi" w:hAnsiTheme="minorBidi"/>
        </w:rPr>
        <w:t>.</w:t>
      </w:r>
      <w:r w:rsidRPr="00D03E10">
        <w:rPr>
          <w:rFonts w:asciiTheme="minorBidi" w:hAnsiTheme="minorBidi"/>
        </w:rPr>
        <w:t xml:space="preserve"> </w:t>
      </w:r>
      <w:proofErr w:type="gramStart"/>
      <w:r w:rsidRPr="00D03E10">
        <w:rPr>
          <w:rFonts w:asciiTheme="minorBidi" w:hAnsiTheme="minorBidi"/>
        </w:rPr>
        <w:t>"Old Toys</w:t>
      </w:r>
      <w:r>
        <w:rPr>
          <w:rFonts w:asciiTheme="minorBidi" w:hAnsiTheme="minorBidi"/>
        </w:rPr>
        <w:t>,</w:t>
      </w:r>
      <w:r w:rsidRPr="00D03E10">
        <w:rPr>
          <w:rFonts w:asciiTheme="minorBidi" w:hAnsiTheme="minorBidi"/>
        </w:rPr>
        <w:t>" "The Cultural History of Toys</w:t>
      </w:r>
      <w:r>
        <w:rPr>
          <w:rFonts w:asciiTheme="minorBidi" w:hAnsiTheme="minorBidi"/>
        </w:rPr>
        <w:t>.</w:t>
      </w:r>
      <w:r w:rsidRPr="00D03E10">
        <w:rPr>
          <w:rFonts w:asciiTheme="minorBidi" w:hAnsiTheme="minorBidi"/>
        </w:rPr>
        <w:t>"</w:t>
      </w:r>
      <w:proofErr w:type="gramEnd"/>
      <w:r w:rsidRPr="00D03E10">
        <w:rPr>
          <w:rFonts w:asciiTheme="minorBidi" w:hAnsiTheme="minorBidi"/>
        </w:rPr>
        <w:t xml:space="preserve"> </w:t>
      </w:r>
      <w:r w:rsidRPr="00F26F9A">
        <w:rPr>
          <w:rFonts w:asciiTheme="minorBidi" w:hAnsiTheme="minorBidi"/>
          <w:u w:val="single"/>
        </w:rPr>
        <w:t>Selected Writings, Vol. 2</w:t>
      </w:r>
      <w:r w:rsidRPr="00D03E10">
        <w:rPr>
          <w:rFonts w:asciiTheme="minorBidi" w:hAnsiTheme="minorBidi"/>
        </w:rPr>
        <w:t>, Cambridge, MA: Belknap Press, 1999</w:t>
      </w:r>
      <w:r>
        <w:rPr>
          <w:rFonts w:asciiTheme="minorBidi" w:hAnsiTheme="minorBidi"/>
        </w:rPr>
        <w:t>.</w:t>
      </w:r>
      <w:r w:rsidRPr="00D03E10">
        <w:rPr>
          <w:rFonts w:asciiTheme="minorBidi" w:hAnsiTheme="minorBidi"/>
        </w:rPr>
        <w:t xml:space="preserve"> 98-102, 113-116.</w:t>
      </w:r>
    </w:p>
    <w:p w:rsidR="008D7253" w:rsidRPr="00D03E10" w:rsidRDefault="008D7253" w:rsidP="008D7253">
      <w:pPr>
        <w:bidi w:val="0"/>
        <w:spacing w:after="0" w:line="360" w:lineRule="auto"/>
        <w:jc w:val="both"/>
        <w:rPr>
          <w:rFonts w:asciiTheme="minorBidi" w:hAnsiTheme="minorBidi"/>
        </w:rPr>
      </w:pPr>
      <w:proofErr w:type="spellStart"/>
      <w:r w:rsidRPr="00D03E10">
        <w:rPr>
          <w:rFonts w:asciiTheme="minorBidi" w:hAnsiTheme="minorBidi"/>
        </w:rPr>
        <w:t>Deleuze</w:t>
      </w:r>
      <w:proofErr w:type="spellEnd"/>
      <w:r w:rsidRPr="00D03E10">
        <w:rPr>
          <w:rFonts w:asciiTheme="minorBidi" w:hAnsiTheme="minorBidi"/>
        </w:rPr>
        <w:t xml:space="preserve">, </w:t>
      </w:r>
      <w:r>
        <w:rPr>
          <w:rFonts w:asciiTheme="minorBidi" w:hAnsiTheme="minorBidi"/>
        </w:rPr>
        <w:t xml:space="preserve">Gilles, et al. </w:t>
      </w:r>
      <w:r w:rsidRPr="00D03E10">
        <w:rPr>
          <w:rFonts w:asciiTheme="minorBidi" w:hAnsiTheme="minorBidi"/>
        </w:rPr>
        <w:t>"The Interpretation of Utterances</w:t>
      </w:r>
      <w:r>
        <w:rPr>
          <w:rFonts w:asciiTheme="minorBidi" w:hAnsiTheme="minorBidi"/>
        </w:rPr>
        <w:t>.</w:t>
      </w:r>
      <w:r w:rsidRPr="00D03E10">
        <w:rPr>
          <w:rFonts w:asciiTheme="minorBidi" w:hAnsiTheme="minorBidi"/>
        </w:rPr>
        <w:t xml:space="preserve">" </w:t>
      </w:r>
      <w:r>
        <w:rPr>
          <w:rFonts w:asciiTheme="minorBidi" w:hAnsiTheme="minorBidi"/>
        </w:rPr>
        <w:t xml:space="preserve">Gilles </w:t>
      </w:r>
      <w:proofErr w:type="spellStart"/>
      <w:r>
        <w:rPr>
          <w:rFonts w:asciiTheme="minorBidi" w:hAnsiTheme="minorBidi"/>
        </w:rPr>
        <w:t>Deleuze</w:t>
      </w:r>
      <w:proofErr w:type="spellEnd"/>
      <w:r>
        <w:rPr>
          <w:rFonts w:asciiTheme="minorBidi" w:hAnsiTheme="minorBidi"/>
        </w:rPr>
        <w:t xml:space="preserve">. </w:t>
      </w:r>
      <w:r w:rsidRPr="00F26F9A">
        <w:rPr>
          <w:rFonts w:asciiTheme="minorBidi" w:hAnsiTheme="minorBidi"/>
          <w:u w:val="single"/>
        </w:rPr>
        <w:t>Two Regimes of Madness: Texts and Interviews 1975-1995</w:t>
      </w:r>
      <w:r>
        <w:rPr>
          <w:rFonts w:asciiTheme="minorBidi" w:hAnsiTheme="minorBidi"/>
        </w:rPr>
        <w:t>.</w:t>
      </w:r>
      <w:r w:rsidRPr="00D03E10">
        <w:rPr>
          <w:rFonts w:asciiTheme="minorBidi" w:hAnsiTheme="minorBidi"/>
        </w:rPr>
        <w:t xml:space="preserve"> New York: </w:t>
      </w:r>
      <w:proofErr w:type="spellStart"/>
      <w:proofErr w:type="gramStart"/>
      <w:r w:rsidRPr="00D03E10">
        <w:rPr>
          <w:rFonts w:asciiTheme="minorBidi" w:hAnsiTheme="minorBidi"/>
        </w:rPr>
        <w:t>Semiotext</w:t>
      </w:r>
      <w:proofErr w:type="spellEnd"/>
      <w:r w:rsidRPr="00D03E10">
        <w:rPr>
          <w:rFonts w:asciiTheme="minorBidi" w:hAnsiTheme="minorBidi"/>
        </w:rPr>
        <w:t>(</w:t>
      </w:r>
      <w:proofErr w:type="gramEnd"/>
      <w:r w:rsidRPr="00D03E10">
        <w:rPr>
          <w:rFonts w:asciiTheme="minorBidi" w:hAnsiTheme="minorBidi"/>
        </w:rPr>
        <w:t>e), 2006</w:t>
      </w:r>
      <w:r>
        <w:rPr>
          <w:rFonts w:asciiTheme="minorBidi" w:hAnsiTheme="minorBidi"/>
        </w:rPr>
        <w:t>.</w:t>
      </w:r>
      <w:r w:rsidRPr="00D03E10">
        <w:rPr>
          <w:rFonts w:asciiTheme="minorBidi" w:hAnsiTheme="minorBidi"/>
        </w:rPr>
        <w:t xml:space="preserve"> </w:t>
      </w:r>
      <w:proofErr w:type="gramStart"/>
      <w:r w:rsidRPr="00D03E10">
        <w:rPr>
          <w:rFonts w:asciiTheme="minorBidi" w:hAnsiTheme="minorBidi"/>
        </w:rPr>
        <w:t>89-101.</w:t>
      </w:r>
      <w:proofErr w:type="gramEnd"/>
    </w:p>
    <w:p w:rsidR="008D7253" w:rsidRPr="00D03E10" w:rsidRDefault="008D7253" w:rsidP="008D7253">
      <w:pPr>
        <w:bidi w:val="0"/>
        <w:spacing w:after="0" w:line="360" w:lineRule="auto"/>
        <w:jc w:val="both"/>
        <w:rPr>
          <w:rFonts w:asciiTheme="minorBidi" w:hAnsiTheme="minorBidi"/>
        </w:rPr>
      </w:pPr>
      <w:r w:rsidRPr="00D03E10">
        <w:rPr>
          <w:rFonts w:asciiTheme="minorBidi" w:hAnsiTheme="minorBidi"/>
        </w:rPr>
        <w:t>Heller-</w:t>
      </w:r>
      <w:proofErr w:type="spellStart"/>
      <w:r w:rsidRPr="00D03E10">
        <w:rPr>
          <w:rFonts w:asciiTheme="minorBidi" w:hAnsiTheme="minorBidi"/>
        </w:rPr>
        <w:t>Roazen</w:t>
      </w:r>
      <w:proofErr w:type="spellEnd"/>
      <w:r w:rsidRPr="00D03E10">
        <w:rPr>
          <w:rFonts w:asciiTheme="minorBidi" w:hAnsiTheme="minorBidi"/>
        </w:rPr>
        <w:t>, Daniel</w:t>
      </w:r>
      <w:r>
        <w:rPr>
          <w:rFonts w:asciiTheme="minorBidi" w:hAnsiTheme="minorBidi"/>
        </w:rPr>
        <w:t>.</w:t>
      </w:r>
      <w:r w:rsidRPr="00D03E10">
        <w:rPr>
          <w:rFonts w:asciiTheme="minorBidi" w:hAnsiTheme="minorBidi"/>
        </w:rPr>
        <w:t xml:space="preserve"> </w:t>
      </w:r>
      <w:proofErr w:type="spellStart"/>
      <w:r w:rsidRPr="008D7253">
        <w:rPr>
          <w:rFonts w:asciiTheme="minorBidi" w:hAnsiTheme="minorBidi"/>
          <w:u w:val="single"/>
        </w:rPr>
        <w:t>Echolalias</w:t>
      </w:r>
      <w:proofErr w:type="spellEnd"/>
      <w:r w:rsidRPr="008D7253">
        <w:rPr>
          <w:rFonts w:asciiTheme="minorBidi" w:hAnsiTheme="minorBidi"/>
          <w:u w:val="single"/>
        </w:rPr>
        <w:t>: On the Forgetting of Language</w:t>
      </w:r>
      <w:r>
        <w:rPr>
          <w:rFonts w:asciiTheme="minorBidi" w:hAnsiTheme="minorBidi"/>
        </w:rPr>
        <w:t>.</w:t>
      </w:r>
      <w:r w:rsidRPr="00D03E10">
        <w:rPr>
          <w:rFonts w:asciiTheme="minorBidi" w:hAnsiTheme="minorBidi"/>
        </w:rPr>
        <w:t xml:space="preserve"> New York: Zone Books, 2005</w:t>
      </w:r>
      <w:r>
        <w:rPr>
          <w:rFonts w:asciiTheme="minorBidi" w:hAnsiTheme="minorBidi"/>
        </w:rPr>
        <w:t>.</w:t>
      </w:r>
      <w:r w:rsidRPr="00D03E10">
        <w:rPr>
          <w:rFonts w:asciiTheme="minorBidi" w:hAnsiTheme="minorBidi"/>
        </w:rPr>
        <w:t xml:space="preserve"> </w:t>
      </w:r>
      <w:proofErr w:type="gramStart"/>
      <w:r w:rsidRPr="00D03E10">
        <w:rPr>
          <w:rFonts w:asciiTheme="minorBidi" w:hAnsiTheme="minorBidi"/>
        </w:rPr>
        <w:t>9-12.</w:t>
      </w:r>
      <w:proofErr w:type="gramEnd"/>
    </w:p>
    <w:p w:rsidR="008D7253" w:rsidRPr="00D03E10" w:rsidRDefault="008D7253" w:rsidP="008D7253">
      <w:pPr>
        <w:bidi w:val="0"/>
        <w:spacing w:after="0" w:line="360" w:lineRule="auto"/>
        <w:jc w:val="both"/>
        <w:rPr>
          <w:rFonts w:asciiTheme="minorBidi" w:hAnsiTheme="minorBidi"/>
        </w:rPr>
      </w:pPr>
      <w:r w:rsidRPr="00D03E10">
        <w:rPr>
          <w:rFonts w:asciiTheme="minorBidi" w:hAnsiTheme="minorBidi"/>
        </w:rPr>
        <w:t>Kohlberg</w:t>
      </w:r>
      <w:r>
        <w:rPr>
          <w:rFonts w:asciiTheme="minorBidi" w:hAnsiTheme="minorBidi"/>
        </w:rPr>
        <w:t xml:space="preserve">, </w:t>
      </w:r>
      <w:r w:rsidRPr="00D03E10">
        <w:rPr>
          <w:rFonts w:asciiTheme="minorBidi" w:hAnsiTheme="minorBidi"/>
        </w:rPr>
        <w:t>Lawrence</w:t>
      </w:r>
      <w:r>
        <w:rPr>
          <w:rFonts w:asciiTheme="minorBidi" w:hAnsiTheme="minorBidi"/>
        </w:rPr>
        <w:t>.</w:t>
      </w:r>
      <w:r w:rsidRPr="00D03E10">
        <w:rPr>
          <w:rFonts w:asciiTheme="minorBidi" w:hAnsiTheme="minorBidi"/>
        </w:rPr>
        <w:t xml:space="preserve"> </w:t>
      </w:r>
      <w:r w:rsidRPr="00D03E10">
        <w:rPr>
          <w:rFonts w:asciiTheme="minorBidi" w:hAnsiTheme="minorBidi"/>
          <w:u w:val="single"/>
          <w:lang w:val="en-GB"/>
        </w:rPr>
        <w:t>Essays on Moral Development</w:t>
      </w:r>
      <w:r w:rsidRPr="00F26F9A">
        <w:rPr>
          <w:rFonts w:asciiTheme="minorBidi" w:hAnsiTheme="minorBidi"/>
          <w:u w:val="single"/>
          <w:lang w:val="en-GB"/>
        </w:rPr>
        <w:t>, Vol. 1: The Philosophy of Moral Development</w:t>
      </w:r>
      <w:r>
        <w:rPr>
          <w:rFonts w:asciiTheme="minorBidi" w:hAnsiTheme="minorBidi"/>
          <w:lang w:val="en-GB"/>
        </w:rPr>
        <w:t>.</w:t>
      </w:r>
      <w:r w:rsidRPr="00D03E10">
        <w:rPr>
          <w:rFonts w:asciiTheme="minorBidi" w:hAnsiTheme="minorBidi"/>
          <w:lang w:val="en-GB"/>
        </w:rPr>
        <w:t xml:space="preserve"> San</w:t>
      </w:r>
      <w:r w:rsidRPr="00D03E10">
        <w:rPr>
          <w:rFonts w:asciiTheme="minorBidi" w:hAnsiTheme="minorBidi"/>
          <w:rtl/>
        </w:rPr>
        <w:t xml:space="preserve"> </w:t>
      </w:r>
      <w:r w:rsidRPr="00D03E10">
        <w:rPr>
          <w:rFonts w:asciiTheme="minorBidi" w:hAnsiTheme="minorBidi"/>
          <w:lang w:val="en-GB"/>
        </w:rPr>
        <w:t>Francisco: Harper &amp; Row, 1981</w:t>
      </w:r>
      <w:r>
        <w:rPr>
          <w:rFonts w:asciiTheme="minorBidi" w:hAnsiTheme="minorBidi"/>
          <w:lang w:val="en-GB"/>
        </w:rPr>
        <w:t>.</w:t>
      </w:r>
      <w:r w:rsidRPr="00D03E10">
        <w:rPr>
          <w:rFonts w:asciiTheme="minorBidi" w:hAnsiTheme="minorBidi"/>
          <w:lang w:val="en-GB"/>
        </w:rPr>
        <w:t xml:space="preserve"> </w:t>
      </w:r>
      <w:proofErr w:type="gramStart"/>
      <w:r w:rsidRPr="00D03E10">
        <w:rPr>
          <w:rFonts w:asciiTheme="minorBidi" w:hAnsiTheme="minorBidi"/>
          <w:lang w:val="en-GB"/>
        </w:rPr>
        <w:t>12-19.</w:t>
      </w:r>
      <w:proofErr w:type="gramEnd"/>
    </w:p>
    <w:p w:rsidR="008D7253" w:rsidRPr="00D03E10" w:rsidRDefault="008D7253" w:rsidP="008D7253">
      <w:pPr>
        <w:bidi w:val="0"/>
        <w:spacing w:after="0" w:line="360" w:lineRule="auto"/>
        <w:jc w:val="both"/>
        <w:rPr>
          <w:rFonts w:asciiTheme="minorBidi" w:hAnsiTheme="minorBidi"/>
        </w:rPr>
      </w:pPr>
      <w:r w:rsidRPr="00D03E10">
        <w:rPr>
          <w:rFonts w:asciiTheme="minorBidi" w:hAnsiTheme="minorBidi"/>
        </w:rPr>
        <w:t>Matthews</w:t>
      </w:r>
      <w:r>
        <w:rPr>
          <w:rFonts w:asciiTheme="minorBidi" w:hAnsiTheme="minorBidi"/>
        </w:rPr>
        <w:t>,</w:t>
      </w:r>
      <w:r w:rsidRPr="00D03E10">
        <w:rPr>
          <w:rFonts w:asciiTheme="minorBidi" w:hAnsiTheme="minorBidi"/>
        </w:rPr>
        <w:t xml:space="preserve"> Gareth B. "Moral Development</w:t>
      </w:r>
      <w:r>
        <w:rPr>
          <w:rFonts w:asciiTheme="minorBidi" w:hAnsiTheme="minorBidi"/>
        </w:rPr>
        <w:t>.</w:t>
      </w:r>
      <w:r w:rsidRPr="00D03E10">
        <w:rPr>
          <w:rFonts w:asciiTheme="minorBidi" w:hAnsiTheme="minorBidi"/>
        </w:rPr>
        <w:t xml:space="preserve">" </w:t>
      </w:r>
      <w:proofErr w:type="gramStart"/>
      <w:r w:rsidRPr="00F26F9A">
        <w:rPr>
          <w:rFonts w:asciiTheme="minorBidi" w:hAnsiTheme="minorBidi"/>
          <w:u w:val="single"/>
        </w:rPr>
        <w:t>The Philosophy of Childhood</w:t>
      </w:r>
      <w:r>
        <w:rPr>
          <w:rFonts w:asciiTheme="minorBidi" w:hAnsiTheme="minorBidi"/>
        </w:rPr>
        <w:t>.</w:t>
      </w:r>
      <w:proofErr w:type="gramEnd"/>
      <w:r w:rsidRPr="00D03E10">
        <w:rPr>
          <w:rFonts w:asciiTheme="minorBidi" w:hAnsiTheme="minorBidi"/>
        </w:rPr>
        <w:t xml:space="preserve"> Cambridge, MA: Harvard University Press, 1996</w:t>
      </w:r>
      <w:r>
        <w:rPr>
          <w:rFonts w:asciiTheme="minorBidi" w:hAnsiTheme="minorBidi"/>
        </w:rPr>
        <w:t>.</w:t>
      </w:r>
      <w:r w:rsidRPr="00D03E10">
        <w:rPr>
          <w:rFonts w:asciiTheme="minorBidi" w:hAnsiTheme="minorBidi"/>
        </w:rPr>
        <w:t xml:space="preserve"> </w:t>
      </w:r>
      <w:proofErr w:type="gramStart"/>
      <w:r w:rsidRPr="00D03E10">
        <w:rPr>
          <w:rFonts w:asciiTheme="minorBidi" w:hAnsiTheme="minorBidi"/>
        </w:rPr>
        <w:t>54-67.</w:t>
      </w:r>
      <w:proofErr w:type="gramEnd"/>
    </w:p>
    <w:sectPr w:rsidR="008D7253" w:rsidRPr="00D03E10"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28AE"/>
    <w:multiLevelType w:val="hybridMultilevel"/>
    <w:tmpl w:val="831A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6"/>
    <w:rsid w:val="000310CE"/>
    <w:rsid w:val="000926E4"/>
    <w:rsid w:val="000B2EE3"/>
    <w:rsid w:val="001628BA"/>
    <w:rsid w:val="00196B1D"/>
    <w:rsid w:val="00213440"/>
    <w:rsid w:val="00215D18"/>
    <w:rsid w:val="00247A3B"/>
    <w:rsid w:val="00253B71"/>
    <w:rsid w:val="002955A3"/>
    <w:rsid w:val="002E79CB"/>
    <w:rsid w:val="00302B91"/>
    <w:rsid w:val="00326E0E"/>
    <w:rsid w:val="00326EE0"/>
    <w:rsid w:val="00356436"/>
    <w:rsid w:val="003834A1"/>
    <w:rsid w:val="003A696B"/>
    <w:rsid w:val="003B40A9"/>
    <w:rsid w:val="003C0F2F"/>
    <w:rsid w:val="003C7742"/>
    <w:rsid w:val="004D5E50"/>
    <w:rsid w:val="00512344"/>
    <w:rsid w:val="00527B7D"/>
    <w:rsid w:val="005324E4"/>
    <w:rsid w:val="00564489"/>
    <w:rsid w:val="005F1EEF"/>
    <w:rsid w:val="00643CEF"/>
    <w:rsid w:val="00653949"/>
    <w:rsid w:val="00697E95"/>
    <w:rsid w:val="006F673B"/>
    <w:rsid w:val="00854A68"/>
    <w:rsid w:val="008573A3"/>
    <w:rsid w:val="008616DA"/>
    <w:rsid w:val="00890E81"/>
    <w:rsid w:val="008D7253"/>
    <w:rsid w:val="008F2EDC"/>
    <w:rsid w:val="0090394D"/>
    <w:rsid w:val="00937A72"/>
    <w:rsid w:val="00963431"/>
    <w:rsid w:val="00963BC0"/>
    <w:rsid w:val="009A5765"/>
    <w:rsid w:val="009D263C"/>
    <w:rsid w:val="00A17F38"/>
    <w:rsid w:val="00A42385"/>
    <w:rsid w:val="00A6150C"/>
    <w:rsid w:val="00A62173"/>
    <w:rsid w:val="00AE6DC7"/>
    <w:rsid w:val="00B46425"/>
    <w:rsid w:val="00B5604F"/>
    <w:rsid w:val="00BA300F"/>
    <w:rsid w:val="00C22CE0"/>
    <w:rsid w:val="00C52FE1"/>
    <w:rsid w:val="00D03E10"/>
    <w:rsid w:val="00D41440"/>
    <w:rsid w:val="00D46E7D"/>
    <w:rsid w:val="00E041B8"/>
    <w:rsid w:val="00E31BB2"/>
    <w:rsid w:val="00E9332D"/>
    <w:rsid w:val="00EE595D"/>
    <w:rsid w:val="00F26F9A"/>
    <w:rsid w:val="00F51F26"/>
    <w:rsid w:val="00F74CCA"/>
    <w:rsid w:val="00FD5A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3955</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KEREM</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אירית בכר</cp:lastModifiedBy>
  <cp:revision>2</cp:revision>
  <dcterms:created xsi:type="dcterms:W3CDTF">2018-04-24T07:16:00Z</dcterms:created>
  <dcterms:modified xsi:type="dcterms:W3CDTF">2018-04-24T07:16:00Z</dcterms:modified>
</cp:coreProperties>
</file>