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4B7234" w:rsidRDefault="00963431" w:rsidP="004B7234">
      <w:pPr>
        <w:spacing w:after="0" w:line="360" w:lineRule="auto"/>
        <w:jc w:val="both"/>
        <w:rPr>
          <w:rFonts w:ascii="Arial" w:hAnsi="Arial" w:cs="Arial"/>
          <w:u w:val="single"/>
          <w:rtl/>
        </w:rPr>
      </w:pPr>
      <w:bookmarkStart w:id="0" w:name="_GoBack"/>
      <w:bookmarkEnd w:id="0"/>
      <w:r w:rsidRPr="00082553">
        <w:rPr>
          <w:rFonts w:ascii="Arial" w:hAnsi="Arial" w:cs="Arial"/>
          <w:b/>
          <w:bCs/>
          <w:u w:val="single"/>
          <w:rtl/>
        </w:rPr>
        <w:t>שם הקורס:</w:t>
      </w:r>
      <w:r w:rsidRPr="004B7234">
        <w:rPr>
          <w:rFonts w:ascii="Arial" w:hAnsi="Arial" w:cs="Arial"/>
          <w:rtl/>
        </w:rPr>
        <w:t xml:space="preserve"> </w:t>
      </w:r>
      <w:r w:rsidR="004B7234" w:rsidRPr="004B7234">
        <w:rPr>
          <w:rFonts w:ascii="Arial" w:hAnsi="Arial" w:cs="Arial" w:hint="cs"/>
          <w:rtl/>
        </w:rPr>
        <w:tab/>
        <w:t>לחשוב אמנות</w:t>
      </w:r>
    </w:p>
    <w:p w:rsidR="00963431" w:rsidRPr="004B7234" w:rsidRDefault="00963431" w:rsidP="00082553">
      <w:pPr>
        <w:spacing w:after="0" w:line="360" w:lineRule="auto"/>
        <w:jc w:val="both"/>
        <w:rPr>
          <w:rFonts w:ascii="Arial" w:hAnsi="Arial" w:cs="Arial"/>
          <w:rtl/>
        </w:rPr>
      </w:pPr>
      <w:r w:rsidRPr="00082553">
        <w:rPr>
          <w:rFonts w:ascii="Arial" w:hAnsi="Arial" w:cs="Arial"/>
          <w:b/>
          <w:bCs/>
          <w:u w:val="single"/>
          <w:rtl/>
        </w:rPr>
        <w:t>שם המרצה:</w:t>
      </w:r>
      <w:r w:rsidR="004B7234" w:rsidRPr="004B7234">
        <w:rPr>
          <w:rFonts w:ascii="Arial" w:hAnsi="Arial" w:cs="Arial" w:hint="cs"/>
          <w:rtl/>
        </w:rPr>
        <w:tab/>
        <w:t xml:space="preserve">ד"ר דרור </w:t>
      </w:r>
      <w:proofErr w:type="spellStart"/>
      <w:r w:rsidR="004B7234" w:rsidRPr="004B7234">
        <w:rPr>
          <w:rFonts w:ascii="Arial" w:hAnsi="Arial" w:cs="Arial" w:hint="cs"/>
          <w:rtl/>
        </w:rPr>
        <w:t>פימנטל</w:t>
      </w:r>
      <w:proofErr w:type="spellEnd"/>
    </w:p>
    <w:p w:rsidR="00963431" w:rsidRPr="004B7234" w:rsidRDefault="00963431" w:rsidP="00082553">
      <w:pPr>
        <w:spacing w:after="0" w:line="360" w:lineRule="auto"/>
        <w:jc w:val="both"/>
        <w:rPr>
          <w:rFonts w:ascii="Arial" w:hAnsi="Arial" w:cs="Arial"/>
          <w:rtl/>
        </w:rPr>
      </w:pPr>
      <w:r w:rsidRPr="00082553">
        <w:rPr>
          <w:rFonts w:ascii="Arial" w:hAnsi="Arial" w:cs="Arial"/>
          <w:b/>
          <w:bCs/>
          <w:u w:val="single"/>
          <w:rtl/>
        </w:rPr>
        <w:t>היקף הקורס:</w:t>
      </w:r>
      <w:r w:rsidR="004B7234" w:rsidRPr="004B7234">
        <w:rPr>
          <w:rFonts w:ascii="Arial" w:hAnsi="Arial" w:cs="Arial" w:hint="cs"/>
          <w:rtl/>
        </w:rPr>
        <w:tab/>
      </w:r>
      <w:r w:rsidR="00461AFF">
        <w:rPr>
          <w:rFonts w:ascii="Arial" w:hAnsi="Arial" w:cs="Arial" w:hint="cs"/>
          <w:rtl/>
        </w:rPr>
        <w:t>1</w:t>
      </w:r>
      <w:r w:rsidR="004B7234" w:rsidRPr="004B7234">
        <w:rPr>
          <w:rFonts w:ascii="Arial" w:hAnsi="Arial" w:cs="Arial" w:hint="cs"/>
          <w:rtl/>
        </w:rPr>
        <w:t xml:space="preserve"> </w:t>
      </w:r>
      <w:proofErr w:type="spellStart"/>
      <w:r w:rsidR="004B7234" w:rsidRPr="004B7234">
        <w:rPr>
          <w:rFonts w:ascii="Arial" w:hAnsi="Arial" w:cs="Arial" w:hint="cs"/>
          <w:rtl/>
        </w:rPr>
        <w:t>ש"ש</w:t>
      </w:r>
      <w:proofErr w:type="spellEnd"/>
      <w:r w:rsidR="004B7234" w:rsidRPr="004B7234">
        <w:rPr>
          <w:rFonts w:ascii="Arial" w:hAnsi="Arial" w:cs="Arial" w:hint="cs"/>
          <w:rtl/>
        </w:rPr>
        <w:t xml:space="preserve"> 1 נ"ז</w:t>
      </w:r>
    </w:p>
    <w:p w:rsidR="00963431" w:rsidRPr="004B7234" w:rsidRDefault="00963431" w:rsidP="004B7234">
      <w:pPr>
        <w:spacing w:after="0" w:line="360" w:lineRule="auto"/>
        <w:jc w:val="both"/>
        <w:rPr>
          <w:rFonts w:ascii="Arial" w:hAnsi="Arial" w:cs="Arial"/>
          <w:rtl/>
        </w:rPr>
      </w:pPr>
      <w:r w:rsidRPr="00082553">
        <w:rPr>
          <w:rFonts w:ascii="Arial" w:hAnsi="Arial" w:cs="Arial"/>
          <w:b/>
          <w:bCs/>
          <w:u w:val="single"/>
          <w:rtl/>
        </w:rPr>
        <w:t>סוג הקורס:</w:t>
      </w:r>
      <w:r w:rsidRPr="004B7234">
        <w:rPr>
          <w:rFonts w:ascii="Arial" w:hAnsi="Arial" w:cs="Arial"/>
          <w:rtl/>
        </w:rPr>
        <w:t xml:space="preserve"> </w:t>
      </w:r>
      <w:r w:rsidR="004B7234" w:rsidRPr="004B7234">
        <w:rPr>
          <w:rFonts w:ascii="Arial" w:hAnsi="Arial" w:cs="Arial" w:hint="cs"/>
          <w:rtl/>
        </w:rPr>
        <w:tab/>
      </w:r>
      <w:r w:rsidR="005F1EEF" w:rsidRPr="004B7234">
        <w:rPr>
          <w:rFonts w:ascii="Arial" w:hAnsi="Arial" w:cs="Arial" w:hint="cs"/>
          <w:rtl/>
        </w:rPr>
        <w:t>שיעור</w:t>
      </w:r>
    </w:p>
    <w:p w:rsidR="00CC3CAB" w:rsidRDefault="00CC3CAB" w:rsidP="004B7234">
      <w:pPr>
        <w:spacing w:after="0" w:line="360" w:lineRule="auto"/>
        <w:jc w:val="both"/>
        <w:rPr>
          <w:rFonts w:ascii="Arial" w:hAnsi="Arial" w:cs="Arial"/>
          <w:u w:val="single"/>
          <w:rtl/>
        </w:rPr>
      </w:pPr>
    </w:p>
    <w:p w:rsidR="00963431" w:rsidRPr="00082553" w:rsidRDefault="00564489" w:rsidP="004B7234">
      <w:pPr>
        <w:spacing w:after="0" w:line="360" w:lineRule="auto"/>
        <w:jc w:val="both"/>
        <w:rPr>
          <w:rFonts w:ascii="Arial" w:hAnsi="Arial" w:cs="Arial"/>
          <w:b/>
          <w:bCs/>
          <w:u w:val="single"/>
        </w:rPr>
      </w:pPr>
      <w:r w:rsidRPr="00082553">
        <w:rPr>
          <w:rFonts w:ascii="Arial" w:hAnsi="Arial" w:cs="Arial" w:hint="cs"/>
          <w:b/>
          <w:bCs/>
          <w:u w:val="single"/>
          <w:rtl/>
        </w:rPr>
        <w:t>תמצית הקורס ומטרותיו</w:t>
      </w:r>
      <w:r w:rsidR="00963431" w:rsidRPr="00082553">
        <w:rPr>
          <w:rFonts w:ascii="Arial" w:hAnsi="Arial" w:cs="Arial"/>
          <w:b/>
          <w:bCs/>
          <w:u w:val="single"/>
          <w:rtl/>
        </w:rPr>
        <w:t>:</w:t>
      </w:r>
      <w:r w:rsidR="00963431" w:rsidRPr="00082553">
        <w:rPr>
          <w:rFonts w:ascii="Arial" w:hAnsi="Arial" w:cs="Arial"/>
          <w:b/>
          <w:bCs/>
          <w:rtl/>
        </w:rPr>
        <w:t xml:space="preserve"> </w:t>
      </w:r>
    </w:p>
    <w:p w:rsidR="004B7234" w:rsidRPr="004B7234" w:rsidRDefault="004B7234" w:rsidP="004B7234">
      <w:pPr>
        <w:spacing w:after="0" w:line="360" w:lineRule="auto"/>
        <w:jc w:val="both"/>
        <w:rPr>
          <w:rFonts w:ascii="Arial" w:hAnsi="Arial" w:cs="Arial"/>
          <w:rtl/>
        </w:rPr>
      </w:pPr>
      <w:r w:rsidRPr="004B7234">
        <w:rPr>
          <w:rFonts w:ascii="Arial" w:hAnsi="Arial" w:cs="Arial" w:hint="cs"/>
          <w:rtl/>
        </w:rPr>
        <w:t>יצירת האמנות הגדולה היא ישות חידתית, שתהליך פרשנותה יכול להימשך לאינסוף. ועם זאת, עלינו – כעדים של מעשה האמנות – מוטלת החובה להלשין אותו, כלומר, לתת לו ביטוי בלשון, שכן בכך אנו מבטיחים את שרידותו לאורך הזמן. בקורס נתבונן ביצירות אמנות גדולות, קלאסיות ומודרניות, בינלאומיות ומקומיות, ונדון בדרכים האפשריות לחשוב אותן ולתת להן ביטוי בלשון. בתוך כך ירכשו משתתפי הקורס ארגז כלים תיאורטי, שיאפשר את שכלול המחשבה הביקורתית על מעשה האמנות.</w:t>
      </w:r>
    </w:p>
    <w:p w:rsidR="004B7234" w:rsidRPr="004B7234" w:rsidRDefault="004B7234" w:rsidP="004B7234">
      <w:pPr>
        <w:spacing w:after="0" w:line="360" w:lineRule="auto"/>
        <w:jc w:val="both"/>
        <w:rPr>
          <w:rFonts w:ascii="Arial" w:hAnsi="Arial" w:cs="Arial"/>
          <w:u w:val="single"/>
          <w:rtl/>
        </w:rPr>
      </w:pPr>
    </w:p>
    <w:p w:rsidR="00963431" w:rsidRPr="00082553" w:rsidRDefault="00963431" w:rsidP="004B7234">
      <w:pPr>
        <w:spacing w:after="0" w:line="360" w:lineRule="auto"/>
        <w:jc w:val="both"/>
        <w:rPr>
          <w:rFonts w:ascii="Arial" w:hAnsi="Arial" w:cs="Arial"/>
          <w:b/>
          <w:bCs/>
          <w:rtl/>
        </w:rPr>
      </w:pPr>
      <w:r w:rsidRPr="00082553">
        <w:rPr>
          <w:rFonts w:ascii="Arial" w:hAnsi="Arial" w:cs="Arial"/>
          <w:b/>
          <w:bCs/>
          <w:u w:val="single"/>
          <w:rtl/>
        </w:rPr>
        <w:t>מהלך הקורס על פי מפגשים:</w:t>
      </w:r>
      <w:r w:rsidR="00564489" w:rsidRPr="00082553">
        <w:rPr>
          <w:rFonts w:ascii="Arial" w:hAnsi="Arial" w:cs="Arial" w:hint="cs"/>
          <w:b/>
          <w:bCs/>
          <w:rtl/>
        </w:rPr>
        <w:t xml:space="preserve">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4B7234" w:rsidTr="00BC1F37">
        <w:tc>
          <w:tcPr>
            <w:tcW w:w="709" w:type="dxa"/>
            <w:shd w:val="clear" w:color="auto" w:fill="D9D9D9" w:themeFill="background1" w:themeFillShade="D9"/>
          </w:tcPr>
          <w:p w:rsidR="00963431" w:rsidRPr="004B7234" w:rsidRDefault="00963431" w:rsidP="004B7234">
            <w:pPr>
              <w:tabs>
                <w:tab w:val="left" w:pos="985"/>
              </w:tabs>
              <w:spacing w:after="0" w:line="360" w:lineRule="auto"/>
              <w:jc w:val="both"/>
              <w:rPr>
                <w:rFonts w:ascii="Arial" w:hAnsi="Arial" w:cs="Arial"/>
                <w:u w:val="single"/>
                <w:rtl/>
              </w:rPr>
            </w:pPr>
            <w:r w:rsidRPr="004B7234">
              <w:rPr>
                <w:rFonts w:ascii="Arial" w:hAnsi="Arial" w:cs="Arial"/>
                <w:u w:val="single"/>
                <w:rtl/>
              </w:rPr>
              <w:t>מפגש</w:t>
            </w:r>
          </w:p>
        </w:tc>
        <w:tc>
          <w:tcPr>
            <w:tcW w:w="8470" w:type="dxa"/>
            <w:shd w:val="clear" w:color="auto" w:fill="D9D9D9" w:themeFill="background1" w:themeFillShade="D9"/>
          </w:tcPr>
          <w:p w:rsidR="00963431" w:rsidRPr="004B7234" w:rsidRDefault="00963431" w:rsidP="004B7234">
            <w:pPr>
              <w:spacing w:after="0" w:line="360" w:lineRule="auto"/>
              <w:jc w:val="both"/>
              <w:rPr>
                <w:rFonts w:ascii="Arial" w:hAnsi="Arial" w:cs="Arial"/>
                <w:u w:val="single"/>
                <w:rtl/>
              </w:rPr>
            </w:pPr>
            <w:r w:rsidRPr="004B7234">
              <w:rPr>
                <w:rFonts w:ascii="Arial" w:hAnsi="Arial" w:cs="Arial"/>
                <w:u w:val="single"/>
                <w:rtl/>
              </w:rPr>
              <w:t>נושא</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1</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פתיחה: מהי האמנות?</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2</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אפלטון והאמנות - האמנות כמימזיס (</w:t>
            </w:r>
            <w:r>
              <w:rPr>
                <w:rFonts w:ascii="Arial" w:hAnsi="Arial" w:cs="Arial"/>
              </w:rPr>
              <w:t>representation</w:t>
            </w:r>
            <w:r>
              <w:rPr>
                <w:rFonts w:ascii="Arial" w:hAnsi="Arial" w:cs="Arial" w:hint="cs"/>
                <w:rtl/>
              </w:rPr>
              <w:t>)</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3</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האמנות כהופעה (</w:t>
            </w:r>
            <w:r>
              <w:rPr>
                <w:rFonts w:ascii="Arial" w:hAnsi="Arial" w:cs="Arial"/>
              </w:rPr>
              <w:t>presentation</w:t>
            </w:r>
            <w:r>
              <w:rPr>
                <w:rFonts w:ascii="Arial" w:hAnsi="Arial" w:cs="Arial" w:hint="cs"/>
                <w:rtl/>
              </w:rPr>
              <w:t>)</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4</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מסמן, מסומן, סימן, דיון בתיאוריה הלשונית של סוסיר</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5</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 xml:space="preserve">דיון במינימליזם אמריקאי: </w:t>
            </w:r>
            <w:proofErr w:type="spellStart"/>
            <w:r>
              <w:rPr>
                <w:rFonts w:ascii="Arial" w:hAnsi="Arial" w:cs="Arial" w:hint="cs"/>
                <w:rtl/>
              </w:rPr>
              <w:t>ג'אד</w:t>
            </w:r>
            <w:proofErr w:type="spellEnd"/>
            <w:r>
              <w:rPr>
                <w:rFonts w:ascii="Arial" w:hAnsi="Arial" w:cs="Arial" w:hint="cs"/>
                <w:rtl/>
              </w:rPr>
              <w:t>, סרה</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6</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בעבודתה של סיגלית לנדאו</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7</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בעבודתה של תמרה מסל</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8</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Pr>
            </w:pPr>
            <w:r>
              <w:rPr>
                <w:rFonts w:ascii="Arial" w:hAnsi="Arial" w:cs="Arial" w:hint="cs"/>
                <w:rtl/>
              </w:rPr>
              <w:t xml:space="preserve">דיון בעבודתה של דגנית </w:t>
            </w:r>
            <w:proofErr w:type="spellStart"/>
            <w:r>
              <w:rPr>
                <w:rFonts w:ascii="Arial" w:hAnsi="Arial" w:cs="Arial" w:hint="cs"/>
                <w:rtl/>
              </w:rPr>
              <w:t>ברסט</w:t>
            </w:r>
            <w:proofErr w:type="spellEnd"/>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9</w:t>
            </w:r>
          </w:p>
        </w:tc>
        <w:tc>
          <w:tcPr>
            <w:tcW w:w="8470" w:type="dxa"/>
            <w:shd w:val="clear" w:color="auto" w:fill="auto"/>
          </w:tcPr>
          <w:p w:rsidR="00963431" w:rsidRPr="004B7234" w:rsidRDefault="004B7234"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בעבודתו של דוד גנתון</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10</w:t>
            </w:r>
          </w:p>
        </w:tc>
        <w:tc>
          <w:tcPr>
            <w:tcW w:w="8470" w:type="dxa"/>
            <w:shd w:val="clear" w:color="auto" w:fill="auto"/>
          </w:tcPr>
          <w:p w:rsidR="00963431" w:rsidRPr="004B7234" w:rsidRDefault="00473013"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 xml:space="preserve">דיון בעבודתו של </w:t>
            </w:r>
            <w:proofErr w:type="spellStart"/>
            <w:r>
              <w:rPr>
                <w:rFonts w:ascii="Arial" w:hAnsi="Arial" w:cs="Arial" w:hint="cs"/>
                <w:rtl/>
              </w:rPr>
              <w:t>אנסלם</w:t>
            </w:r>
            <w:proofErr w:type="spellEnd"/>
            <w:r>
              <w:rPr>
                <w:rFonts w:ascii="Arial" w:hAnsi="Arial" w:cs="Arial" w:hint="cs"/>
                <w:rtl/>
              </w:rPr>
              <w:t xml:space="preserve"> </w:t>
            </w:r>
            <w:proofErr w:type="spellStart"/>
            <w:r>
              <w:rPr>
                <w:rFonts w:ascii="Arial" w:hAnsi="Arial" w:cs="Arial" w:hint="cs"/>
                <w:rtl/>
              </w:rPr>
              <w:t>קיפר</w:t>
            </w:r>
            <w:proofErr w:type="spellEnd"/>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11</w:t>
            </w:r>
          </w:p>
        </w:tc>
        <w:tc>
          <w:tcPr>
            <w:tcW w:w="8470" w:type="dxa"/>
            <w:shd w:val="clear" w:color="auto" w:fill="auto"/>
          </w:tcPr>
          <w:p w:rsidR="00963431" w:rsidRPr="004B7234" w:rsidRDefault="00473013"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בעבודתו של ארז ישראלי</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12</w:t>
            </w:r>
          </w:p>
        </w:tc>
        <w:tc>
          <w:tcPr>
            <w:tcW w:w="8470" w:type="dxa"/>
            <w:shd w:val="clear" w:color="auto" w:fill="auto"/>
          </w:tcPr>
          <w:p w:rsidR="00963431" w:rsidRPr="004B7234" w:rsidRDefault="00473013"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בעבודתו של משה קופרמן</w:t>
            </w:r>
          </w:p>
        </w:tc>
      </w:tr>
      <w:tr w:rsidR="00963431" w:rsidRPr="004B7234" w:rsidTr="00BC1F37">
        <w:tc>
          <w:tcPr>
            <w:tcW w:w="709" w:type="dxa"/>
            <w:shd w:val="clear" w:color="auto" w:fill="auto"/>
          </w:tcPr>
          <w:p w:rsidR="00963431" w:rsidRPr="004B7234" w:rsidRDefault="00963431" w:rsidP="004B7234">
            <w:pPr>
              <w:spacing w:after="0" w:line="360" w:lineRule="auto"/>
              <w:rPr>
                <w:rFonts w:ascii="Arial" w:hAnsi="Arial" w:cs="Arial"/>
                <w:rtl/>
              </w:rPr>
            </w:pPr>
            <w:r w:rsidRPr="004B7234">
              <w:rPr>
                <w:rFonts w:ascii="Arial" w:hAnsi="Arial" w:cs="Arial" w:hint="cs"/>
                <w:rtl/>
              </w:rPr>
              <w:t>13</w:t>
            </w:r>
          </w:p>
        </w:tc>
        <w:tc>
          <w:tcPr>
            <w:tcW w:w="8470" w:type="dxa"/>
            <w:shd w:val="clear" w:color="auto" w:fill="auto"/>
          </w:tcPr>
          <w:p w:rsidR="00963431" w:rsidRPr="004B7234" w:rsidRDefault="00473013" w:rsidP="004B72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Pr>
                <w:rFonts w:ascii="Arial" w:hAnsi="Arial" w:cs="Arial" w:hint="cs"/>
                <w:rtl/>
              </w:rPr>
              <w:t>דיון מסכם</w:t>
            </w:r>
          </w:p>
        </w:tc>
      </w:tr>
    </w:tbl>
    <w:p w:rsidR="00963431" w:rsidRPr="004B7234" w:rsidRDefault="00963431" w:rsidP="004B7234">
      <w:pPr>
        <w:spacing w:after="0" w:line="360" w:lineRule="auto"/>
        <w:jc w:val="both"/>
        <w:rPr>
          <w:rFonts w:ascii="Arial" w:hAnsi="Arial" w:cs="Arial"/>
          <w:rtl/>
        </w:rPr>
      </w:pPr>
    </w:p>
    <w:p w:rsidR="00963431" w:rsidRPr="00082553" w:rsidRDefault="00963431" w:rsidP="004B7234">
      <w:pPr>
        <w:spacing w:after="0" w:line="360" w:lineRule="auto"/>
        <w:jc w:val="both"/>
        <w:rPr>
          <w:rFonts w:ascii="Arial" w:hAnsi="Arial" w:cs="Arial"/>
          <w:b/>
          <w:bCs/>
          <w:u w:val="single"/>
          <w:rtl/>
        </w:rPr>
      </w:pPr>
      <w:r w:rsidRPr="00082553">
        <w:rPr>
          <w:rFonts w:ascii="Arial" w:hAnsi="Arial" w:cs="Arial"/>
          <w:b/>
          <w:bCs/>
          <w:u w:val="single"/>
          <w:rtl/>
        </w:rPr>
        <w:t>מטלות הסטודנטים במהלך הקורס ו</w:t>
      </w:r>
      <w:r w:rsidRPr="00082553">
        <w:rPr>
          <w:rFonts w:ascii="Arial" w:hAnsi="Arial" w:cs="Arial" w:hint="cs"/>
          <w:b/>
          <w:bCs/>
          <w:u w:val="single"/>
          <w:rtl/>
        </w:rPr>
        <w:t xml:space="preserve">אופן </w:t>
      </w:r>
      <w:r w:rsidRPr="00082553">
        <w:rPr>
          <w:rFonts w:ascii="Arial" w:hAnsi="Arial" w:cs="Arial"/>
          <w:b/>
          <w:bCs/>
          <w:u w:val="single"/>
          <w:rtl/>
        </w:rPr>
        <w:t xml:space="preserve">חישוב הציון: </w:t>
      </w:r>
    </w:p>
    <w:p w:rsidR="00564489" w:rsidRPr="004B7234" w:rsidRDefault="004B7234" w:rsidP="004B7234">
      <w:pPr>
        <w:spacing w:after="0" w:line="360" w:lineRule="auto"/>
        <w:jc w:val="both"/>
        <w:rPr>
          <w:rFonts w:ascii="Arial" w:hAnsi="Arial" w:cs="Arial"/>
          <w:rtl/>
        </w:rPr>
      </w:pPr>
      <w:r w:rsidRPr="004B7234">
        <w:rPr>
          <w:rFonts w:ascii="Arial" w:hAnsi="Arial" w:cs="Arial" w:hint="cs"/>
          <w:rtl/>
        </w:rPr>
        <w:t>עבודת בית 100% מהציון</w:t>
      </w:r>
    </w:p>
    <w:p w:rsidR="004B7234" w:rsidRPr="004B7234" w:rsidRDefault="004B7234" w:rsidP="004B7234">
      <w:pPr>
        <w:spacing w:after="0" w:line="360" w:lineRule="auto"/>
        <w:jc w:val="both"/>
        <w:rPr>
          <w:rFonts w:ascii="Arial" w:hAnsi="Arial" w:cs="Arial"/>
          <w:u w:val="single"/>
          <w:rtl/>
        </w:rPr>
      </w:pPr>
    </w:p>
    <w:p w:rsidR="00963431" w:rsidRPr="00082553" w:rsidRDefault="00963431" w:rsidP="004B7234">
      <w:pPr>
        <w:spacing w:after="0" w:line="360" w:lineRule="auto"/>
        <w:jc w:val="both"/>
        <w:rPr>
          <w:rFonts w:ascii="Arial" w:hAnsi="Arial" w:cs="Arial"/>
          <w:b/>
          <w:bCs/>
          <w:u w:val="single"/>
          <w:rtl/>
        </w:rPr>
      </w:pPr>
      <w:r w:rsidRPr="00082553">
        <w:rPr>
          <w:rFonts w:ascii="Arial" w:hAnsi="Arial" w:cs="Arial"/>
          <w:b/>
          <w:bCs/>
          <w:u w:val="single"/>
          <w:rtl/>
        </w:rPr>
        <w:t xml:space="preserve">רשימת קריאה: </w:t>
      </w:r>
    </w:p>
    <w:p w:rsidR="00963431" w:rsidRPr="00082553" w:rsidRDefault="00963431" w:rsidP="004B7234">
      <w:pPr>
        <w:spacing w:after="0" w:line="360" w:lineRule="auto"/>
        <w:jc w:val="both"/>
        <w:rPr>
          <w:rFonts w:ascii="Arial" w:hAnsi="Arial" w:cs="Arial"/>
          <w:b/>
          <w:bCs/>
          <w:u w:val="single"/>
          <w:rtl/>
        </w:rPr>
      </w:pPr>
      <w:r w:rsidRPr="00082553">
        <w:rPr>
          <w:rFonts w:ascii="Arial" w:hAnsi="Arial" w:cs="Arial" w:hint="cs"/>
          <w:b/>
          <w:bCs/>
          <w:u w:val="single"/>
          <w:rtl/>
        </w:rPr>
        <w:t>קריאת חובה:</w:t>
      </w:r>
    </w:p>
    <w:p w:rsidR="004B7234" w:rsidRPr="004B7234" w:rsidRDefault="004B7234" w:rsidP="00B366F0">
      <w:pPr>
        <w:spacing w:after="0" w:line="360" w:lineRule="auto"/>
        <w:jc w:val="both"/>
        <w:rPr>
          <w:rFonts w:ascii="Arial" w:hAnsi="Arial" w:cs="Arial"/>
          <w:rtl/>
        </w:rPr>
      </w:pPr>
      <w:proofErr w:type="spellStart"/>
      <w:r w:rsidRPr="004B7234">
        <w:rPr>
          <w:rFonts w:ascii="Arial" w:hAnsi="Arial" w:cs="Arial" w:hint="cs"/>
          <w:rtl/>
        </w:rPr>
        <w:t>בטאיי</w:t>
      </w:r>
      <w:proofErr w:type="spellEnd"/>
      <w:r w:rsidR="00B366F0">
        <w:rPr>
          <w:rFonts w:ascii="Arial" w:hAnsi="Arial" w:cs="Arial" w:hint="cs"/>
          <w:rtl/>
        </w:rPr>
        <w:t>,</w:t>
      </w:r>
      <w:r w:rsidRPr="004B7234">
        <w:rPr>
          <w:rFonts w:ascii="Arial" w:hAnsi="Arial" w:cs="Arial" w:hint="cs"/>
          <w:rtl/>
        </w:rPr>
        <w:t xml:space="preserve"> </w:t>
      </w:r>
      <w:proofErr w:type="spellStart"/>
      <w:r w:rsidRPr="004B7234">
        <w:rPr>
          <w:rFonts w:ascii="Arial" w:hAnsi="Arial" w:cs="Arial" w:hint="cs"/>
          <w:rtl/>
        </w:rPr>
        <w:t>ז'ורז</w:t>
      </w:r>
      <w:proofErr w:type="spellEnd"/>
      <w:r w:rsidRPr="004B7234">
        <w:rPr>
          <w:rFonts w:ascii="Arial" w:hAnsi="Arial" w:cs="Arial" w:hint="cs"/>
          <w:rtl/>
        </w:rPr>
        <w:t xml:space="preserve">', </w:t>
      </w:r>
      <w:r w:rsidRPr="004B7234">
        <w:rPr>
          <w:rFonts w:ascii="Arial" w:hAnsi="Arial" w:cs="Arial" w:hint="cs"/>
          <w:u w:val="single"/>
          <w:rtl/>
        </w:rPr>
        <w:t>תיאוריה של הדת</w:t>
      </w:r>
      <w:r w:rsidRPr="004B7234">
        <w:rPr>
          <w:rFonts w:ascii="Arial" w:hAnsi="Arial" w:cs="Arial" w:hint="cs"/>
          <w:rtl/>
        </w:rPr>
        <w:t xml:space="preserve">, </w:t>
      </w:r>
      <w:r w:rsidR="00B366F0">
        <w:rPr>
          <w:rFonts w:ascii="Arial" w:hAnsi="Arial" w:cs="Arial" w:hint="cs"/>
          <w:rtl/>
        </w:rPr>
        <w:t>מ</w:t>
      </w:r>
      <w:r w:rsidRPr="004B7234">
        <w:rPr>
          <w:rFonts w:ascii="Arial" w:hAnsi="Arial" w:cs="Arial" w:hint="cs"/>
          <w:rtl/>
        </w:rPr>
        <w:t>תרגם</w:t>
      </w:r>
      <w:r w:rsidR="00B366F0">
        <w:rPr>
          <w:rFonts w:ascii="Arial" w:hAnsi="Arial" w:cs="Arial" w:hint="cs"/>
          <w:rtl/>
        </w:rPr>
        <w:t>:</w:t>
      </w:r>
      <w:r w:rsidRPr="004B7234">
        <w:rPr>
          <w:rFonts w:ascii="Arial" w:hAnsi="Arial" w:cs="Arial" w:hint="cs"/>
          <w:rtl/>
        </w:rPr>
        <w:t xml:space="preserve"> עדו </w:t>
      </w:r>
      <w:proofErr w:type="spellStart"/>
      <w:r w:rsidRPr="004B7234">
        <w:rPr>
          <w:rFonts w:ascii="Arial" w:hAnsi="Arial" w:cs="Arial" w:hint="cs"/>
          <w:rtl/>
        </w:rPr>
        <w:t>בסוק</w:t>
      </w:r>
      <w:proofErr w:type="spellEnd"/>
      <w:r w:rsidRPr="004B7234">
        <w:rPr>
          <w:rFonts w:ascii="Arial" w:hAnsi="Arial" w:cs="Arial" w:hint="cs"/>
          <w:rtl/>
        </w:rPr>
        <w:t>, תל אביב: רסלינג, 2003.</w:t>
      </w:r>
    </w:p>
    <w:p w:rsidR="004B7234" w:rsidRPr="004B7234" w:rsidRDefault="004B7234" w:rsidP="001742FB">
      <w:pPr>
        <w:spacing w:after="0" w:line="360" w:lineRule="auto"/>
        <w:jc w:val="both"/>
        <w:rPr>
          <w:rFonts w:ascii="Arial" w:hAnsi="Arial" w:cs="Arial"/>
          <w:rtl/>
        </w:rPr>
      </w:pPr>
      <w:r w:rsidRPr="004B7234">
        <w:rPr>
          <w:rFonts w:ascii="Arial" w:hAnsi="Arial" w:cs="Arial"/>
          <w:rtl/>
        </w:rPr>
        <w:t>בנימין</w:t>
      </w:r>
      <w:r w:rsidR="00B366F0">
        <w:rPr>
          <w:rFonts w:ascii="Arial" w:hAnsi="Arial" w:cs="Arial" w:hint="cs"/>
          <w:rtl/>
        </w:rPr>
        <w:t>,</w:t>
      </w:r>
      <w:r w:rsidRPr="004B7234">
        <w:rPr>
          <w:rFonts w:ascii="Arial" w:hAnsi="Arial" w:cs="Arial"/>
          <w:rtl/>
        </w:rPr>
        <w:t xml:space="preserve"> ולטר, "משימתו של מתרגם", בתוך</w:t>
      </w:r>
      <w:r w:rsidRPr="004B7234">
        <w:rPr>
          <w:rFonts w:ascii="Arial" w:hAnsi="Arial" w:cs="Arial" w:hint="cs"/>
          <w:rtl/>
        </w:rPr>
        <w:t>:</w:t>
      </w:r>
      <w:r w:rsidRPr="004B7234">
        <w:rPr>
          <w:rFonts w:ascii="Arial" w:hAnsi="Arial" w:cs="Arial"/>
          <w:rtl/>
        </w:rPr>
        <w:t xml:space="preserve"> </w:t>
      </w:r>
      <w:r w:rsidRPr="004B7234">
        <w:rPr>
          <w:rFonts w:ascii="Arial" w:hAnsi="Arial" w:cs="Arial"/>
          <w:u w:val="single"/>
          <w:rtl/>
        </w:rPr>
        <w:t xml:space="preserve">נפתולי בבל, </w:t>
      </w:r>
      <w:r w:rsidR="001742FB">
        <w:rPr>
          <w:rFonts w:ascii="Arial" w:hAnsi="Arial" w:cs="Arial" w:hint="cs"/>
          <w:u w:val="single"/>
          <w:rtl/>
        </w:rPr>
        <w:t>מ</w:t>
      </w:r>
      <w:r w:rsidRPr="004B7234">
        <w:rPr>
          <w:rFonts w:ascii="Arial" w:hAnsi="Arial" w:cs="Arial"/>
          <w:u w:val="single"/>
          <w:rtl/>
        </w:rPr>
        <w:t>תרגמ</w:t>
      </w:r>
      <w:r w:rsidR="001742FB">
        <w:rPr>
          <w:rFonts w:ascii="Arial" w:hAnsi="Arial" w:cs="Arial" w:hint="cs"/>
          <w:u w:val="single"/>
          <w:rtl/>
        </w:rPr>
        <w:t>ת:</w:t>
      </w:r>
      <w:r w:rsidRPr="004B7234">
        <w:rPr>
          <w:rFonts w:ascii="Arial" w:hAnsi="Arial" w:cs="Arial"/>
          <w:u w:val="single"/>
          <w:rtl/>
        </w:rPr>
        <w:t xml:space="preserve"> נילי </w:t>
      </w:r>
      <w:proofErr w:type="spellStart"/>
      <w:r w:rsidRPr="004B7234">
        <w:rPr>
          <w:rFonts w:ascii="Arial" w:hAnsi="Arial" w:cs="Arial"/>
          <w:u w:val="single"/>
          <w:rtl/>
        </w:rPr>
        <w:t>מירסקי</w:t>
      </w:r>
      <w:proofErr w:type="spellEnd"/>
      <w:r w:rsidRPr="004B7234">
        <w:rPr>
          <w:rFonts w:ascii="Arial" w:hAnsi="Arial" w:cs="Arial"/>
          <w:rtl/>
        </w:rPr>
        <w:t xml:space="preserve">, תל אביב: רסלינג, 2002. עמ' </w:t>
      </w:r>
      <w:r w:rsidR="001742FB">
        <w:rPr>
          <w:rFonts w:ascii="Arial" w:hAnsi="Arial" w:cs="Arial" w:hint="cs"/>
          <w:rtl/>
        </w:rPr>
        <w:t>141-127.</w:t>
      </w:r>
    </w:p>
    <w:p w:rsidR="004B7234" w:rsidRDefault="004B7234" w:rsidP="00B366F0">
      <w:pPr>
        <w:spacing w:after="0" w:line="360" w:lineRule="auto"/>
        <w:jc w:val="both"/>
        <w:rPr>
          <w:rFonts w:ascii="Arial" w:hAnsi="Arial" w:cs="Arial"/>
          <w:rtl/>
          <w:lang w:val="de-DE"/>
        </w:rPr>
      </w:pPr>
      <w:proofErr w:type="spellStart"/>
      <w:r w:rsidRPr="00046FEB">
        <w:rPr>
          <w:rFonts w:ascii="Arial" w:hAnsi="Arial" w:cs="Arial"/>
          <w:rtl/>
          <w:lang w:val="de-DE"/>
        </w:rPr>
        <w:t>בארת</w:t>
      </w:r>
      <w:proofErr w:type="spellEnd"/>
      <w:r w:rsidRPr="00046FEB">
        <w:rPr>
          <w:rFonts w:ascii="Arial" w:hAnsi="Arial" w:cs="Arial"/>
          <w:rtl/>
          <w:lang w:val="de-DE"/>
        </w:rPr>
        <w:t xml:space="preserve">, רולאן, פוקו, מישל, </w:t>
      </w:r>
      <w:r w:rsidRPr="004B7234">
        <w:rPr>
          <w:rFonts w:ascii="Arial" w:hAnsi="Arial" w:cs="Arial"/>
          <w:u w:val="single"/>
          <w:rtl/>
          <w:lang w:val="de-DE"/>
        </w:rPr>
        <w:t>מות המחבר/ מהו מחבר?</w:t>
      </w:r>
      <w:r w:rsidRPr="00046FEB">
        <w:rPr>
          <w:rFonts w:ascii="Arial" w:hAnsi="Arial" w:cs="Arial"/>
          <w:rtl/>
          <w:lang w:val="de-DE"/>
        </w:rPr>
        <w:t xml:space="preserve">, </w:t>
      </w:r>
      <w:r w:rsidR="00B366F0">
        <w:rPr>
          <w:rFonts w:ascii="Arial" w:hAnsi="Arial" w:cs="Arial" w:hint="cs"/>
          <w:rtl/>
          <w:lang w:val="de-DE"/>
        </w:rPr>
        <w:t>מ</w:t>
      </w:r>
      <w:r w:rsidRPr="00046FEB">
        <w:rPr>
          <w:rFonts w:ascii="Arial" w:hAnsi="Arial" w:cs="Arial"/>
          <w:rtl/>
          <w:lang w:val="de-DE"/>
        </w:rPr>
        <w:t>תרגם</w:t>
      </w:r>
      <w:r w:rsidR="00B366F0">
        <w:rPr>
          <w:rFonts w:ascii="Arial" w:hAnsi="Arial" w:cs="Arial" w:hint="cs"/>
          <w:rtl/>
          <w:lang w:val="de-DE"/>
        </w:rPr>
        <w:t>:</w:t>
      </w:r>
      <w:r w:rsidRPr="00046FEB">
        <w:rPr>
          <w:rFonts w:ascii="Arial" w:hAnsi="Arial" w:cs="Arial"/>
          <w:rtl/>
          <w:lang w:val="de-DE"/>
        </w:rPr>
        <w:t xml:space="preserve"> דרור משעני,</w:t>
      </w:r>
      <w:r>
        <w:rPr>
          <w:rFonts w:ascii="Arial" w:hAnsi="Arial" w:cs="Arial" w:hint="cs"/>
          <w:rtl/>
          <w:lang w:val="de-DE"/>
        </w:rPr>
        <w:t xml:space="preserve"> </w:t>
      </w:r>
      <w:r w:rsidRPr="00046FEB">
        <w:rPr>
          <w:rFonts w:ascii="Arial" w:hAnsi="Arial" w:cs="Arial"/>
          <w:rtl/>
          <w:lang w:val="de-DE"/>
        </w:rPr>
        <w:t xml:space="preserve">רסלינג, תל אביב, 2005 </w:t>
      </w:r>
    </w:p>
    <w:p w:rsidR="004B7234" w:rsidRPr="00046FEB" w:rsidRDefault="004B7234" w:rsidP="001742FB">
      <w:pPr>
        <w:pStyle w:val="a3"/>
        <w:spacing w:line="360" w:lineRule="auto"/>
        <w:ind w:right="720"/>
        <w:rPr>
          <w:rFonts w:ascii="Arial" w:hAnsi="Arial" w:cs="Arial"/>
          <w:sz w:val="22"/>
          <w:szCs w:val="22"/>
          <w:rtl/>
        </w:rPr>
      </w:pPr>
      <w:r w:rsidRPr="00046FEB">
        <w:rPr>
          <w:rFonts w:ascii="Arial" w:hAnsi="Arial" w:cs="Arial"/>
          <w:sz w:val="22"/>
          <w:szCs w:val="22"/>
          <w:rtl/>
        </w:rPr>
        <w:t>סוסיר</w:t>
      </w:r>
      <w:r w:rsidR="001742FB">
        <w:rPr>
          <w:rFonts w:ascii="Arial" w:hAnsi="Arial" w:cs="Arial" w:hint="cs"/>
          <w:sz w:val="22"/>
          <w:szCs w:val="22"/>
          <w:rtl/>
        </w:rPr>
        <w:t xml:space="preserve"> דה,</w:t>
      </w:r>
      <w:r w:rsidRPr="00046FEB">
        <w:rPr>
          <w:rFonts w:ascii="Arial" w:hAnsi="Arial" w:cs="Arial"/>
          <w:sz w:val="22"/>
          <w:szCs w:val="22"/>
          <w:rtl/>
        </w:rPr>
        <w:t xml:space="preserve"> </w:t>
      </w:r>
      <w:proofErr w:type="spellStart"/>
      <w:r w:rsidRPr="00046FEB">
        <w:rPr>
          <w:rFonts w:ascii="Arial" w:hAnsi="Arial" w:cs="Arial"/>
          <w:sz w:val="22"/>
          <w:szCs w:val="22"/>
          <w:rtl/>
        </w:rPr>
        <w:t>פרדינן</w:t>
      </w:r>
      <w:proofErr w:type="spellEnd"/>
      <w:r w:rsidRPr="00046FEB">
        <w:rPr>
          <w:rFonts w:ascii="Arial" w:hAnsi="Arial" w:cs="Arial"/>
          <w:sz w:val="22"/>
          <w:szCs w:val="22"/>
          <w:rtl/>
        </w:rPr>
        <w:t xml:space="preserve">, </w:t>
      </w:r>
      <w:r w:rsidRPr="004B7234">
        <w:rPr>
          <w:rFonts w:ascii="Arial" w:hAnsi="Arial" w:cs="Arial"/>
          <w:sz w:val="22"/>
          <w:szCs w:val="22"/>
          <w:u w:val="single"/>
          <w:rtl/>
        </w:rPr>
        <w:t>קורס בבלשנות כללית</w:t>
      </w:r>
      <w:r w:rsidRPr="00046FEB">
        <w:rPr>
          <w:rFonts w:ascii="Arial" w:hAnsi="Arial" w:cs="Arial"/>
          <w:sz w:val="22"/>
          <w:szCs w:val="22"/>
          <w:rtl/>
        </w:rPr>
        <w:t xml:space="preserve">, </w:t>
      </w:r>
      <w:r w:rsidR="001742FB">
        <w:rPr>
          <w:rFonts w:ascii="Arial" w:hAnsi="Arial" w:cs="Arial" w:hint="cs"/>
          <w:sz w:val="22"/>
          <w:szCs w:val="22"/>
          <w:rtl/>
        </w:rPr>
        <w:t>מ</w:t>
      </w:r>
      <w:r w:rsidRPr="00046FEB">
        <w:rPr>
          <w:rFonts w:ascii="Arial" w:hAnsi="Arial" w:cs="Arial"/>
          <w:sz w:val="22"/>
          <w:szCs w:val="22"/>
          <w:rtl/>
        </w:rPr>
        <w:t>תרגם</w:t>
      </w:r>
      <w:r w:rsidR="001742FB">
        <w:rPr>
          <w:rFonts w:ascii="Arial" w:hAnsi="Arial" w:cs="Arial" w:hint="cs"/>
          <w:sz w:val="22"/>
          <w:szCs w:val="22"/>
          <w:rtl/>
        </w:rPr>
        <w:t>:</w:t>
      </w:r>
      <w:r w:rsidRPr="00046FEB">
        <w:rPr>
          <w:rFonts w:ascii="Arial" w:hAnsi="Arial" w:cs="Arial"/>
          <w:sz w:val="22"/>
          <w:szCs w:val="22"/>
          <w:rtl/>
        </w:rPr>
        <w:t xml:space="preserve"> אבנר להב, תל אביב: רסלינג, 2005</w:t>
      </w:r>
      <w:r w:rsidR="001742FB">
        <w:rPr>
          <w:rFonts w:ascii="Arial" w:hAnsi="Arial" w:cs="Arial" w:hint="cs"/>
          <w:sz w:val="22"/>
          <w:szCs w:val="22"/>
          <w:rtl/>
        </w:rPr>
        <w:t>.</w:t>
      </w:r>
    </w:p>
    <w:p w:rsidR="004B7234" w:rsidRPr="004B7234" w:rsidRDefault="004B7234" w:rsidP="001742FB">
      <w:pPr>
        <w:spacing w:after="0" w:line="360" w:lineRule="auto"/>
        <w:jc w:val="both"/>
        <w:rPr>
          <w:rFonts w:ascii="Arial" w:hAnsi="Arial" w:cs="Arial"/>
          <w:rtl/>
        </w:rPr>
      </w:pPr>
      <w:r w:rsidRPr="004B7234">
        <w:rPr>
          <w:rFonts w:ascii="Arial" w:hAnsi="Arial" w:cs="Arial"/>
          <w:rtl/>
        </w:rPr>
        <w:lastRenderedPageBreak/>
        <w:t>מריון</w:t>
      </w:r>
      <w:r w:rsidR="001742FB">
        <w:rPr>
          <w:rFonts w:ascii="Arial" w:hAnsi="Arial" w:cs="Arial" w:hint="cs"/>
          <w:rtl/>
        </w:rPr>
        <w:t>,</w:t>
      </w:r>
      <w:r w:rsidRPr="004B7234">
        <w:rPr>
          <w:rFonts w:ascii="Arial" w:hAnsi="Arial" w:cs="Arial"/>
          <w:rtl/>
        </w:rPr>
        <w:t xml:space="preserve"> </w:t>
      </w:r>
      <w:proofErr w:type="spellStart"/>
      <w:r w:rsidRPr="004B7234">
        <w:rPr>
          <w:rFonts w:ascii="Arial" w:hAnsi="Arial" w:cs="Arial"/>
          <w:rtl/>
        </w:rPr>
        <w:t>ז'ן</w:t>
      </w:r>
      <w:proofErr w:type="spellEnd"/>
      <w:r w:rsidRPr="004B7234">
        <w:rPr>
          <w:rFonts w:ascii="Arial" w:hAnsi="Arial" w:cs="Arial"/>
          <w:rtl/>
        </w:rPr>
        <w:t xml:space="preserve">-לוק, </w:t>
      </w:r>
      <w:r w:rsidRPr="004B7234">
        <w:rPr>
          <w:rFonts w:ascii="Arial" w:hAnsi="Arial" w:cs="Arial"/>
          <w:u w:val="single"/>
          <w:rtl/>
        </w:rPr>
        <w:t>על העודפות:</w:t>
      </w:r>
      <w:r w:rsidRPr="004B7234">
        <w:rPr>
          <w:rFonts w:ascii="Arial" w:hAnsi="Arial" w:cs="Arial"/>
          <w:u w:val="single"/>
          <w:rtl/>
          <w:lang w:val="de-DE"/>
        </w:rPr>
        <w:t xml:space="preserve"> עיונים בתופעות הרוויות</w:t>
      </w:r>
      <w:r w:rsidRPr="004B7234">
        <w:rPr>
          <w:rFonts w:ascii="Arial" w:hAnsi="Arial" w:cs="Arial"/>
          <w:rtl/>
          <w:lang w:val="de-DE"/>
        </w:rPr>
        <w:t xml:space="preserve">, </w:t>
      </w:r>
      <w:r w:rsidR="001742FB">
        <w:rPr>
          <w:rFonts w:ascii="Arial" w:hAnsi="Arial" w:cs="Arial" w:hint="cs"/>
          <w:rtl/>
          <w:lang w:val="de-DE"/>
        </w:rPr>
        <w:t>מ</w:t>
      </w:r>
      <w:r w:rsidRPr="004B7234">
        <w:rPr>
          <w:rFonts w:ascii="Arial" w:hAnsi="Arial" w:cs="Arial"/>
          <w:rtl/>
          <w:lang w:val="de-DE"/>
        </w:rPr>
        <w:t>תרגמ</w:t>
      </w:r>
      <w:r w:rsidR="001742FB">
        <w:rPr>
          <w:rFonts w:ascii="Arial" w:hAnsi="Arial" w:cs="Arial" w:hint="cs"/>
          <w:rtl/>
          <w:lang w:val="de-DE"/>
        </w:rPr>
        <w:t>ת:</w:t>
      </w:r>
      <w:r w:rsidRPr="004B7234">
        <w:rPr>
          <w:rFonts w:ascii="Arial" w:hAnsi="Arial" w:cs="Arial"/>
          <w:rtl/>
          <w:lang w:val="de-DE"/>
        </w:rPr>
        <w:t xml:space="preserve"> סמדר בוסתן, תל</w:t>
      </w:r>
      <w:r w:rsidR="001742FB">
        <w:rPr>
          <w:rFonts w:ascii="Arial" w:hAnsi="Arial" w:cs="Arial" w:hint="cs"/>
          <w:rtl/>
          <w:lang w:val="de-DE"/>
        </w:rPr>
        <w:t xml:space="preserve"> </w:t>
      </w:r>
      <w:r w:rsidRPr="004B7234">
        <w:rPr>
          <w:rFonts w:ascii="Arial" w:hAnsi="Arial" w:cs="Arial"/>
          <w:rtl/>
          <w:lang w:val="de-DE"/>
        </w:rPr>
        <w:t>אביב: רסלינג, 2007</w:t>
      </w:r>
      <w:r w:rsidRPr="004B7234">
        <w:rPr>
          <w:rFonts w:ascii="Arial" w:hAnsi="Arial" w:cs="Arial"/>
          <w:rtl/>
        </w:rPr>
        <w:t>.</w:t>
      </w:r>
    </w:p>
    <w:p w:rsidR="004B7234" w:rsidRPr="004B7234" w:rsidRDefault="004B7234" w:rsidP="001742FB">
      <w:pPr>
        <w:spacing w:after="0" w:line="360" w:lineRule="auto"/>
        <w:jc w:val="both"/>
        <w:rPr>
          <w:rFonts w:ascii="Arial" w:hAnsi="Arial" w:cs="Arial"/>
          <w:rtl/>
        </w:rPr>
      </w:pPr>
      <w:r w:rsidRPr="004B7234">
        <w:rPr>
          <w:rFonts w:ascii="Arial" w:hAnsi="Arial" w:cs="Arial"/>
          <w:rtl/>
        </w:rPr>
        <w:t>מרלו-פונטי</w:t>
      </w:r>
      <w:r w:rsidR="001742FB">
        <w:rPr>
          <w:rFonts w:ascii="Arial" w:hAnsi="Arial" w:cs="Arial" w:hint="cs"/>
          <w:rtl/>
        </w:rPr>
        <w:t>,</w:t>
      </w:r>
      <w:r w:rsidRPr="004B7234">
        <w:rPr>
          <w:rFonts w:ascii="Arial" w:hAnsi="Arial" w:cs="Arial"/>
          <w:rtl/>
        </w:rPr>
        <w:t xml:space="preserve"> מוריס, </w:t>
      </w:r>
      <w:r w:rsidRPr="004B7234">
        <w:rPr>
          <w:rFonts w:ascii="Arial" w:hAnsi="Arial" w:cs="Arial"/>
          <w:u w:val="single"/>
          <w:rtl/>
        </w:rPr>
        <w:t>העין והרוח</w:t>
      </w:r>
      <w:r w:rsidRPr="004B7234">
        <w:rPr>
          <w:rFonts w:ascii="Arial" w:hAnsi="Arial" w:cs="Arial"/>
          <w:rtl/>
        </w:rPr>
        <w:t xml:space="preserve">, </w:t>
      </w:r>
      <w:r w:rsidR="001742FB">
        <w:rPr>
          <w:rFonts w:ascii="Arial" w:hAnsi="Arial" w:cs="Arial" w:hint="cs"/>
          <w:rtl/>
        </w:rPr>
        <w:t>מ</w:t>
      </w:r>
      <w:r w:rsidRPr="004B7234">
        <w:rPr>
          <w:rFonts w:ascii="Arial" w:hAnsi="Arial" w:cs="Arial"/>
          <w:rtl/>
        </w:rPr>
        <w:t>תרגם</w:t>
      </w:r>
      <w:r w:rsidR="001742FB">
        <w:rPr>
          <w:rFonts w:ascii="Arial" w:hAnsi="Arial" w:cs="Arial" w:hint="cs"/>
          <w:rtl/>
        </w:rPr>
        <w:t>:</w:t>
      </w:r>
      <w:r w:rsidRPr="004B7234">
        <w:rPr>
          <w:rFonts w:ascii="Arial" w:hAnsi="Arial" w:cs="Arial"/>
          <w:rtl/>
        </w:rPr>
        <w:t xml:space="preserve"> ע</w:t>
      </w:r>
      <w:r w:rsidR="001742FB">
        <w:rPr>
          <w:rFonts w:ascii="Arial" w:hAnsi="Arial" w:cs="Arial" w:hint="cs"/>
          <w:rtl/>
        </w:rPr>
        <w:t>י</w:t>
      </w:r>
      <w:r w:rsidRPr="004B7234">
        <w:rPr>
          <w:rFonts w:ascii="Arial" w:hAnsi="Arial" w:cs="Arial"/>
          <w:rtl/>
        </w:rPr>
        <w:t>רן דורפמן, תל אביב: רסלינג, 2004.</w:t>
      </w:r>
    </w:p>
    <w:p w:rsidR="004B7234" w:rsidRPr="004B7234" w:rsidRDefault="004B7234" w:rsidP="004B7234">
      <w:pPr>
        <w:spacing w:after="0" w:line="360" w:lineRule="auto"/>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w:t>
      </w:r>
      <w:r w:rsidRPr="004B7234">
        <w:rPr>
          <w:rFonts w:ascii="Arial" w:hAnsi="Arial" w:cs="Arial" w:hint="cs"/>
          <w:u w:val="single"/>
          <w:rtl/>
        </w:rPr>
        <w:t>אסתטיקה</w:t>
      </w:r>
      <w:r w:rsidRPr="004B7234">
        <w:rPr>
          <w:rFonts w:ascii="Arial" w:hAnsi="Arial" w:cs="Arial" w:hint="cs"/>
          <w:rtl/>
        </w:rPr>
        <w:t>, ירושלים: מוסד ביאליק, 2014.</w:t>
      </w:r>
    </w:p>
    <w:p w:rsidR="004B7234" w:rsidRDefault="004B7234" w:rsidP="004B7234">
      <w:pPr>
        <w:spacing w:after="0" w:line="360" w:lineRule="auto"/>
        <w:ind w:right="720"/>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"אין כמו בבית"</w:t>
      </w:r>
      <w:r w:rsidRPr="004B7234">
        <w:rPr>
          <w:rFonts w:ascii="Arial" w:hAnsi="Arial" w:cs="Arial"/>
          <w:rtl/>
        </w:rPr>
        <w:t xml:space="preserve"> </w:t>
      </w:r>
      <w:r w:rsidRPr="004B7234">
        <w:rPr>
          <w:rFonts w:ascii="Arial" w:hAnsi="Arial" w:cs="Arial" w:hint="cs"/>
          <w:rtl/>
        </w:rPr>
        <w:t xml:space="preserve">(על גבריאלה קליין), </w:t>
      </w:r>
      <w:r w:rsidRPr="004B7234">
        <w:rPr>
          <w:rFonts w:ascii="Arial" w:hAnsi="Arial" w:cs="Arial"/>
          <w:u w:val="single"/>
          <w:rtl/>
        </w:rPr>
        <w:t>היסטוריה ותיאוריה: הפרוטוקולים</w:t>
      </w:r>
      <w:r w:rsidRPr="004B7234">
        <w:rPr>
          <w:rFonts w:ascii="Arial" w:hAnsi="Arial" w:cs="Arial" w:hint="cs"/>
          <w:u w:val="single"/>
          <w:rtl/>
        </w:rPr>
        <w:t xml:space="preserve"> גיל' 6</w:t>
      </w:r>
      <w:r w:rsidRPr="004B7234">
        <w:rPr>
          <w:rFonts w:ascii="Arial" w:hAnsi="Arial" w:cs="Arial" w:hint="cs"/>
          <w:rtl/>
        </w:rPr>
        <w:t>, 2007.</w:t>
      </w:r>
    </w:p>
    <w:p w:rsidR="004B7234" w:rsidRPr="004B7234" w:rsidRDefault="004B7234" w:rsidP="004B7234">
      <w:pPr>
        <w:spacing w:after="0" w:line="360" w:lineRule="auto"/>
        <w:ind w:right="720"/>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"בן, מאכל אימהות" (על ארז ישראלי), </w:t>
      </w:r>
      <w:r w:rsidRPr="004B7234">
        <w:rPr>
          <w:rFonts w:ascii="Arial" w:hAnsi="Arial" w:cs="Arial" w:hint="cs"/>
          <w:u w:val="single"/>
          <w:rtl/>
        </w:rPr>
        <w:t>המדרשה 13</w:t>
      </w:r>
      <w:r w:rsidRPr="004B7234">
        <w:rPr>
          <w:rFonts w:ascii="Arial" w:hAnsi="Arial" w:cs="Arial" w:hint="cs"/>
          <w:rtl/>
        </w:rPr>
        <w:t>, סתיו 2010.</w:t>
      </w:r>
    </w:p>
    <w:p w:rsidR="004B7234" w:rsidRPr="004B7234" w:rsidRDefault="004B7234" w:rsidP="004B7234">
      <w:pPr>
        <w:spacing w:after="0" w:line="360" w:lineRule="auto"/>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"האינסוף כסנסציה" (על סיגלית לנדאו), </w:t>
      </w:r>
      <w:proofErr w:type="spellStart"/>
      <w:r w:rsidRPr="004B7234">
        <w:rPr>
          <w:rFonts w:ascii="Arial" w:hAnsi="Arial" w:cs="Arial" w:hint="cs"/>
          <w:u w:val="single"/>
          <w:rtl/>
        </w:rPr>
        <w:t>פרוטוקולאז</w:t>
      </w:r>
      <w:proofErr w:type="spellEnd"/>
      <w:r w:rsidRPr="004B7234">
        <w:rPr>
          <w:rFonts w:ascii="Arial" w:hAnsi="Arial" w:cs="Arial" w:hint="cs"/>
          <w:u w:val="single"/>
          <w:rtl/>
        </w:rPr>
        <w:t>' 2009</w:t>
      </w:r>
      <w:r w:rsidRPr="004B7234">
        <w:rPr>
          <w:rFonts w:ascii="Arial" w:hAnsi="Arial" w:cs="Arial" w:hint="cs"/>
          <w:rtl/>
        </w:rPr>
        <w:t>, בצלאל 2009.</w:t>
      </w:r>
    </w:p>
    <w:p w:rsidR="004B7234" w:rsidRDefault="004B7234" w:rsidP="004B7234">
      <w:pPr>
        <w:spacing w:after="0" w:line="360" w:lineRule="auto"/>
        <w:ind w:right="720"/>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"זהב, אפר, אש, רוח: </w:t>
      </w:r>
      <w:proofErr w:type="spellStart"/>
      <w:r w:rsidRPr="004B7234">
        <w:rPr>
          <w:rFonts w:ascii="Arial" w:hAnsi="Arial" w:cs="Arial" w:hint="cs"/>
          <w:rtl/>
        </w:rPr>
        <w:t>קיפר</w:t>
      </w:r>
      <w:proofErr w:type="spellEnd"/>
      <w:r w:rsidRPr="004B7234">
        <w:rPr>
          <w:rFonts w:ascii="Arial" w:hAnsi="Arial" w:cs="Arial" w:hint="cs"/>
          <w:rtl/>
        </w:rPr>
        <w:t xml:space="preserve"> | </w:t>
      </w:r>
      <w:proofErr w:type="spellStart"/>
      <w:r w:rsidRPr="004B7234">
        <w:rPr>
          <w:rFonts w:ascii="Arial" w:hAnsi="Arial" w:cs="Arial" w:hint="cs"/>
          <w:rtl/>
        </w:rPr>
        <w:t>צלאן</w:t>
      </w:r>
      <w:proofErr w:type="spellEnd"/>
      <w:r w:rsidRPr="004B7234">
        <w:rPr>
          <w:rFonts w:ascii="Arial" w:hAnsi="Arial" w:cs="Arial" w:hint="cs"/>
          <w:rtl/>
        </w:rPr>
        <w:t xml:space="preserve">", </w:t>
      </w:r>
      <w:proofErr w:type="spellStart"/>
      <w:r w:rsidRPr="004B7234">
        <w:rPr>
          <w:rFonts w:ascii="Arial" w:hAnsi="Arial" w:cs="Arial" w:hint="cs"/>
          <w:u w:val="single"/>
          <w:rtl/>
        </w:rPr>
        <w:t>פרוטוקולאז</w:t>
      </w:r>
      <w:proofErr w:type="spellEnd"/>
      <w:r w:rsidRPr="004B7234">
        <w:rPr>
          <w:rFonts w:ascii="Arial" w:hAnsi="Arial" w:cs="Arial" w:hint="cs"/>
          <w:u w:val="single"/>
          <w:rtl/>
        </w:rPr>
        <w:t>' 2011</w:t>
      </w:r>
      <w:r w:rsidRPr="004B7234">
        <w:rPr>
          <w:rFonts w:ascii="Arial" w:hAnsi="Arial" w:cs="Arial" w:hint="cs"/>
          <w:rtl/>
        </w:rPr>
        <w:t>, תל אביב: בצלאל/רסלינג, 2011.</w:t>
      </w:r>
    </w:p>
    <w:p w:rsidR="004B7234" w:rsidRPr="004B7234" w:rsidRDefault="004B7234" w:rsidP="004B7234">
      <w:pPr>
        <w:spacing w:after="0" w:line="360" w:lineRule="auto"/>
        <w:ind w:right="720"/>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"חובה לחקור גם מאחור"</w:t>
      </w:r>
      <w:r w:rsidRPr="004B7234">
        <w:rPr>
          <w:rFonts w:ascii="Arial" w:hAnsi="Arial" w:cs="Arial"/>
          <w:rtl/>
        </w:rPr>
        <w:t xml:space="preserve"> </w:t>
      </w:r>
      <w:r w:rsidRPr="004B7234">
        <w:rPr>
          <w:rFonts w:ascii="Arial" w:hAnsi="Arial" w:cs="Arial" w:hint="cs"/>
          <w:rtl/>
        </w:rPr>
        <w:t xml:space="preserve">(על משה </w:t>
      </w:r>
      <w:proofErr w:type="spellStart"/>
      <w:r w:rsidRPr="004B7234">
        <w:rPr>
          <w:rFonts w:ascii="Arial" w:hAnsi="Arial" w:cs="Arial" w:hint="cs"/>
          <w:rtl/>
        </w:rPr>
        <w:t>קופפרמן</w:t>
      </w:r>
      <w:proofErr w:type="spellEnd"/>
      <w:r w:rsidRPr="004B7234">
        <w:rPr>
          <w:rFonts w:ascii="Arial" w:hAnsi="Arial" w:cs="Arial" w:hint="cs"/>
          <w:rtl/>
        </w:rPr>
        <w:t xml:space="preserve">), </w:t>
      </w:r>
      <w:r w:rsidRPr="004B7234">
        <w:rPr>
          <w:rFonts w:ascii="Arial" w:hAnsi="Arial" w:cs="Arial"/>
          <w:u w:val="single"/>
          <w:rtl/>
        </w:rPr>
        <w:t xml:space="preserve">היסטוריה </w:t>
      </w:r>
      <w:r w:rsidRPr="004B7234">
        <w:rPr>
          <w:rFonts w:ascii="Arial" w:hAnsi="Arial" w:cs="Arial" w:hint="cs"/>
          <w:u w:val="single"/>
          <w:rtl/>
        </w:rPr>
        <w:t>ו</w:t>
      </w:r>
      <w:r w:rsidRPr="004B7234">
        <w:rPr>
          <w:rFonts w:ascii="Arial" w:hAnsi="Arial" w:cs="Arial"/>
          <w:u w:val="single"/>
          <w:rtl/>
        </w:rPr>
        <w:t>תיאוריה: הפרוטוקולים</w:t>
      </w:r>
      <w:r w:rsidRPr="004B7234">
        <w:rPr>
          <w:rFonts w:ascii="Arial" w:hAnsi="Arial" w:cs="Arial" w:hint="cs"/>
          <w:u w:val="single"/>
          <w:rtl/>
        </w:rPr>
        <w:t xml:space="preserve"> גיל' 11</w:t>
      </w:r>
      <w:r w:rsidRPr="004B7234">
        <w:rPr>
          <w:rFonts w:ascii="Arial" w:hAnsi="Arial" w:cs="Arial" w:hint="cs"/>
          <w:rtl/>
        </w:rPr>
        <w:t>, 2009.</w:t>
      </w:r>
    </w:p>
    <w:p w:rsidR="004B7234" w:rsidRPr="004B7234" w:rsidRDefault="004B7234" w:rsidP="004B7234">
      <w:pPr>
        <w:spacing w:after="0" w:line="360" w:lineRule="auto"/>
        <w:ind w:right="720"/>
        <w:jc w:val="both"/>
        <w:rPr>
          <w:rFonts w:ascii="Arial" w:hAnsi="Arial" w:cs="Arial"/>
          <w:rtl/>
        </w:rPr>
      </w:pPr>
      <w:proofErr w:type="spellStart"/>
      <w:r w:rsidRPr="004B7234">
        <w:rPr>
          <w:rFonts w:ascii="Arial" w:hAnsi="Arial" w:cs="Arial" w:hint="cs"/>
          <w:rtl/>
        </w:rPr>
        <w:t>פימנטל</w:t>
      </w:r>
      <w:proofErr w:type="spellEnd"/>
      <w:r w:rsidR="001742FB">
        <w:rPr>
          <w:rFonts w:ascii="Arial" w:hAnsi="Arial" w:cs="Arial" w:hint="cs"/>
          <w:rtl/>
        </w:rPr>
        <w:t>,</w:t>
      </w:r>
      <w:r w:rsidRPr="004B7234">
        <w:rPr>
          <w:rFonts w:ascii="Arial" w:hAnsi="Arial" w:cs="Arial" w:hint="cs"/>
          <w:rtl/>
        </w:rPr>
        <w:t xml:space="preserve"> דרור, "על מקור מעשה האמנות של תמרה מסל", בתוך: </w:t>
      </w:r>
      <w:r w:rsidRPr="004B7234">
        <w:rPr>
          <w:rFonts w:ascii="Arial" w:hAnsi="Arial" w:cs="Arial" w:hint="cs"/>
          <w:u w:val="single"/>
          <w:rtl/>
        </w:rPr>
        <w:t>תמרה מסל: מופע</w:t>
      </w:r>
      <w:r w:rsidRPr="004B7234">
        <w:rPr>
          <w:rFonts w:ascii="Arial" w:hAnsi="Arial" w:cs="Arial" w:hint="cs"/>
          <w:rtl/>
        </w:rPr>
        <w:t>, המוזיאון הפתוח לצילום, גן התעשייה תל-חי, 2011.</w:t>
      </w:r>
    </w:p>
    <w:p w:rsidR="004B7234" w:rsidRPr="004B7234" w:rsidRDefault="004B7234" w:rsidP="001742FB">
      <w:pPr>
        <w:bidi w:val="0"/>
        <w:spacing w:after="0" w:line="360" w:lineRule="auto"/>
        <w:jc w:val="both"/>
        <w:rPr>
          <w:rFonts w:ascii="Arial" w:hAnsi="Arial" w:cs="Arial"/>
        </w:rPr>
      </w:pPr>
      <w:proofErr w:type="spellStart"/>
      <w:r w:rsidRPr="004B7234">
        <w:rPr>
          <w:rFonts w:ascii="Arial" w:hAnsi="Arial" w:cs="Arial"/>
          <w:shd w:val="clear" w:color="auto" w:fill="FFFFFF"/>
        </w:rPr>
        <w:t>Shklovsky</w:t>
      </w:r>
      <w:proofErr w:type="spellEnd"/>
      <w:r w:rsidRPr="004B7234">
        <w:rPr>
          <w:rFonts w:ascii="Arial" w:hAnsi="Arial" w:cs="Arial"/>
          <w:shd w:val="clear" w:color="auto" w:fill="FFFFFF"/>
        </w:rPr>
        <w:t xml:space="preserve"> V</w:t>
      </w:r>
      <w:r w:rsidR="001742FB">
        <w:rPr>
          <w:rFonts w:ascii="Arial" w:hAnsi="Arial" w:cs="Arial"/>
          <w:shd w:val="clear" w:color="auto" w:fill="FFFFFF"/>
        </w:rPr>
        <w:t>ictor</w:t>
      </w:r>
      <w:r w:rsidRPr="004B7234">
        <w:rPr>
          <w:rFonts w:ascii="Arial" w:hAnsi="Arial" w:cs="Arial"/>
          <w:shd w:val="clear" w:color="auto" w:fill="FFFFFF"/>
        </w:rPr>
        <w:t xml:space="preserve">, “Art as Device”, in: </w:t>
      </w:r>
      <w:r w:rsidRPr="004B7234">
        <w:rPr>
          <w:rFonts w:ascii="Arial" w:hAnsi="Arial" w:cs="Arial"/>
          <w:u w:val="single"/>
          <w:shd w:val="clear" w:color="auto" w:fill="FFFFFF"/>
        </w:rPr>
        <w:t>Theory of Prose</w:t>
      </w:r>
      <w:r w:rsidR="001742FB">
        <w:rPr>
          <w:rFonts w:ascii="Arial" w:hAnsi="Arial" w:cs="Arial"/>
          <w:shd w:val="clear" w:color="auto" w:fill="FFFFFF"/>
        </w:rPr>
        <w:t>,</w:t>
      </w:r>
      <w:r w:rsidRPr="004B7234">
        <w:rPr>
          <w:rFonts w:ascii="Arial" w:hAnsi="Arial" w:cs="Arial"/>
          <w:shd w:val="clear" w:color="auto" w:fill="FFFFFF"/>
        </w:rPr>
        <w:t xml:space="preserve"> trans. B. Sher, Elmwood Park</w:t>
      </w:r>
      <w:r w:rsidR="001742FB">
        <w:rPr>
          <w:rFonts w:ascii="Arial" w:hAnsi="Arial" w:cs="Arial"/>
          <w:shd w:val="clear" w:color="auto" w:fill="FFFFFF"/>
        </w:rPr>
        <w:t>:</w:t>
      </w:r>
      <w:r w:rsidRPr="004B7234">
        <w:rPr>
          <w:rFonts w:ascii="Arial" w:hAnsi="Arial" w:cs="Arial"/>
          <w:shd w:val="clear" w:color="auto" w:fill="FFFFFF"/>
        </w:rPr>
        <w:t xml:space="preserve"> </w:t>
      </w:r>
      <w:proofErr w:type="spellStart"/>
      <w:r w:rsidRPr="004B7234">
        <w:rPr>
          <w:rFonts w:ascii="Arial" w:hAnsi="Arial" w:cs="Arial"/>
          <w:shd w:val="clear" w:color="auto" w:fill="FFFFFF"/>
        </w:rPr>
        <w:t>Dalkey</w:t>
      </w:r>
      <w:proofErr w:type="spellEnd"/>
      <w:r w:rsidRPr="004B7234">
        <w:rPr>
          <w:rFonts w:ascii="Arial" w:hAnsi="Arial" w:cs="Arial"/>
          <w:shd w:val="clear" w:color="auto" w:fill="FFFFFF"/>
        </w:rPr>
        <w:t xml:space="preserve"> Archive Press, 1991, pp.</w:t>
      </w:r>
      <w:r w:rsidRPr="004B7234">
        <w:rPr>
          <w:rFonts w:ascii="Arial" w:hAnsi="Arial" w:cs="Arial"/>
        </w:rPr>
        <w:t xml:space="preserve"> 1–14.</w:t>
      </w:r>
    </w:p>
    <w:p w:rsidR="004B7234" w:rsidRPr="004B7234" w:rsidRDefault="004B7234" w:rsidP="004B7234">
      <w:pPr>
        <w:spacing w:after="0" w:line="360" w:lineRule="auto"/>
        <w:jc w:val="both"/>
        <w:rPr>
          <w:rFonts w:ascii="Arial" w:hAnsi="Arial" w:cs="Arial"/>
          <w:u w:val="single"/>
          <w:rtl/>
        </w:rPr>
      </w:pPr>
    </w:p>
    <w:p w:rsidR="00963431" w:rsidRPr="00082553" w:rsidRDefault="00963431" w:rsidP="004B7234">
      <w:pPr>
        <w:spacing w:after="0" w:line="360" w:lineRule="auto"/>
        <w:jc w:val="both"/>
        <w:rPr>
          <w:rFonts w:ascii="Arial" w:hAnsi="Arial" w:cs="Arial"/>
          <w:b/>
          <w:bCs/>
          <w:u w:val="single"/>
          <w:rtl/>
        </w:rPr>
      </w:pPr>
      <w:r w:rsidRPr="00082553">
        <w:rPr>
          <w:rFonts w:ascii="Arial" w:hAnsi="Arial" w:cs="Arial" w:hint="cs"/>
          <w:b/>
          <w:bCs/>
          <w:u w:val="single"/>
          <w:rtl/>
        </w:rPr>
        <w:t>קריאת רשות:</w:t>
      </w:r>
    </w:p>
    <w:p w:rsidR="004B7234" w:rsidRPr="004B7234" w:rsidRDefault="004B7234" w:rsidP="004B7234">
      <w:pPr>
        <w:widowControl w:val="0"/>
        <w:spacing w:after="0" w:line="360" w:lineRule="auto"/>
        <w:jc w:val="both"/>
        <w:rPr>
          <w:rFonts w:ascii="Arial" w:hAnsi="Arial" w:cs="Arial"/>
          <w:rtl/>
        </w:rPr>
      </w:pPr>
      <w:r w:rsidRPr="004B7234">
        <w:rPr>
          <w:rFonts w:ascii="Arial" w:eastAsia="Arial Unicode MS" w:hAnsi="Arial" w:cs="Arial" w:hint="cs"/>
          <w:rtl/>
        </w:rPr>
        <w:t>ברינקר</w:t>
      </w:r>
      <w:r w:rsidR="001742FB">
        <w:rPr>
          <w:rFonts w:ascii="Arial" w:eastAsia="Arial Unicode MS" w:hAnsi="Arial" w:cs="Arial" w:hint="cs"/>
          <w:rtl/>
        </w:rPr>
        <w:t>,</w:t>
      </w:r>
      <w:r w:rsidRPr="004B7234">
        <w:rPr>
          <w:rFonts w:ascii="Arial" w:eastAsia="Arial Unicode MS" w:hAnsi="Arial" w:cs="Arial" w:hint="cs"/>
          <w:rtl/>
        </w:rPr>
        <w:t xml:space="preserve"> מנחם, </w:t>
      </w:r>
      <w:r w:rsidRPr="004B7234">
        <w:rPr>
          <w:rFonts w:ascii="Arial" w:hAnsi="Arial" w:cs="Arial" w:hint="eastAsia"/>
          <w:u w:val="single"/>
          <w:rtl/>
        </w:rPr>
        <w:t>אסתטיקה</w:t>
      </w:r>
      <w:r w:rsidRPr="004B7234">
        <w:rPr>
          <w:rFonts w:ascii="Arial" w:hAnsi="Arial" w:cs="Arial"/>
          <w:u w:val="single"/>
        </w:rPr>
        <w:t xml:space="preserve"> </w:t>
      </w:r>
      <w:r w:rsidRPr="004B7234">
        <w:rPr>
          <w:rFonts w:ascii="Arial" w:hAnsi="Arial" w:cs="Arial"/>
          <w:u w:val="single"/>
          <w:rtl/>
        </w:rPr>
        <w:t>כתורת הביקורת: סוגיות ותחנות בתולדותיה</w:t>
      </w:r>
      <w:r w:rsidRPr="004B7234">
        <w:rPr>
          <w:rFonts w:ascii="Arial" w:hAnsi="Arial" w:cs="Arial" w:hint="cs"/>
          <w:rtl/>
        </w:rPr>
        <w:t xml:space="preserve">, תל אביב: האוניברסיטה המשודרת, משרד הביטחון ההוצאה לאור, 1982. </w:t>
      </w:r>
    </w:p>
    <w:p w:rsidR="004B7234" w:rsidRPr="004B7234" w:rsidRDefault="004B7234" w:rsidP="00402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rPr>
      </w:pPr>
      <w:proofErr w:type="spellStart"/>
      <w:r w:rsidRPr="004B7234">
        <w:rPr>
          <w:rFonts w:ascii="Arial" w:hAnsi="Arial" w:cs="Arial"/>
          <w:color w:val="000000"/>
          <w:rtl/>
        </w:rPr>
        <w:t>גומבריך</w:t>
      </w:r>
      <w:proofErr w:type="spellEnd"/>
      <w:r w:rsidRPr="004B7234">
        <w:rPr>
          <w:rFonts w:ascii="Arial" w:hAnsi="Arial" w:cs="Arial"/>
          <w:color w:val="000000"/>
          <w:rtl/>
        </w:rPr>
        <w:t xml:space="preserve">, ארנסט הנס, </w:t>
      </w:r>
      <w:r w:rsidRPr="004B7234">
        <w:rPr>
          <w:rFonts w:ascii="Arial" w:hAnsi="Arial" w:cs="Arial"/>
          <w:color w:val="000000"/>
          <w:u w:val="single"/>
          <w:rtl/>
        </w:rPr>
        <w:t>אמנות ואשליה: הפסיכולוגיה של הייצוג התמונתי</w:t>
      </w:r>
      <w:r w:rsidRPr="004B7234">
        <w:rPr>
          <w:rFonts w:ascii="Arial" w:hAnsi="Arial" w:cs="Arial"/>
          <w:color w:val="000000"/>
          <w:rtl/>
        </w:rPr>
        <w:t xml:space="preserve">, </w:t>
      </w:r>
      <w:r w:rsidR="00402E6F">
        <w:rPr>
          <w:rFonts w:ascii="Arial" w:hAnsi="Arial" w:cs="Arial" w:hint="cs"/>
          <w:color w:val="000000"/>
          <w:rtl/>
        </w:rPr>
        <w:t xml:space="preserve">מתרגמת: דפנה לוי, עורך: מנחם ברינקר, </w:t>
      </w:r>
      <w:r w:rsidRPr="004B7234">
        <w:rPr>
          <w:rFonts w:ascii="Arial" w:hAnsi="Arial" w:cs="Arial"/>
          <w:color w:val="000000"/>
          <w:rtl/>
        </w:rPr>
        <w:t>ירושלים: כתר, 1988.</w:t>
      </w:r>
    </w:p>
    <w:p w:rsidR="004B7234" w:rsidRPr="004B7234" w:rsidRDefault="004B7234" w:rsidP="004B7234">
      <w:pPr>
        <w:spacing w:after="0" w:line="360" w:lineRule="auto"/>
        <w:jc w:val="both"/>
        <w:rPr>
          <w:rFonts w:ascii="Arial" w:hAnsi="Arial" w:cs="Arial"/>
          <w:rtl/>
        </w:rPr>
      </w:pPr>
      <w:r w:rsidRPr="004B7234">
        <w:rPr>
          <w:rFonts w:ascii="Arial" w:hAnsi="Arial" w:cs="Arial"/>
          <w:rtl/>
        </w:rPr>
        <w:t>לוי</w:t>
      </w:r>
      <w:r w:rsidR="001742FB">
        <w:rPr>
          <w:rFonts w:ascii="Arial" w:hAnsi="Arial" w:cs="Arial" w:hint="cs"/>
          <w:rtl/>
        </w:rPr>
        <w:t>,</w:t>
      </w:r>
      <w:r w:rsidRPr="004B7234">
        <w:rPr>
          <w:rFonts w:ascii="Arial" w:hAnsi="Arial" w:cs="Arial"/>
          <w:rtl/>
        </w:rPr>
        <w:t xml:space="preserve"> זאב, </w:t>
      </w:r>
      <w:r w:rsidRPr="004B7234">
        <w:rPr>
          <w:rFonts w:ascii="Arial" w:hAnsi="Arial" w:cs="Arial"/>
          <w:u w:val="single"/>
          <w:rtl/>
        </w:rPr>
        <w:t>הרמנויטיקה</w:t>
      </w:r>
      <w:r w:rsidRPr="004B7234">
        <w:rPr>
          <w:rFonts w:ascii="Arial" w:hAnsi="Arial" w:cs="Arial"/>
          <w:rtl/>
        </w:rPr>
        <w:t>, תל אביב: ספריית הפועלים/קיבוץ המאוחד, 1988.</w:t>
      </w:r>
    </w:p>
    <w:p w:rsidR="004B7234" w:rsidRPr="004B7234" w:rsidRDefault="004B7234" w:rsidP="00402E6F">
      <w:pPr>
        <w:bidi w:val="0"/>
        <w:spacing w:after="0" w:line="360" w:lineRule="auto"/>
        <w:jc w:val="both"/>
        <w:rPr>
          <w:rFonts w:ascii="Arial" w:hAnsi="Arial" w:cs="Arial"/>
          <w:rtl/>
        </w:rPr>
      </w:pPr>
      <w:r w:rsidRPr="004B7234">
        <w:rPr>
          <w:rFonts w:ascii="Arial" w:hAnsi="Arial" w:cs="Arial"/>
        </w:rPr>
        <w:t>Derrida</w:t>
      </w:r>
      <w:r w:rsidR="00402E6F">
        <w:rPr>
          <w:rFonts w:ascii="Arial" w:hAnsi="Arial" w:cs="Arial"/>
        </w:rPr>
        <w:t>,</w:t>
      </w:r>
      <w:r w:rsidRPr="004B7234">
        <w:rPr>
          <w:rFonts w:ascii="Arial" w:hAnsi="Arial" w:cs="Arial"/>
        </w:rPr>
        <w:t xml:space="preserve"> J</w:t>
      </w:r>
      <w:r w:rsidR="00402E6F">
        <w:rPr>
          <w:rFonts w:ascii="Arial" w:hAnsi="Arial" w:cs="Arial"/>
        </w:rPr>
        <w:t>acques</w:t>
      </w:r>
      <w:r w:rsidRPr="004B7234">
        <w:rPr>
          <w:rFonts w:ascii="Arial" w:hAnsi="Arial" w:cs="Arial"/>
        </w:rPr>
        <w:t xml:space="preserve">, </w:t>
      </w:r>
      <w:proofErr w:type="gramStart"/>
      <w:r w:rsidRPr="004B7234">
        <w:rPr>
          <w:rFonts w:ascii="Arial" w:hAnsi="Arial" w:cs="Arial"/>
          <w:u w:val="single"/>
        </w:rPr>
        <w:t>The</w:t>
      </w:r>
      <w:proofErr w:type="gramEnd"/>
      <w:r w:rsidRPr="004B7234">
        <w:rPr>
          <w:rFonts w:ascii="Arial" w:hAnsi="Arial" w:cs="Arial"/>
          <w:u w:val="single"/>
        </w:rPr>
        <w:t xml:space="preserve"> Truth in Painting</w:t>
      </w:r>
      <w:r w:rsidR="00402E6F">
        <w:rPr>
          <w:rFonts w:ascii="Arial" w:hAnsi="Arial" w:cs="Arial"/>
        </w:rPr>
        <w:t>,</w:t>
      </w:r>
      <w:r w:rsidRPr="004B7234">
        <w:rPr>
          <w:rFonts w:ascii="Arial" w:hAnsi="Arial" w:cs="Arial"/>
        </w:rPr>
        <w:t xml:space="preserve"> </w:t>
      </w:r>
      <w:r w:rsidRPr="004B7234">
        <w:rPr>
          <w:rFonts w:ascii="Arial" w:eastAsia="Arial Unicode MS" w:hAnsi="Arial" w:cs="Arial"/>
          <w:shd w:val="clear" w:color="auto" w:fill="FFFFFF"/>
        </w:rPr>
        <w:t>trans. G. Bennington &amp; I. McLeod, Chicago: University of Chicago Press, 1987.</w:t>
      </w:r>
    </w:p>
    <w:p w:rsidR="004B7234" w:rsidRPr="004B7234" w:rsidRDefault="004B7234" w:rsidP="004B7234">
      <w:pPr>
        <w:bidi w:val="0"/>
        <w:spacing w:after="0" w:line="360" w:lineRule="auto"/>
        <w:jc w:val="both"/>
        <w:rPr>
          <w:rFonts w:ascii="Arial" w:hAnsi="Arial" w:cs="Arial"/>
        </w:rPr>
      </w:pPr>
      <w:r w:rsidRPr="004B7234">
        <w:rPr>
          <w:rFonts w:ascii="Arial" w:hAnsi="Arial" w:cs="Arial"/>
        </w:rPr>
        <w:t>Schwarz</w:t>
      </w:r>
      <w:r w:rsidR="00402E6F">
        <w:rPr>
          <w:rFonts w:ascii="Arial" w:hAnsi="Arial" w:cs="Arial"/>
        </w:rPr>
        <w:t>,</w:t>
      </w:r>
      <w:r w:rsidRPr="004B7234">
        <w:rPr>
          <w:rFonts w:ascii="Arial" w:hAnsi="Arial" w:cs="Arial"/>
        </w:rPr>
        <w:t xml:space="preserve"> Arturo, </w:t>
      </w:r>
      <w:proofErr w:type="gramStart"/>
      <w:r w:rsidRPr="004B7234">
        <w:rPr>
          <w:rFonts w:ascii="Arial" w:hAnsi="Arial" w:cs="Arial"/>
          <w:u w:val="single"/>
        </w:rPr>
        <w:t>The</w:t>
      </w:r>
      <w:proofErr w:type="gramEnd"/>
      <w:r w:rsidRPr="004B7234">
        <w:rPr>
          <w:rFonts w:ascii="Arial" w:hAnsi="Arial" w:cs="Arial"/>
          <w:u w:val="single"/>
        </w:rPr>
        <w:t xml:space="preserve"> Complete Works of Marcel Duchamp</w:t>
      </w:r>
      <w:r w:rsidRPr="004B7234">
        <w:rPr>
          <w:rFonts w:ascii="Arial" w:hAnsi="Arial" w:cs="Arial"/>
        </w:rPr>
        <w:t>, New York: Abrams, 1970.</w:t>
      </w:r>
    </w:p>
    <w:p w:rsidR="004B7234" w:rsidRPr="004B7234" w:rsidRDefault="004B7234" w:rsidP="004B7234">
      <w:pPr>
        <w:bidi w:val="0"/>
        <w:spacing w:after="0" w:line="360" w:lineRule="auto"/>
        <w:jc w:val="both"/>
        <w:rPr>
          <w:rFonts w:ascii="Arial" w:hAnsi="Arial" w:cs="Arial"/>
        </w:rPr>
      </w:pPr>
      <w:r w:rsidRPr="004B7234">
        <w:rPr>
          <w:rFonts w:ascii="Arial" w:hAnsi="Arial" w:cs="Arial"/>
        </w:rPr>
        <w:t>Gene</w:t>
      </w:r>
      <w:r w:rsidR="00402E6F">
        <w:rPr>
          <w:rFonts w:ascii="Arial" w:hAnsi="Arial" w:cs="Arial"/>
        </w:rPr>
        <w:t>,</w:t>
      </w:r>
      <w:r w:rsidRPr="004B7234">
        <w:rPr>
          <w:rFonts w:ascii="Arial" w:hAnsi="Arial" w:cs="Arial"/>
        </w:rPr>
        <w:t xml:space="preserve"> Ray (ed.), </w:t>
      </w:r>
      <w:r w:rsidRPr="00402E6F">
        <w:rPr>
          <w:rFonts w:ascii="Arial" w:hAnsi="Arial" w:cs="Arial"/>
          <w:u w:val="single"/>
        </w:rPr>
        <w:t>Beuys: Mapping the Legacy</w:t>
      </w:r>
      <w:r w:rsidRPr="004B7234">
        <w:rPr>
          <w:rFonts w:ascii="Arial" w:hAnsi="Arial" w:cs="Arial"/>
        </w:rPr>
        <w:t>, New York: D.A.P., 2001</w:t>
      </w:r>
    </w:p>
    <w:sectPr w:rsidR="004B7234" w:rsidRPr="004B7234"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82553"/>
    <w:rsid w:val="001742FB"/>
    <w:rsid w:val="001A2FB0"/>
    <w:rsid w:val="002263D0"/>
    <w:rsid w:val="00267B46"/>
    <w:rsid w:val="00302B91"/>
    <w:rsid w:val="00353296"/>
    <w:rsid w:val="00356436"/>
    <w:rsid w:val="003B40A9"/>
    <w:rsid w:val="00402E6F"/>
    <w:rsid w:val="00461AFF"/>
    <w:rsid w:val="00473013"/>
    <w:rsid w:val="00477245"/>
    <w:rsid w:val="004B7234"/>
    <w:rsid w:val="004D2AF7"/>
    <w:rsid w:val="004D5E50"/>
    <w:rsid w:val="005159B3"/>
    <w:rsid w:val="005277E6"/>
    <w:rsid w:val="005324E4"/>
    <w:rsid w:val="00564489"/>
    <w:rsid w:val="005F1EEF"/>
    <w:rsid w:val="00666F34"/>
    <w:rsid w:val="006F42D1"/>
    <w:rsid w:val="006F673B"/>
    <w:rsid w:val="00760723"/>
    <w:rsid w:val="00937A72"/>
    <w:rsid w:val="00963431"/>
    <w:rsid w:val="009F6975"/>
    <w:rsid w:val="00A62173"/>
    <w:rsid w:val="00B366F0"/>
    <w:rsid w:val="00BC1F37"/>
    <w:rsid w:val="00CC3CAB"/>
    <w:rsid w:val="00D41440"/>
    <w:rsid w:val="00D74C07"/>
    <w:rsid w:val="00DF449A"/>
    <w:rsid w:val="00E31BB2"/>
    <w:rsid w:val="00F022D6"/>
    <w:rsid w:val="00F533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2461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2017-09-13T04:21:00Z</dcterms:created>
  <dcterms:modified xsi:type="dcterms:W3CDTF">2017-09-13T04:21:00Z</dcterms:modified>
</cp:coreProperties>
</file>