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BB" w:rsidRPr="00704D33" w:rsidRDefault="002D7CBB" w:rsidP="00704D33">
      <w:pPr>
        <w:spacing w:after="0" w:line="360" w:lineRule="auto"/>
        <w:jc w:val="both"/>
        <w:rPr>
          <w:rFonts w:asciiTheme="minorBidi" w:eastAsia="Calibri" w:hAnsiTheme="minorBidi"/>
          <w:b/>
          <w:bCs/>
          <w:u w:val="single"/>
          <w:rtl/>
        </w:rPr>
      </w:pPr>
      <w:r w:rsidRPr="00704D33">
        <w:rPr>
          <w:rFonts w:asciiTheme="minorBidi" w:eastAsia="Calibri" w:hAnsiTheme="minorBidi"/>
          <w:b/>
          <w:bCs/>
          <w:u w:val="single"/>
          <w:rtl/>
        </w:rPr>
        <w:t xml:space="preserve">שם הקורס: </w:t>
      </w:r>
      <w:r w:rsidR="00704D33" w:rsidRPr="00704D33">
        <w:rPr>
          <w:rFonts w:asciiTheme="minorBidi" w:hAnsiTheme="minorBidi"/>
          <w:rtl/>
        </w:rPr>
        <w:t xml:space="preserve">תולדות האמנות מהעת העתיקה ועד למאה השבע עשרה </w:t>
      </w:r>
    </w:p>
    <w:p w:rsidR="002D7CBB" w:rsidRPr="00704D33" w:rsidRDefault="002D7CBB" w:rsidP="002D7CBB">
      <w:pPr>
        <w:spacing w:after="0" w:line="360" w:lineRule="auto"/>
        <w:jc w:val="both"/>
        <w:rPr>
          <w:rFonts w:asciiTheme="minorBidi" w:eastAsia="Calibri" w:hAnsiTheme="minorBidi"/>
          <w:rtl/>
        </w:rPr>
      </w:pPr>
      <w:r w:rsidRPr="00704D33">
        <w:rPr>
          <w:rFonts w:asciiTheme="minorBidi" w:eastAsia="Calibri" w:hAnsiTheme="minorBidi"/>
          <w:b/>
          <w:bCs/>
          <w:u w:val="single"/>
          <w:rtl/>
        </w:rPr>
        <w:t xml:space="preserve">שם המרצה: </w:t>
      </w:r>
      <w:r w:rsidRPr="00704D33">
        <w:rPr>
          <w:rFonts w:asciiTheme="minorBidi" w:eastAsia="Calibri" w:hAnsiTheme="minorBidi"/>
          <w:rtl/>
        </w:rPr>
        <w:t>ד"ר רוני עמיר</w:t>
      </w:r>
    </w:p>
    <w:p w:rsidR="002D7CBB" w:rsidRPr="00704D33" w:rsidRDefault="002D7CBB" w:rsidP="00704D33">
      <w:pPr>
        <w:spacing w:after="0" w:line="360" w:lineRule="auto"/>
        <w:jc w:val="both"/>
        <w:rPr>
          <w:rFonts w:asciiTheme="minorBidi" w:eastAsia="Calibri" w:hAnsiTheme="minorBidi"/>
          <w:rtl/>
        </w:rPr>
      </w:pPr>
      <w:r w:rsidRPr="00704D33">
        <w:rPr>
          <w:rFonts w:asciiTheme="minorBidi" w:eastAsia="Calibri" w:hAnsiTheme="minorBidi"/>
          <w:b/>
          <w:bCs/>
          <w:u w:val="single"/>
          <w:rtl/>
        </w:rPr>
        <w:t xml:space="preserve">היקף הקורס: </w:t>
      </w:r>
      <w:r w:rsidRPr="00704D33">
        <w:rPr>
          <w:rFonts w:asciiTheme="minorBidi" w:hAnsiTheme="minorBidi"/>
          <w:rtl/>
        </w:rPr>
        <w:t>שנתי</w:t>
      </w:r>
      <w:r w:rsidRPr="00704D33">
        <w:rPr>
          <w:rFonts w:asciiTheme="minorBidi" w:eastAsia="Calibri" w:hAnsiTheme="minorBidi"/>
          <w:rtl/>
        </w:rPr>
        <w:t xml:space="preserve"> </w:t>
      </w:r>
      <w:r w:rsidR="00704D33" w:rsidRPr="00704D33">
        <w:rPr>
          <w:rFonts w:asciiTheme="minorBidi" w:eastAsia="Calibri" w:hAnsiTheme="minorBidi"/>
          <w:rtl/>
        </w:rPr>
        <w:t>2</w:t>
      </w:r>
      <w:r w:rsidRPr="00704D33">
        <w:rPr>
          <w:rFonts w:asciiTheme="minorBidi" w:eastAsia="Calibri" w:hAnsiTheme="minorBidi"/>
          <w:rtl/>
        </w:rPr>
        <w:t xml:space="preserve">ש"ש </w:t>
      </w:r>
    </w:p>
    <w:p w:rsidR="002D7CBB" w:rsidRPr="00704D33" w:rsidRDefault="002D7CBB" w:rsidP="00704D33">
      <w:pPr>
        <w:spacing w:after="0" w:line="360" w:lineRule="auto"/>
        <w:jc w:val="both"/>
        <w:rPr>
          <w:rFonts w:asciiTheme="minorBidi" w:eastAsia="Calibri" w:hAnsiTheme="minorBidi"/>
          <w:rtl/>
        </w:rPr>
      </w:pPr>
      <w:r w:rsidRPr="00704D33">
        <w:rPr>
          <w:rFonts w:asciiTheme="minorBidi" w:eastAsia="Calibri" w:hAnsiTheme="minorBidi"/>
          <w:b/>
          <w:bCs/>
          <w:u w:val="single"/>
          <w:rtl/>
        </w:rPr>
        <w:t>סוג הקורס:</w:t>
      </w:r>
      <w:r w:rsidR="00704D33" w:rsidRPr="00704D33">
        <w:rPr>
          <w:rFonts w:asciiTheme="minorBidi" w:eastAsia="Calibri" w:hAnsiTheme="minorBidi"/>
          <w:rtl/>
        </w:rPr>
        <w:t xml:space="preserve"> שעור מבוא</w:t>
      </w:r>
    </w:p>
    <w:p w:rsidR="007B4E66" w:rsidRDefault="002D7CBB" w:rsidP="007B4E66">
      <w:pPr>
        <w:spacing w:line="360" w:lineRule="auto"/>
        <w:jc w:val="both"/>
        <w:rPr>
          <w:rFonts w:asciiTheme="minorBidi" w:hAnsiTheme="minorBidi"/>
          <w:rtl/>
        </w:rPr>
      </w:pPr>
      <w:r w:rsidRPr="00704D33">
        <w:rPr>
          <w:rFonts w:asciiTheme="minorBidi" w:eastAsia="Calibri" w:hAnsiTheme="minorBidi"/>
          <w:b/>
          <w:bCs/>
          <w:u w:val="single"/>
          <w:rtl/>
        </w:rPr>
        <w:t>תמצית הקורס ומטרותיו:</w:t>
      </w:r>
      <w:r w:rsidRPr="00704D33">
        <w:rPr>
          <w:rFonts w:asciiTheme="minorBidi" w:eastAsia="Calibri" w:hAnsiTheme="minorBidi"/>
          <w:rtl/>
        </w:rPr>
        <w:t xml:space="preserve"> </w:t>
      </w:r>
    </w:p>
    <w:p w:rsidR="002D7CBB" w:rsidRDefault="00704D33" w:rsidP="007902F4">
      <w:pPr>
        <w:spacing w:line="360" w:lineRule="auto"/>
        <w:jc w:val="both"/>
        <w:rPr>
          <w:rFonts w:asciiTheme="minorBidi" w:hAnsiTheme="minorBidi"/>
          <w:rtl/>
        </w:rPr>
      </w:pPr>
      <w:r w:rsidRPr="00704D33">
        <w:rPr>
          <w:rFonts w:asciiTheme="minorBidi" w:hAnsiTheme="minorBidi"/>
          <w:rtl/>
        </w:rPr>
        <w:t>הקורס עוסק בלימוד תולדות האמנות במבט חדש ומעודכן.  הציר הדיאכרוני עוסק בהבנת התרבות והאמנות למן מצרים העתיקה דרך יוון הקלאסית רומא האימפריאלית אמנות ימה"ב, הרנסנס והבארוק. הציר הסינכרוני מנסה לקשר בין התרבות החזותית בעת העתיקה לב</w:t>
      </w:r>
      <w:r w:rsidR="007B4E66">
        <w:rPr>
          <w:rFonts w:asciiTheme="minorBidi" w:hAnsiTheme="minorBidi"/>
          <w:rtl/>
        </w:rPr>
        <w:t>ין דימויים חזותיים ביימנו ו</w:t>
      </w:r>
      <w:r w:rsidR="007B4E66">
        <w:rPr>
          <w:rFonts w:asciiTheme="minorBidi" w:hAnsiTheme="minorBidi" w:hint="cs"/>
          <w:rtl/>
        </w:rPr>
        <w:t>להאיר את הרצף</w:t>
      </w:r>
      <w:r w:rsidRPr="00704D33">
        <w:rPr>
          <w:rFonts w:asciiTheme="minorBidi" w:hAnsiTheme="minorBidi"/>
          <w:rtl/>
        </w:rPr>
        <w:t xml:space="preserve"> של הדימוי</w:t>
      </w:r>
      <w:r w:rsidR="007B4E66">
        <w:rPr>
          <w:rFonts w:asciiTheme="minorBidi" w:hAnsiTheme="minorBidi" w:hint="cs"/>
          <w:rtl/>
        </w:rPr>
        <w:t>ים</w:t>
      </w:r>
      <w:r w:rsidRPr="00704D33">
        <w:rPr>
          <w:rFonts w:asciiTheme="minorBidi" w:hAnsiTheme="minorBidi"/>
          <w:rtl/>
        </w:rPr>
        <w:t xml:space="preserve"> החזותי</w:t>
      </w:r>
      <w:r w:rsidR="007B4E66">
        <w:rPr>
          <w:rFonts w:asciiTheme="minorBidi" w:hAnsiTheme="minorBidi" w:hint="cs"/>
          <w:rtl/>
        </w:rPr>
        <w:t>ים</w:t>
      </w:r>
      <w:r w:rsidRPr="00704D33">
        <w:rPr>
          <w:rFonts w:asciiTheme="minorBidi" w:hAnsiTheme="minorBidi"/>
          <w:rtl/>
        </w:rPr>
        <w:t xml:space="preserve"> במרחבים ובזמני</w:t>
      </w:r>
      <w:r w:rsidR="007B4E66">
        <w:rPr>
          <w:rFonts w:asciiTheme="minorBidi" w:hAnsiTheme="minorBidi"/>
          <w:rtl/>
        </w:rPr>
        <w:t>ם שונים</w:t>
      </w:r>
      <w:r w:rsidRPr="00704D33">
        <w:rPr>
          <w:rFonts w:asciiTheme="minorBidi" w:hAnsiTheme="minorBidi"/>
          <w:rtl/>
        </w:rPr>
        <w:t>. מטרתו של הקורס לתת כלים לקריאת דימויים חזותיים במרחבי הזמן באופן סמיוטי ואיקונגרפי, ו</w:t>
      </w:r>
      <w:r w:rsidR="007B4E66">
        <w:rPr>
          <w:rFonts w:asciiTheme="minorBidi" w:hAnsiTheme="minorBidi" w:hint="cs"/>
          <w:rtl/>
        </w:rPr>
        <w:t>ליצור בסיס ל</w:t>
      </w:r>
      <w:r w:rsidR="007B4E66">
        <w:rPr>
          <w:rFonts w:asciiTheme="minorBidi" w:hAnsiTheme="minorBidi"/>
          <w:rtl/>
        </w:rPr>
        <w:t>היכרות עם תרבות המערב</w:t>
      </w:r>
      <w:r w:rsidR="007B4E66">
        <w:rPr>
          <w:rFonts w:asciiTheme="minorBidi" w:hAnsiTheme="minorBidi" w:hint="cs"/>
          <w:rtl/>
        </w:rPr>
        <w:t xml:space="preserve"> והתוצרים התרבותיים והאמנותיים של תקופות היסטוריות שונות. </w:t>
      </w:r>
    </w:p>
    <w:p w:rsidR="007B4E66" w:rsidRPr="002D7CBB" w:rsidRDefault="007B4E66" w:rsidP="007B4E66">
      <w:pPr>
        <w:spacing w:after="0" w:line="360" w:lineRule="auto"/>
        <w:jc w:val="both"/>
        <w:rPr>
          <w:rFonts w:ascii="Arial" w:eastAsia="Calibri" w:hAnsi="Arial" w:cs="Arial"/>
          <w:rtl/>
        </w:rPr>
      </w:pPr>
      <w:r w:rsidRPr="002D7CBB">
        <w:rPr>
          <w:rFonts w:ascii="Arial" w:eastAsia="Calibri" w:hAnsi="Arial" w:cs="Arial"/>
          <w:b/>
          <w:bCs/>
          <w:u w:val="single"/>
          <w:rtl/>
        </w:rPr>
        <w:t>מהלך הקורס על פי מפגשים:</w:t>
      </w:r>
      <w:r w:rsidRPr="002D7CBB">
        <w:rPr>
          <w:rFonts w:ascii="Arial" w:eastAsia="Calibri" w:hAnsi="Arial" w:cs="Arial"/>
          <w:rtl/>
        </w:rPr>
        <w:t xml:space="preserve"> </w:t>
      </w:r>
    </w:p>
    <w:p w:rsidR="007B4E66" w:rsidRPr="002D7CBB" w:rsidRDefault="007B4E66" w:rsidP="007B4E66">
      <w:pPr>
        <w:spacing w:after="0" w:line="360" w:lineRule="auto"/>
        <w:jc w:val="both"/>
        <w:rPr>
          <w:rFonts w:ascii="Arial" w:eastAsia="Calibri" w:hAnsi="Arial" w:cs="Arial"/>
          <w:rtl/>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230"/>
      </w:tblGrid>
      <w:tr w:rsidR="007B4E66" w:rsidRPr="002D7CBB" w:rsidTr="008409BE">
        <w:tc>
          <w:tcPr>
            <w:tcW w:w="959" w:type="dxa"/>
            <w:tcBorders>
              <w:top w:val="single" w:sz="4" w:space="0" w:color="auto"/>
              <w:left w:val="single" w:sz="4" w:space="0" w:color="auto"/>
              <w:bottom w:val="single" w:sz="4" w:space="0" w:color="auto"/>
              <w:right w:val="single" w:sz="4" w:space="0" w:color="auto"/>
            </w:tcBorders>
            <w:shd w:val="clear" w:color="auto" w:fill="D9D9D9"/>
            <w:hideMark/>
          </w:tcPr>
          <w:p w:rsidR="007B4E66" w:rsidRPr="002D7CBB" w:rsidRDefault="007B4E66" w:rsidP="008409BE">
            <w:pPr>
              <w:tabs>
                <w:tab w:val="left" w:pos="985"/>
              </w:tabs>
              <w:spacing w:after="0" w:line="360" w:lineRule="auto"/>
              <w:jc w:val="both"/>
              <w:rPr>
                <w:rFonts w:ascii="Arial" w:eastAsia="Calibri" w:hAnsi="Arial" w:cs="Arial"/>
                <w:u w:val="single"/>
                <w:rtl/>
              </w:rPr>
            </w:pPr>
            <w:r w:rsidRPr="002D7CBB">
              <w:rPr>
                <w:rFonts w:ascii="Arial" w:eastAsia="Calibri" w:hAnsi="Arial" w:cs="Arial"/>
                <w:u w:val="single"/>
                <w:rtl/>
              </w:rPr>
              <w:t>מפגש</w:t>
            </w:r>
          </w:p>
        </w:tc>
        <w:tc>
          <w:tcPr>
            <w:tcW w:w="7230" w:type="dxa"/>
            <w:tcBorders>
              <w:top w:val="single" w:sz="4" w:space="0" w:color="auto"/>
              <w:left w:val="single" w:sz="4" w:space="0" w:color="auto"/>
              <w:bottom w:val="single" w:sz="4" w:space="0" w:color="auto"/>
              <w:right w:val="single" w:sz="4" w:space="0" w:color="auto"/>
            </w:tcBorders>
            <w:shd w:val="clear" w:color="auto" w:fill="D9D9D9"/>
            <w:hideMark/>
          </w:tcPr>
          <w:p w:rsidR="007B4E66" w:rsidRPr="002D7CBB" w:rsidRDefault="007B4E66" w:rsidP="008409BE">
            <w:pPr>
              <w:spacing w:after="0" w:line="360" w:lineRule="auto"/>
              <w:jc w:val="both"/>
              <w:rPr>
                <w:rFonts w:ascii="Arial" w:eastAsia="Calibri" w:hAnsi="Arial" w:cs="Arial"/>
                <w:u w:val="single"/>
                <w:rtl/>
              </w:rPr>
            </w:pPr>
            <w:r w:rsidRPr="002D7CBB">
              <w:rPr>
                <w:rFonts w:ascii="Arial" w:eastAsia="Calibri" w:hAnsi="Arial" w:cs="Arial"/>
                <w:u w:val="single"/>
                <w:rtl/>
              </w:rPr>
              <w:t>נושא</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1</w:t>
            </w:r>
          </w:p>
        </w:tc>
        <w:tc>
          <w:tcPr>
            <w:tcW w:w="7230" w:type="dxa"/>
            <w:tcBorders>
              <w:top w:val="single" w:sz="4" w:space="0" w:color="auto"/>
              <w:left w:val="single" w:sz="4" w:space="0" w:color="auto"/>
              <w:bottom w:val="single" w:sz="4" w:space="0" w:color="auto"/>
              <w:right w:val="single" w:sz="4" w:space="0" w:color="auto"/>
            </w:tcBorders>
          </w:tcPr>
          <w:p w:rsidR="007B4E66" w:rsidRPr="007B4E66" w:rsidRDefault="007B4E66" w:rsidP="005533C8">
            <w:pPr>
              <w:spacing w:after="0" w:line="240" w:lineRule="auto"/>
              <w:rPr>
                <w:rFonts w:asciiTheme="minorBidi" w:hAnsiTheme="minorBidi"/>
                <w:rtl/>
              </w:rPr>
            </w:pPr>
            <w:r w:rsidRPr="007B4E66">
              <w:rPr>
                <w:rFonts w:asciiTheme="minorBidi" w:hAnsiTheme="minorBidi"/>
                <w:rtl/>
              </w:rPr>
              <w:t>פרשנות באמנות ואמנית פרשנית</w:t>
            </w:r>
            <w:r w:rsidR="005533C8">
              <w:rPr>
                <w:rFonts w:asciiTheme="minorBidi" w:hAnsiTheme="minorBidi" w:hint="cs"/>
                <w:rtl/>
              </w:rPr>
              <w:t>.</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2</w:t>
            </w:r>
          </w:p>
        </w:tc>
        <w:tc>
          <w:tcPr>
            <w:tcW w:w="7230" w:type="dxa"/>
            <w:tcBorders>
              <w:top w:val="single" w:sz="4" w:space="0" w:color="auto"/>
              <w:left w:val="single" w:sz="4" w:space="0" w:color="auto"/>
              <w:bottom w:val="single" w:sz="4" w:space="0" w:color="auto"/>
              <w:right w:val="single" w:sz="4" w:space="0" w:color="auto"/>
            </w:tcBorders>
          </w:tcPr>
          <w:p w:rsidR="007B4E66" w:rsidRPr="007B4E66" w:rsidRDefault="007B4E66"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eastAsia="Calibri" w:hAnsiTheme="minorBidi"/>
                <w:rtl/>
              </w:rPr>
            </w:pPr>
            <w:r>
              <w:rPr>
                <w:rFonts w:asciiTheme="minorBidi" w:hAnsiTheme="minorBidi" w:hint="cs"/>
                <w:rtl/>
              </w:rPr>
              <w:t>הפרמידות במצרים</w:t>
            </w:r>
            <w:r w:rsidRPr="007B4E66">
              <w:rPr>
                <w:rFonts w:asciiTheme="minorBidi" w:hAnsiTheme="minorBidi"/>
                <w:rtl/>
              </w:rPr>
              <w:t>, האם יש חיים לאחר המוות?</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3</w:t>
            </w:r>
          </w:p>
        </w:tc>
        <w:tc>
          <w:tcPr>
            <w:tcW w:w="7230" w:type="dxa"/>
            <w:tcBorders>
              <w:top w:val="single" w:sz="4" w:space="0" w:color="auto"/>
              <w:left w:val="single" w:sz="4" w:space="0" w:color="auto"/>
              <w:bottom w:val="single" w:sz="4" w:space="0" w:color="auto"/>
              <w:right w:val="single" w:sz="4" w:space="0" w:color="auto"/>
            </w:tcBorders>
          </w:tcPr>
          <w:p w:rsidR="007B4E66" w:rsidRPr="002D7CBB" w:rsidRDefault="007B4E66"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eastAsia="Calibri" w:hAnsi="Arial" w:cs="Arial"/>
                <w:rtl/>
              </w:rPr>
            </w:pPr>
            <w:r>
              <w:rPr>
                <w:rFonts w:asciiTheme="minorBidi" w:hAnsiTheme="minorBidi" w:hint="cs"/>
                <w:rtl/>
              </w:rPr>
              <w:t>קאנון בציור ובפיסול מצרי,</w:t>
            </w:r>
            <w:r w:rsidRPr="007B4E66">
              <w:rPr>
                <w:rFonts w:asciiTheme="minorBidi" w:hAnsiTheme="minorBidi"/>
                <w:rtl/>
              </w:rPr>
              <w:t xml:space="preserve"> מפני מה מגנה החזרה</w:t>
            </w:r>
            <w:r>
              <w:rPr>
                <w:rFonts w:asciiTheme="minorBidi" w:hAnsiTheme="minorBidi" w:hint="cs"/>
                <w:rtl/>
              </w:rPr>
              <w:t xml:space="preserve"> הכפייתית?</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4</w:t>
            </w:r>
          </w:p>
        </w:tc>
        <w:tc>
          <w:tcPr>
            <w:tcW w:w="7230" w:type="dxa"/>
            <w:tcBorders>
              <w:top w:val="single" w:sz="4" w:space="0" w:color="auto"/>
              <w:left w:val="single" w:sz="4" w:space="0" w:color="auto"/>
              <w:bottom w:val="single" w:sz="4" w:space="0" w:color="auto"/>
              <w:right w:val="single" w:sz="4" w:space="0" w:color="auto"/>
            </w:tcBorders>
          </w:tcPr>
          <w:p w:rsidR="007B4E66" w:rsidRPr="007B4E66" w:rsidRDefault="007B4E66" w:rsidP="007B4E66">
            <w:pPr>
              <w:spacing w:after="0" w:line="360" w:lineRule="auto"/>
              <w:jc w:val="both"/>
              <w:rPr>
                <w:rFonts w:asciiTheme="minorBidi" w:hAnsiTheme="minorBidi"/>
                <w:rtl/>
              </w:rPr>
            </w:pPr>
            <w:r>
              <w:rPr>
                <w:rFonts w:asciiTheme="minorBidi" w:hAnsiTheme="minorBidi" w:hint="cs"/>
                <w:rtl/>
              </w:rPr>
              <w:t xml:space="preserve">מצרים בממלכה החדשה, </w:t>
            </w:r>
            <w:r w:rsidRPr="007B4E66">
              <w:rPr>
                <w:rFonts w:asciiTheme="minorBidi" w:hAnsiTheme="minorBidi"/>
                <w:rtl/>
              </w:rPr>
              <w:t xml:space="preserve">האם מצרים היא מקור למונתאיזם? </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5</w:t>
            </w:r>
          </w:p>
        </w:tc>
        <w:tc>
          <w:tcPr>
            <w:tcW w:w="7230" w:type="dxa"/>
            <w:tcBorders>
              <w:top w:val="single" w:sz="4" w:space="0" w:color="auto"/>
              <w:left w:val="single" w:sz="4" w:space="0" w:color="auto"/>
              <w:bottom w:val="single" w:sz="4" w:space="0" w:color="auto"/>
              <w:right w:val="single" w:sz="4" w:space="0" w:color="auto"/>
            </w:tcBorders>
          </w:tcPr>
          <w:p w:rsidR="007B4E66" w:rsidRPr="002D7CBB" w:rsidRDefault="007B4E66"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eastAsia="Calibri" w:hAnsi="Arial" w:cs="Arial"/>
                <w:rtl/>
              </w:rPr>
            </w:pPr>
            <w:r>
              <w:rPr>
                <w:rFonts w:asciiTheme="minorBidi" w:hAnsiTheme="minorBidi"/>
                <w:rtl/>
              </w:rPr>
              <w:t>אמנות הים האגאי</w:t>
            </w:r>
            <w:r>
              <w:rPr>
                <w:rFonts w:asciiTheme="minorBidi" w:hAnsiTheme="minorBidi" w:hint="cs"/>
                <w:rtl/>
              </w:rPr>
              <w:t>:</w:t>
            </w:r>
            <w:r w:rsidRPr="007B4E66">
              <w:rPr>
                <w:rFonts w:asciiTheme="minorBidi" w:hAnsiTheme="minorBidi"/>
                <w:rtl/>
              </w:rPr>
              <w:t xml:space="preserve"> </w:t>
            </w:r>
            <w:r>
              <w:rPr>
                <w:rFonts w:asciiTheme="minorBidi" w:hAnsiTheme="minorBidi" w:hint="cs"/>
                <w:rtl/>
              </w:rPr>
              <w:t xml:space="preserve">מינואים ומיקנים, </w:t>
            </w:r>
            <w:r w:rsidRPr="007B4E66">
              <w:rPr>
                <w:rFonts w:asciiTheme="minorBidi" w:hAnsiTheme="minorBidi"/>
                <w:rtl/>
              </w:rPr>
              <w:t xml:space="preserve">מלחמה או שלום? </w:t>
            </w:r>
            <w:r>
              <w:rPr>
                <w:rFonts w:ascii="Arial" w:hAnsi="Arial" w:cs="Arial" w:hint="cs"/>
                <w:rtl/>
              </w:rPr>
              <w:t xml:space="preserve"> </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6</w:t>
            </w:r>
          </w:p>
        </w:tc>
        <w:tc>
          <w:tcPr>
            <w:tcW w:w="7230" w:type="dxa"/>
            <w:tcBorders>
              <w:top w:val="single" w:sz="4" w:space="0" w:color="auto"/>
              <w:left w:val="single" w:sz="4" w:space="0" w:color="auto"/>
              <w:bottom w:val="single" w:sz="4" w:space="0" w:color="auto"/>
              <w:right w:val="single" w:sz="4" w:space="0" w:color="auto"/>
            </w:tcBorders>
          </w:tcPr>
          <w:p w:rsidR="007B4E66" w:rsidRPr="002D7CBB" w:rsidRDefault="007B4E66" w:rsidP="007B4E66">
            <w:pPr>
              <w:spacing w:after="0" w:line="240" w:lineRule="auto"/>
              <w:rPr>
                <w:rFonts w:ascii="Arial" w:hAnsi="Arial" w:cs="Arial"/>
                <w:rtl/>
              </w:rPr>
            </w:pPr>
            <w:r>
              <w:rPr>
                <w:rFonts w:asciiTheme="minorBidi" w:hAnsiTheme="minorBidi" w:hint="cs"/>
                <w:rtl/>
              </w:rPr>
              <w:t>אמנות ומיתולוגיה יוונית, מדוע חוזרים סיפורים מיתולוגי</w:t>
            </w:r>
            <w:r w:rsidR="00AF7673">
              <w:rPr>
                <w:rFonts w:asciiTheme="minorBidi" w:hAnsiTheme="minorBidi" w:hint="cs"/>
                <w:rtl/>
              </w:rPr>
              <w:t>י</w:t>
            </w:r>
            <w:r>
              <w:rPr>
                <w:rFonts w:asciiTheme="minorBidi" w:hAnsiTheme="minorBidi" w:hint="cs"/>
                <w:rtl/>
              </w:rPr>
              <w:t xml:space="preserve">ם כיום? </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7</w:t>
            </w:r>
          </w:p>
        </w:tc>
        <w:tc>
          <w:tcPr>
            <w:tcW w:w="7230" w:type="dxa"/>
            <w:tcBorders>
              <w:top w:val="single" w:sz="4" w:space="0" w:color="auto"/>
              <w:left w:val="single" w:sz="4" w:space="0" w:color="auto"/>
              <w:bottom w:val="single" w:sz="4" w:space="0" w:color="auto"/>
              <w:right w:val="single" w:sz="4" w:space="0" w:color="auto"/>
            </w:tcBorders>
          </w:tcPr>
          <w:p w:rsidR="007B4E66" w:rsidRPr="002D7CBB" w:rsidRDefault="007B4E66"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eastAsia="Calibri" w:hAnsi="Arial" w:cs="Arial"/>
                <w:rtl/>
              </w:rPr>
            </w:pPr>
            <w:r>
              <w:rPr>
                <w:rFonts w:asciiTheme="minorBidi" w:hAnsiTheme="minorBidi"/>
                <w:rtl/>
              </w:rPr>
              <w:t>אמנות יוונית</w:t>
            </w:r>
            <w:r>
              <w:rPr>
                <w:rFonts w:asciiTheme="minorBidi" w:hAnsiTheme="minorBidi" w:hint="cs"/>
                <w:rtl/>
              </w:rPr>
              <w:t xml:space="preserve"> בתקופה ה</w:t>
            </w:r>
            <w:r w:rsidRPr="007B4E66">
              <w:rPr>
                <w:rFonts w:asciiTheme="minorBidi" w:hAnsiTheme="minorBidi"/>
                <w:rtl/>
              </w:rPr>
              <w:t>גיאומטרית ו</w:t>
            </w:r>
            <w:r>
              <w:rPr>
                <w:rFonts w:asciiTheme="minorBidi" w:hAnsiTheme="minorBidi" w:hint="cs"/>
                <w:rtl/>
              </w:rPr>
              <w:t>ב</w:t>
            </w:r>
            <w:r>
              <w:rPr>
                <w:rFonts w:asciiTheme="minorBidi" w:hAnsiTheme="minorBidi"/>
                <w:rtl/>
              </w:rPr>
              <w:t>מזרוח: הא</w:t>
            </w:r>
            <w:r w:rsidR="00AF7673">
              <w:rPr>
                <w:rFonts w:asciiTheme="minorBidi" w:hAnsiTheme="minorBidi" w:hint="cs"/>
                <w:rtl/>
              </w:rPr>
              <w:t>ו</w:t>
            </w:r>
            <w:r>
              <w:rPr>
                <w:rFonts w:asciiTheme="minorBidi" w:hAnsiTheme="minorBidi" w:hint="cs"/>
                <w:rtl/>
              </w:rPr>
              <w:t>מנם</w:t>
            </w:r>
            <w:r w:rsidRPr="007B4E66">
              <w:rPr>
                <w:rFonts w:asciiTheme="minorBidi" w:hAnsiTheme="minorBidi"/>
                <w:rtl/>
              </w:rPr>
              <w:t xml:space="preserve"> כל ההתחלות קשות?  </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8</w:t>
            </w:r>
          </w:p>
        </w:tc>
        <w:tc>
          <w:tcPr>
            <w:tcW w:w="7230" w:type="dxa"/>
            <w:tcBorders>
              <w:top w:val="single" w:sz="4" w:space="0" w:color="auto"/>
              <w:left w:val="single" w:sz="4" w:space="0" w:color="auto"/>
              <w:bottom w:val="single" w:sz="4" w:space="0" w:color="auto"/>
              <w:right w:val="single" w:sz="4" w:space="0" w:color="auto"/>
            </w:tcBorders>
          </w:tcPr>
          <w:p w:rsidR="007B4E66" w:rsidRPr="002D7CBB" w:rsidRDefault="00AF7673" w:rsidP="00AF7673">
            <w:pPr>
              <w:spacing w:after="0" w:line="240" w:lineRule="auto"/>
              <w:rPr>
                <w:rFonts w:ascii="Arial" w:hAnsi="Arial" w:cs="Arial"/>
                <w:rtl/>
              </w:rPr>
            </w:pPr>
            <w:r>
              <w:rPr>
                <w:rFonts w:ascii="Arial" w:hAnsi="Arial" w:cs="Arial" w:hint="cs"/>
                <w:rtl/>
              </w:rPr>
              <w:t xml:space="preserve">פיסול בתקופה הארכאית והקלאסית, מה בין עירום גברי לדמוקרטיה? </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Pr>
            </w:pPr>
            <w:r w:rsidRPr="002D7CBB">
              <w:rPr>
                <w:rFonts w:ascii="Arial" w:eastAsia="Calibri" w:hAnsi="Arial" w:cs="Arial"/>
                <w:rtl/>
              </w:rPr>
              <w:t>9</w:t>
            </w:r>
          </w:p>
        </w:tc>
        <w:tc>
          <w:tcPr>
            <w:tcW w:w="7230" w:type="dxa"/>
            <w:tcBorders>
              <w:top w:val="single" w:sz="4" w:space="0" w:color="auto"/>
              <w:left w:val="single" w:sz="4" w:space="0" w:color="auto"/>
              <w:bottom w:val="single" w:sz="4" w:space="0" w:color="auto"/>
              <w:right w:val="single" w:sz="4" w:space="0" w:color="auto"/>
            </w:tcBorders>
          </w:tcPr>
          <w:p w:rsidR="007B4E66" w:rsidRPr="002D7CBB" w:rsidRDefault="00AF7673" w:rsidP="00AF7673">
            <w:pPr>
              <w:spacing w:after="0" w:line="240" w:lineRule="auto"/>
              <w:rPr>
                <w:rFonts w:ascii="Arial" w:hAnsi="Arial" w:cs="Arial"/>
                <w:rtl/>
              </w:rPr>
            </w:pPr>
            <w:r>
              <w:rPr>
                <w:rFonts w:ascii="Arial" w:hAnsi="Arial" w:cs="Arial" w:hint="cs"/>
                <w:rtl/>
              </w:rPr>
              <w:t xml:space="preserve">סדרים אדריכליים ביוון, מדוע הסדרים האדריכלים ממשיכים להופיע?   </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10</w:t>
            </w:r>
          </w:p>
        </w:tc>
        <w:tc>
          <w:tcPr>
            <w:tcW w:w="7230" w:type="dxa"/>
            <w:tcBorders>
              <w:top w:val="single" w:sz="4" w:space="0" w:color="auto"/>
              <w:left w:val="single" w:sz="4" w:space="0" w:color="auto"/>
              <w:bottom w:val="single" w:sz="4" w:space="0" w:color="auto"/>
              <w:right w:val="single" w:sz="4" w:space="0" w:color="auto"/>
            </w:tcBorders>
          </w:tcPr>
          <w:p w:rsidR="007B4E66" w:rsidRPr="002D7CBB" w:rsidRDefault="00AF7673" w:rsidP="00AF76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eastAsia="Calibri" w:hAnsi="Arial" w:cs="Arial"/>
                <w:rtl/>
              </w:rPr>
            </w:pPr>
            <w:r w:rsidRPr="007B4E66">
              <w:rPr>
                <w:rFonts w:asciiTheme="minorBidi" w:hAnsiTheme="minorBidi"/>
                <w:rtl/>
              </w:rPr>
              <w:t xml:space="preserve">אמנות הלניסטית, </w:t>
            </w:r>
            <w:r>
              <w:rPr>
                <w:rFonts w:asciiTheme="minorBidi" w:hAnsiTheme="minorBidi" w:hint="cs"/>
                <w:rtl/>
              </w:rPr>
              <w:t xml:space="preserve">מה בין הקלסיקה להלניזם ומה הקשר בין הגבתרון לאביב גפן? </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11</w:t>
            </w:r>
          </w:p>
        </w:tc>
        <w:tc>
          <w:tcPr>
            <w:tcW w:w="7230" w:type="dxa"/>
            <w:tcBorders>
              <w:top w:val="single" w:sz="4" w:space="0" w:color="auto"/>
              <w:left w:val="single" w:sz="4" w:space="0" w:color="auto"/>
              <w:bottom w:val="single" w:sz="4" w:space="0" w:color="auto"/>
              <w:right w:val="single" w:sz="4" w:space="0" w:color="auto"/>
            </w:tcBorders>
          </w:tcPr>
          <w:p w:rsidR="007B4E66" w:rsidRPr="002D7CBB" w:rsidRDefault="00AF7673" w:rsidP="00AF76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eastAsia="Calibri" w:hAnsi="Arial" w:cs="Arial"/>
                <w:rtl/>
              </w:rPr>
            </w:pPr>
            <w:r w:rsidRPr="007B4E66">
              <w:rPr>
                <w:rFonts w:asciiTheme="minorBidi" w:hAnsiTheme="minorBidi"/>
                <w:rtl/>
              </w:rPr>
              <w:t xml:space="preserve">אמנות רומית, </w:t>
            </w:r>
            <w:r>
              <w:rPr>
                <w:rFonts w:asciiTheme="minorBidi" w:hAnsiTheme="minorBidi" w:hint="cs"/>
                <w:rtl/>
              </w:rPr>
              <w:t xml:space="preserve">האמנם ראשיתה של הגלובליזצייה הלוקליזצייה והגלוקליזצייה? </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12</w:t>
            </w:r>
          </w:p>
        </w:tc>
        <w:tc>
          <w:tcPr>
            <w:tcW w:w="7230" w:type="dxa"/>
            <w:tcBorders>
              <w:top w:val="single" w:sz="4" w:space="0" w:color="auto"/>
              <w:left w:val="single" w:sz="4" w:space="0" w:color="auto"/>
              <w:bottom w:val="single" w:sz="4" w:space="0" w:color="auto"/>
              <w:right w:val="single" w:sz="4" w:space="0" w:color="auto"/>
            </w:tcBorders>
          </w:tcPr>
          <w:p w:rsidR="007B4E66" w:rsidRPr="002D7CBB" w:rsidRDefault="00AF7673" w:rsidP="00AF76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Calibri" w:hAnsi="Arial" w:cs="Arial"/>
                <w:rtl/>
              </w:rPr>
            </w:pPr>
            <w:r w:rsidRPr="007B4E66">
              <w:rPr>
                <w:rFonts w:asciiTheme="minorBidi" w:hAnsiTheme="minorBidi"/>
                <w:rtl/>
              </w:rPr>
              <w:t xml:space="preserve">ראשית הנצרות, </w:t>
            </w:r>
            <w:r>
              <w:rPr>
                <w:rFonts w:asciiTheme="minorBidi" w:hAnsiTheme="minorBidi" w:hint="cs"/>
                <w:rtl/>
              </w:rPr>
              <w:t>האם יש קשר בין אמנות יהודית ונוצרית קדומה? ו</w:t>
            </w:r>
            <w:r w:rsidRPr="007B4E66">
              <w:rPr>
                <w:rFonts w:asciiTheme="minorBidi" w:hAnsiTheme="minorBidi"/>
                <w:rtl/>
              </w:rPr>
              <w:t>הא</w:t>
            </w:r>
            <w:r>
              <w:rPr>
                <w:rFonts w:asciiTheme="minorBidi" w:hAnsiTheme="minorBidi" w:hint="cs"/>
                <w:rtl/>
              </w:rPr>
              <w:t>ו</w:t>
            </w:r>
            <w:r w:rsidRPr="007B4E66">
              <w:rPr>
                <w:rFonts w:asciiTheme="minorBidi" w:hAnsiTheme="minorBidi"/>
                <w:rtl/>
              </w:rPr>
              <w:t>מנם ישו הלך על המים</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13</w:t>
            </w:r>
          </w:p>
        </w:tc>
        <w:tc>
          <w:tcPr>
            <w:tcW w:w="7230" w:type="dxa"/>
            <w:tcBorders>
              <w:top w:val="single" w:sz="4" w:space="0" w:color="auto"/>
              <w:left w:val="single" w:sz="4" w:space="0" w:color="auto"/>
              <w:bottom w:val="single" w:sz="4" w:space="0" w:color="auto"/>
              <w:right w:val="single" w:sz="4" w:space="0" w:color="auto"/>
            </w:tcBorders>
          </w:tcPr>
          <w:p w:rsidR="007B4E66" w:rsidRPr="002D7CBB" w:rsidRDefault="00AF7673"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eastAsia="Calibri" w:hAnsi="Arial" w:cs="Arial"/>
                <w:rtl/>
              </w:rPr>
            </w:pPr>
            <w:r w:rsidRPr="007B4E66">
              <w:rPr>
                <w:rFonts w:asciiTheme="minorBidi" w:hAnsiTheme="minorBidi"/>
                <w:rtl/>
              </w:rPr>
              <w:t>אמנות ביזאנטית  ציורי קיר וכנסיות, האמנם אנדי וורהול הושפע מהן</w:t>
            </w:r>
            <w:r>
              <w:rPr>
                <w:rFonts w:ascii="Arial" w:eastAsia="Calibri" w:hAnsi="Arial" w:cs="Arial" w:hint="cs"/>
                <w:rtl/>
              </w:rPr>
              <w:t>?</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tcPr>
          <w:p w:rsidR="007B4E66" w:rsidRPr="002D7CBB" w:rsidRDefault="007B4E66" w:rsidP="008409BE">
            <w:pPr>
              <w:spacing w:after="0" w:line="360" w:lineRule="auto"/>
              <w:rPr>
                <w:rFonts w:ascii="Arial" w:eastAsia="Calibri" w:hAnsi="Arial" w:cs="Arial"/>
                <w:rtl/>
              </w:rPr>
            </w:pPr>
            <w:r>
              <w:rPr>
                <w:rFonts w:ascii="Arial" w:eastAsia="Calibri" w:hAnsi="Arial" w:cs="Arial" w:hint="cs"/>
                <w:rtl/>
              </w:rPr>
              <w:t>14</w:t>
            </w:r>
          </w:p>
        </w:tc>
        <w:tc>
          <w:tcPr>
            <w:tcW w:w="7230" w:type="dxa"/>
            <w:tcBorders>
              <w:top w:val="single" w:sz="4" w:space="0" w:color="auto"/>
              <w:left w:val="single" w:sz="4" w:space="0" w:color="auto"/>
              <w:bottom w:val="single" w:sz="4" w:space="0" w:color="auto"/>
              <w:right w:val="single" w:sz="4" w:space="0" w:color="auto"/>
            </w:tcBorders>
          </w:tcPr>
          <w:p w:rsidR="007B4E66" w:rsidRPr="00AF7673" w:rsidRDefault="00AF7673" w:rsidP="00AF7673">
            <w:pPr>
              <w:spacing w:after="0" w:line="360" w:lineRule="auto"/>
              <w:rPr>
                <w:rFonts w:asciiTheme="minorBidi" w:hAnsiTheme="minorBidi"/>
                <w:rtl/>
              </w:rPr>
            </w:pPr>
            <w:r w:rsidRPr="007B4E66">
              <w:rPr>
                <w:rFonts w:asciiTheme="minorBidi" w:hAnsiTheme="minorBidi"/>
                <w:rtl/>
              </w:rPr>
              <w:t xml:space="preserve">אמנות מוסלמית קדומה, האם המלחמות בין שיעים לסונים היו תמיד?  </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tcPr>
          <w:p w:rsidR="007B4E66" w:rsidRPr="002D7CBB" w:rsidRDefault="007B4E66" w:rsidP="008409BE">
            <w:pPr>
              <w:spacing w:after="0" w:line="360" w:lineRule="auto"/>
              <w:rPr>
                <w:rFonts w:ascii="Arial" w:eastAsia="Calibri" w:hAnsi="Arial" w:cs="Arial"/>
                <w:rtl/>
              </w:rPr>
            </w:pPr>
            <w:r>
              <w:rPr>
                <w:rFonts w:ascii="Arial" w:eastAsia="Calibri" w:hAnsi="Arial" w:cs="Arial" w:hint="cs"/>
                <w:rtl/>
              </w:rPr>
              <w:t>15</w:t>
            </w:r>
          </w:p>
        </w:tc>
        <w:tc>
          <w:tcPr>
            <w:tcW w:w="7230" w:type="dxa"/>
            <w:tcBorders>
              <w:top w:val="single" w:sz="4" w:space="0" w:color="auto"/>
              <w:left w:val="single" w:sz="4" w:space="0" w:color="auto"/>
              <w:bottom w:val="single" w:sz="4" w:space="0" w:color="auto"/>
              <w:right w:val="single" w:sz="4" w:space="0" w:color="auto"/>
            </w:tcBorders>
          </w:tcPr>
          <w:p w:rsidR="007B4E66" w:rsidRPr="00F009BF" w:rsidRDefault="00AF7673" w:rsidP="008409BE">
            <w:pPr>
              <w:rPr>
                <w:rFonts w:asciiTheme="minorBidi" w:hAnsiTheme="minorBidi"/>
                <w:rtl/>
              </w:rPr>
            </w:pPr>
            <w:r>
              <w:rPr>
                <w:rFonts w:asciiTheme="minorBidi" w:hAnsiTheme="minorBidi"/>
                <w:rtl/>
              </w:rPr>
              <w:t xml:space="preserve">ביזנטיון: האיקונוקלזם, </w:t>
            </w:r>
            <w:r>
              <w:rPr>
                <w:rFonts w:asciiTheme="minorBidi" w:hAnsiTheme="minorBidi" w:hint="cs"/>
                <w:rtl/>
              </w:rPr>
              <w:t>כיצד</w:t>
            </w:r>
            <w:r w:rsidRPr="007B4E66">
              <w:rPr>
                <w:rFonts w:asciiTheme="minorBidi" w:hAnsiTheme="minorBidi"/>
                <w:rtl/>
              </w:rPr>
              <w:t xml:space="preserve"> הדרת נשים </w:t>
            </w:r>
            <w:r>
              <w:rPr>
                <w:rFonts w:asciiTheme="minorBidi" w:hAnsiTheme="minorBidi" w:hint="cs"/>
                <w:rtl/>
              </w:rPr>
              <w:t xml:space="preserve">כיום </w:t>
            </w:r>
            <w:r w:rsidRPr="007B4E66">
              <w:rPr>
                <w:rFonts w:asciiTheme="minorBidi" w:hAnsiTheme="minorBidi"/>
                <w:rtl/>
              </w:rPr>
              <w:t>קשורה באיקונוקלזם מגדרי</w:t>
            </w:r>
            <w:r>
              <w:rPr>
                <w:rFonts w:asciiTheme="minorBidi" w:hAnsiTheme="minorBidi" w:hint="cs"/>
                <w:rtl/>
              </w:rPr>
              <w:t>?</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tcPr>
          <w:p w:rsidR="007B4E66" w:rsidRPr="002D7CBB" w:rsidRDefault="007B4E66" w:rsidP="008409BE">
            <w:pPr>
              <w:spacing w:after="0" w:line="360" w:lineRule="auto"/>
              <w:rPr>
                <w:rFonts w:ascii="Arial" w:eastAsia="Calibri" w:hAnsi="Arial" w:cs="Arial"/>
                <w:rtl/>
              </w:rPr>
            </w:pPr>
            <w:r>
              <w:rPr>
                <w:rFonts w:ascii="Arial" w:eastAsia="Calibri" w:hAnsi="Arial" w:cs="Arial" w:hint="cs"/>
                <w:rtl/>
              </w:rPr>
              <w:t>16</w:t>
            </w:r>
          </w:p>
        </w:tc>
        <w:tc>
          <w:tcPr>
            <w:tcW w:w="7230" w:type="dxa"/>
            <w:tcBorders>
              <w:top w:val="single" w:sz="4" w:space="0" w:color="auto"/>
              <w:left w:val="single" w:sz="4" w:space="0" w:color="auto"/>
              <w:bottom w:val="single" w:sz="4" w:space="0" w:color="auto"/>
              <w:right w:val="single" w:sz="4" w:space="0" w:color="auto"/>
            </w:tcBorders>
          </w:tcPr>
          <w:p w:rsidR="007B4E66" w:rsidRDefault="00AF7673"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eastAsia="Calibri" w:hAnsi="Arial" w:cs="Arial"/>
                <w:rtl/>
              </w:rPr>
            </w:pPr>
            <w:r w:rsidRPr="007B4E66">
              <w:rPr>
                <w:rFonts w:asciiTheme="minorBidi" w:hAnsiTheme="minorBidi"/>
                <w:rtl/>
              </w:rPr>
              <w:t>אמנות רומנסקית וגותית, ומה הקשר לבורג חליפה בדובאי</w:t>
            </w:r>
            <w:r>
              <w:rPr>
                <w:rFonts w:ascii="Arial" w:eastAsia="Calibri" w:hAnsi="Arial" w:cs="Arial" w:hint="cs"/>
                <w:rtl/>
              </w:rPr>
              <w:t>?</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tcPr>
          <w:p w:rsidR="007B4E66" w:rsidRPr="002D7CBB" w:rsidRDefault="007B4E66" w:rsidP="00AF7673">
            <w:pPr>
              <w:spacing w:after="0" w:line="360" w:lineRule="auto"/>
              <w:rPr>
                <w:rFonts w:ascii="Arial" w:eastAsia="Calibri" w:hAnsi="Arial" w:cs="Arial"/>
                <w:rtl/>
              </w:rPr>
            </w:pPr>
            <w:r>
              <w:rPr>
                <w:rFonts w:ascii="Arial" w:eastAsia="Calibri" w:hAnsi="Arial" w:cs="Arial" w:hint="cs"/>
                <w:rtl/>
              </w:rPr>
              <w:t>17</w:t>
            </w:r>
          </w:p>
        </w:tc>
        <w:tc>
          <w:tcPr>
            <w:tcW w:w="7230" w:type="dxa"/>
            <w:tcBorders>
              <w:top w:val="single" w:sz="4" w:space="0" w:color="auto"/>
              <w:left w:val="single" w:sz="4" w:space="0" w:color="auto"/>
              <w:bottom w:val="single" w:sz="4" w:space="0" w:color="auto"/>
              <w:right w:val="single" w:sz="4" w:space="0" w:color="auto"/>
            </w:tcBorders>
          </w:tcPr>
          <w:p w:rsidR="007B4E66" w:rsidRDefault="00AF7673"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eastAsia="Calibri" w:hAnsi="Arial" w:cs="Arial"/>
                <w:rtl/>
              </w:rPr>
            </w:pPr>
            <w:r w:rsidRPr="007B4E66">
              <w:rPr>
                <w:rFonts w:asciiTheme="minorBidi" w:hAnsiTheme="minorBidi"/>
                <w:rtl/>
              </w:rPr>
              <w:t>אמנות ניצני הרנסאנס, האם אנשים חזרו להרגיש</w:t>
            </w:r>
            <w:r>
              <w:rPr>
                <w:rFonts w:ascii="Arial" w:eastAsia="Calibri" w:hAnsi="Arial" w:cs="Arial" w:hint="cs"/>
                <w:rtl/>
              </w:rPr>
              <w:t>?</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tcPr>
          <w:p w:rsidR="007B4E66" w:rsidRPr="002D7CBB" w:rsidRDefault="00AF7673" w:rsidP="008409BE">
            <w:pPr>
              <w:spacing w:after="0" w:line="360" w:lineRule="auto"/>
              <w:rPr>
                <w:rFonts w:ascii="Arial" w:eastAsia="Calibri" w:hAnsi="Arial" w:cs="Arial"/>
                <w:rtl/>
              </w:rPr>
            </w:pPr>
            <w:r>
              <w:rPr>
                <w:rFonts w:ascii="Arial" w:eastAsia="Calibri" w:hAnsi="Arial" w:cs="Arial" w:hint="cs"/>
                <w:rtl/>
              </w:rPr>
              <w:t>18</w:t>
            </w:r>
          </w:p>
        </w:tc>
        <w:tc>
          <w:tcPr>
            <w:tcW w:w="7230" w:type="dxa"/>
            <w:tcBorders>
              <w:top w:val="single" w:sz="4" w:space="0" w:color="auto"/>
              <w:left w:val="single" w:sz="4" w:space="0" w:color="auto"/>
              <w:bottom w:val="single" w:sz="4" w:space="0" w:color="auto"/>
              <w:right w:val="single" w:sz="4" w:space="0" w:color="auto"/>
            </w:tcBorders>
          </w:tcPr>
          <w:p w:rsidR="007B4E66" w:rsidRDefault="00AF7673"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eastAsia="Calibri" w:hAnsi="Arial" w:cs="Arial"/>
                <w:rtl/>
              </w:rPr>
            </w:pPr>
            <w:r w:rsidRPr="007B4E66">
              <w:rPr>
                <w:rFonts w:asciiTheme="minorBidi" w:hAnsiTheme="minorBidi"/>
                <w:rtl/>
              </w:rPr>
              <w:t>הרנסאנס האיטלקי</w:t>
            </w:r>
            <w:r w:rsidR="007E3B72">
              <w:rPr>
                <w:rFonts w:asciiTheme="minorBidi" w:hAnsiTheme="minorBidi" w:hint="cs"/>
                <w:rtl/>
              </w:rPr>
              <w:t>: אלברטי וברונלסקי</w:t>
            </w:r>
            <w:r w:rsidRPr="007B4E66">
              <w:rPr>
                <w:rFonts w:asciiTheme="minorBidi" w:hAnsiTheme="minorBidi"/>
                <w:rtl/>
              </w:rPr>
              <w:t>, מדוע חוזרת המודה</w:t>
            </w:r>
            <w:r w:rsidR="007E3B72">
              <w:rPr>
                <w:rFonts w:asciiTheme="minorBidi" w:hAnsiTheme="minorBidi" w:hint="cs"/>
                <w:rtl/>
              </w:rPr>
              <w:t xml:space="preserve">? </w:t>
            </w:r>
          </w:p>
        </w:tc>
      </w:tr>
      <w:tr w:rsidR="007E3B72" w:rsidRPr="002D7CBB" w:rsidTr="008409BE">
        <w:tc>
          <w:tcPr>
            <w:tcW w:w="959" w:type="dxa"/>
            <w:tcBorders>
              <w:top w:val="single" w:sz="4" w:space="0" w:color="auto"/>
              <w:left w:val="single" w:sz="4" w:space="0" w:color="auto"/>
              <w:bottom w:val="single" w:sz="4" w:space="0" w:color="auto"/>
              <w:right w:val="single" w:sz="4" w:space="0" w:color="auto"/>
            </w:tcBorders>
          </w:tcPr>
          <w:p w:rsidR="007E3B72" w:rsidRDefault="007E3B72" w:rsidP="008409BE">
            <w:pPr>
              <w:spacing w:after="0" w:line="360" w:lineRule="auto"/>
              <w:rPr>
                <w:rFonts w:ascii="Arial" w:eastAsia="Calibri" w:hAnsi="Arial" w:cs="Arial"/>
                <w:rtl/>
              </w:rPr>
            </w:pPr>
            <w:r>
              <w:rPr>
                <w:rFonts w:ascii="Arial" w:eastAsia="Calibri" w:hAnsi="Arial" w:cs="Arial" w:hint="cs"/>
                <w:rtl/>
              </w:rPr>
              <w:t>19</w:t>
            </w:r>
          </w:p>
        </w:tc>
        <w:tc>
          <w:tcPr>
            <w:tcW w:w="7230" w:type="dxa"/>
            <w:tcBorders>
              <w:top w:val="single" w:sz="4" w:space="0" w:color="auto"/>
              <w:left w:val="single" w:sz="4" w:space="0" w:color="auto"/>
              <w:bottom w:val="single" w:sz="4" w:space="0" w:color="auto"/>
              <w:right w:val="single" w:sz="4" w:space="0" w:color="auto"/>
            </w:tcBorders>
          </w:tcPr>
          <w:p w:rsidR="007E3B72" w:rsidRPr="007B4E66" w:rsidRDefault="007E3B72"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7B4E66">
              <w:rPr>
                <w:rFonts w:asciiTheme="minorBidi" w:hAnsiTheme="minorBidi"/>
                <w:rtl/>
              </w:rPr>
              <w:t>הרנסאנס בשיאו, האם ליאונרדו דה וינצ'י המציא גם אופניים</w:t>
            </w:r>
            <w:r>
              <w:rPr>
                <w:rFonts w:asciiTheme="minorBidi" w:hAnsiTheme="minorBidi" w:hint="cs"/>
                <w:rtl/>
              </w:rPr>
              <w:t>?</w:t>
            </w:r>
          </w:p>
        </w:tc>
      </w:tr>
      <w:tr w:rsidR="007E3B72" w:rsidRPr="002D7CBB" w:rsidTr="008409BE">
        <w:tc>
          <w:tcPr>
            <w:tcW w:w="959" w:type="dxa"/>
            <w:tcBorders>
              <w:top w:val="single" w:sz="4" w:space="0" w:color="auto"/>
              <w:left w:val="single" w:sz="4" w:space="0" w:color="auto"/>
              <w:bottom w:val="single" w:sz="4" w:space="0" w:color="auto"/>
              <w:right w:val="single" w:sz="4" w:space="0" w:color="auto"/>
            </w:tcBorders>
          </w:tcPr>
          <w:p w:rsidR="007E3B72" w:rsidRDefault="007E3B72" w:rsidP="008409BE">
            <w:pPr>
              <w:spacing w:after="0" w:line="360" w:lineRule="auto"/>
              <w:rPr>
                <w:rFonts w:ascii="Arial" w:eastAsia="Calibri" w:hAnsi="Arial" w:cs="Arial"/>
                <w:rtl/>
              </w:rPr>
            </w:pPr>
            <w:r>
              <w:rPr>
                <w:rFonts w:ascii="Arial" w:eastAsia="Calibri" w:hAnsi="Arial" w:cs="Arial" w:hint="cs"/>
                <w:rtl/>
              </w:rPr>
              <w:t>20</w:t>
            </w:r>
          </w:p>
        </w:tc>
        <w:tc>
          <w:tcPr>
            <w:tcW w:w="7230" w:type="dxa"/>
            <w:tcBorders>
              <w:top w:val="single" w:sz="4" w:space="0" w:color="auto"/>
              <w:left w:val="single" w:sz="4" w:space="0" w:color="auto"/>
              <w:bottom w:val="single" w:sz="4" w:space="0" w:color="auto"/>
              <w:right w:val="single" w:sz="4" w:space="0" w:color="auto"/>
            </w:tcBorders>
          </w:tcPr>
          <w:p w:rsidR="007E3B72" w:rsidRPr="007B4E66" w:rsidRDefault="007E3B72" w:rsidP="007E3B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7B4E66">
              <w:rPr>
                <w:rFonts w:asciiTheme="minorBidi" w:hAnsiTheme="minorBidi"/>
                <w:rtl/>
              </w:rPr>
              <w:t xml:space="preserve">מיכאלנג'לו, רפאל והמנייריסטים, </w:t>
            </w:r>
            <w:r>
              <w:rPr>
                <w:rFonts w:asciiTheme="minorBidi" w:hAnsiTheme="minorBidi" w:hint="cs"/>
                <w:rtl/>
              </w:rPr>
              <w:t xml:space="preserve">האמנם החיים קשים כל כך? </w:t>
            </w:r>
          </w:p>
        </w:tc>
      </w:tr>
      <w:tr w:rsidR="007E3B72" w:rsidRPr="002D7CBB" w:rsidTr="008409BE">
        <w:tc>
          <w:tcPr>
            <w:tcW w:w="959" w:type="dxa"/>
            <w:tcBorders>
              <w:top w:val="single" w:sz="4" w:space="0" w:color="auto"/>
              <w:left w:val="single" w:sz="4" w:space="0" w:color="auto"/>
              <w:bottom w:val="single" w:sz="4" w:space="0" w:color="auto"/>
              <w:right w:val="single" w:sz="4" w:space="0" w:color="auto"/>
            </w:tcBorders>
          </w:tcPr>
          <w:p w:rsidR="007E3B72" w:rsidRDefault="007E3B72" w:rsidP="008409BE">
            <w:pPr>
              <w:spacing w:after="0" w:line="360" w:lineRule="auto"/>
              <w:rPr>
                <w:rFonts w:ascii="Arial" w:eastAsia="Calibri" w:hAnsi="Arial" w:cs="Arial"/>
                <w:rtl/>
              </w:rPr>
            </w:pPr>
            <w:r>
              <w:rPr>
                <w:rFonts w:ascii="Arial" w:eastAsia="Calibri" w:hAnsi="Arial" w:cs="Arial" w:hint="cs"/>
                <w:rtl/>
              </w:rPr>
              <w:lastRenderedPageBreak/>
              <w:t>21</w:t>
            </w:r>
          </w:p>
        </w:tc>
        <w:tc>
          <w:tcPr>
            <w:tcW w:w="7230" w:type="dxa"/>
            <w:tcBorders>
              <w:top w:val="single" w:sz="4" w:space="0" w:color="auto"/>
              <w:left w:val="single" w:sz="4" w:space="0" w:color="auto"/>
              <w:bottom w:val="single" w:sz="4" w:space="0" w:color="auto"/>
              <w:right w:val="single" w:sz="4" w:space="0" w:color="auto"/>
            </w:tcBorders>
          </w:tcPr>
          <w:p w:rsidR="007E3B72" w:rsidRPr="007B4E66" w:rsidRDefault="007E3B72"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7B4E66">
              <w:rPr>
                <w:rFonts w:asciiTheme="minorBidi" w:hAnsiTheme="minorBidi"/>
                <w:rtl/>
              </w:rPr>
              <w:t>הרנסאנס הצפוני, האם פרוות שועל יקרה תמיד</w:t>
            </w:r>
            <w:r>
              <w:rPr>
                <w:rFonts w:asciiTheme="minorBidi" w:hAnsiTheme="minorBidi" w:hint="cs"/>
                <w:rtl/>
              </w:rPr>
              <w:t>?</w:t>
            </w:r>
          </w:p>
        </w:tc>
      </w:tr>
      <w:tr w:rsidR="007E3B72" w:rsidRPr="002D7CBB" w:rsidTr="008409BE">
        <w:tc>
          <w:tcPr>
            <w:tcW w:w="959" w:type="dxa"/>
            <w:tcBorders>
              <w:top w:val="single" w:sz="4" w:space="0" w:color="auto"/>
              <w:left w:val="single" w:sz="4" w:space="0" w:color="auto"/>
              <w:bottom w:val="single" w:sz="4" w:space="0" w:color="auto"/>
              <w:right w:val="single" w:sz="4" w:space="0" w:color="auto"/>
            </w:tcBorders>
          </w:tcPr>
          <w:p w:rsidR="007E3B72" w:rsidRDefault="007E3B72" w:rsidP="008409BE">
            <w:pPr>
              <w:spacing w:after="0" w:line="360" w:lineRule="auto"/>
              <w:rPr>
                <w:rFonts w:ascii="Arial" w:eastAsia="Calibri" w:hAnsi="Arial" w:cs="Arial"/>
                <w:rtl/>
              </w:rPr>
            </w:pPr>
            <w:r>
              <w:rPr>
                <w:rFonts w:ascii="Arial" w:eastAsia="Calibri" w:hAnsi="Arial" w:cs="Arial" w:hint="cs"/>
                <w:rtl/>
              </w:rPr>
              <w:t>22</w:t>
            </w:r>
          </w:p>
        </w:tc>
        <w:tc>
          <w:tcPr>
            <w:tcW w:w="7230" w:type="dxa"/>
            <w:tcBorders>
              <w:top w:val="single" w:sz="4" w:space="0" w:color="auto"/>
              <w:left w:val="single" w:sz="4" w:space="0" w:color="auto"/>
              <w:bottom w:val="single" w:sz="4" w:space="0" w:color="auto"/>
              <w:right w:val="single" w:sz="4" w:space="0" w:color="auto"/>
            </w:tcBorders>
          </w:tcPr>
          <w:p w:rsidR="007E3B72" w:rsidRPr="007B4E66" w:rsidRDefault="007E3B72"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הבארוק האיטלקי: מה באמת קרה לתרזה?</w:t>
            </w:r>
          </w:p>
        </w:tc>
      </w:tr>
      <w:tr w:rsidR="007E3B72" w:rsidRPr="002D7CBB" w:rsidTr="008409BE">
        <w:tc>
          <w:tcPr>
            <w:tcW w:w="959" w:type="dxa"/>
            <w:tcBorders>
              <w:top w:val="single" w:sz="4" w:space="0" w:color="auto"/>
              <w:left w:val="single" w:sz="4" w:space="0" w:color="auto"/>
              <w:bottom w:val="single" w:sz="4" w:space="0" w:color="auto"/>
              <w:right w:val="single" w:sz="4" w:space="0" w:color="auto"/>
            </w:tcBorders>
          </w:tcPr>
          <w:p w:rsidR="007E3B72" w:rsidRDefault="007E3B72" w:rsidP="008409BE">
            <w:pPr>
              <w:spacing w:after="0" w:line="360" w:lineRule="auto"/>
              <w:rPr>
                <w:rFonts w:ascii="Arial" w:eastAsia="Calibri" w:hAnsi="Arial" w:cs="Arial"/>
                <w:rtl/>
              </w:rPr>
            </w:pPr>
            <w:r>
              <w:rPr>
                <w:rFonts w:ascii="Arial" w:eastAsia="Calibri" w:hAnsi="Arial" w:cs="Arial" w:hint="cs"/>
                <w:rtl/>
              </w:rPr>
              <w:t>23</w:t>
            </w:r>
          </w:p>
        </w:tc>
        <w:tc>
          <w:tcPr>
            <w:tcW w:w="7230" w:type="dxa"/>
            <w:tcBorders>
              <w:top w:val="single" w:sz="4" w:space="0" w:color="auto"/>
              <w:left w:val="single" w:sz="4" w:space="0" w:color="auto"/>
              <w:bottom w:val="single" w:sz="4" w:space="0" w:color="auto"/>
              <w:right w:val="single" w:sz="4" w:space="0" w:color="auto"/>
            </w:tcBorders>
          </w:tcPr>
          <w:p w:rsidR="007E3B72" w:rsidRPr="007B4E66" w:rsidRDefault="007E3B72"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הבארוק באדריכלות, מי נועז יותר בורמיני או ברניני? </w:t>
            </w:r>
          </w:p>
        </w:tc>
      </w:tr>
      <w:tr w:rsidR="007E3B72" w:rsidRPr="002D7CBB" w:rsidTr="008409BE">
        <w:tc>
          <w:tcPr>
            <w:tcW w:w="959" w:type="dxa"/>
            <w:tcBorders>
              <w:top w:val="single" w:sz="4" w:space="0" w:color="auto"/>
              <w:left w:val="single" w:sz="4" w:space="0" w:color="auto"/>
              <w:bottom w:val="single" w:sz="4" w:space="0" w:color="auto"/>
              <w:right w:val="single" w:sz="4" w:space="0" w:color="auto"/>
            </w:tcBorders>
          </w:tcPr>
          <w:p w:rsidR="007E3B72" w:rsidRDefault="007E3B72" w:rsidP="008409BE">
            <w:pPr>
              <w:spacing w:after="0" w:line="360" w:lineRule="auto"/>
              <w:rPr>
                <w:rFonts w:ascii="Arial" w:eastAsia="Calibri" w:hAnsi="Arial" w:cs="Arial"/>
                <w:rtl/>
              </w:rPr>
            </w:pPr>
            <w:r>
              <w:rPr>
                <w:rFonts w:ascii="Arial" w:eastAsia="Calibri" w:hAnsi="Arial" w:cs="Arial" w:hint="cs"/>
                <w:rtl/>
              </w:rPr>
              <w:t>24</w:t>
            </w:r>
          </w:p>
        </w:tc>
        <w:tc>
          <w:tcPr>
            <w:tcW w:w="7230" w:type="dxa"/>
            <w:tcBorders>
              <w:top w:val="single" w:sz="4" w:space="0" w:color="auto"/>
              <w:left w:val="single" w:sz="4" w:space="0" w:color="auto"/>
              <w:bottom w:val="single" w:sz="4" w:space="0" w:color="auto"/>
              <w:right w:val="single" w:sz="4" w:space="0" w:color="auto"/>
            </w:tcBorders>
          </w:tcPr>
          <w:p w:rsidR="007E3B72" w:rsidRPr="007B4E66" w:rsidRDefault="007E3B72"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7B4E66">
              <w:rPr>
                <w:rFonts w:asciiTheme="minorBidi" w:hAnsiTheme="minorBidi"/>
                <w:rtl/>
              </w:rPr>
              <w:t>שינויים חברתיים והאמנות החילונית הצפונית, האם הירונימוס בוש היה נקי</w:t>
            </w:r>
            <w:r>
              <w:rPr>
                <w:rFonts w:asciiTheme="minorBidi" w:hAnsiTheme="minorBidi" w:hint="cs"/>
                <w:rtl/>
              </w:rPr>
              <w:t>?</w:t>
            </w:r>
          </w:p>
        </w:tc>
      </w:tr>
      <w:tr w:rsidR="007E3B72" w:rsidRPr="002D7CBB" w:rsidTr="008409BE">
        <w:tc>
          <w:tcPr>
            <w:tcW w:w="959" w:type="dxa"/>
            <w:tcBorders>
              <w:top w:val="single" w:sz="4" w:space="0" w:color="auto"/>
              <w:left w:val="single" w:sz="4" w:space="0" w:color="auto"/>
              <w:bottom w:val="single" w:sz="4" w:space="0" w:color="auto"/>
              <w:right w:val="single" w:sz="4" w:space="0" w:color="auto"/>
            </w:tcBorders>
          </w:tcPr>
          <w:p w:rsidR="007E3B72" w:rsidRDefault="007E3B72" w:rsidP="008409BE">
            <w:pPr>
              <w:spacing w:after="0" w:line="360" w:lineRule="auto"/>
              <w:rPr>
                <w:rFonts w:ascii="Arial" w:eastAsia="Calibri" w:hAnsi="Arial" w:cs="Arial"/>
                <w:rtl/>
              </w:rPr>
            </w:pPr>
            <w:r>
              <w:rPr>
                <w:rFonts w:ascii="Arial" w:eastAsia="Calibri" w:hAnsi="Arial" w:cs="Arial" w:hint="cs"/>
                <w:rtl/>
              </w:rPr>
              <w:t>25</w:t>
            </w:r>
          </w:p>
        </w:tc>
        <w:tc>
          <w:tcPr>
            <w:tcW w:w="7230" w:type="dxa"/>
            <w:tcBorders>
              <w:top w:val="single" w:sz="4" w:space="0" w:color="auto"/>
              <w:left w:val="single" w:sz="4" w:space="0" w:color="auto"/>
              <w:bottom w:val="single" w:sz="4" w:space="0" w:color="auto"/>
              <w:right w:val="single" w:sz="4" w:space="0" w:color="auto"/>
            </w:tcBorders>
          </w:tcPr>
          <w:p w:rsidR="007E3B72" w:rsidRPr="005533C8" w:rsidRDefault="007E3B72" w:rsidP="005533C8">
            <w:pPr>
              <w:spacing w:after="0" w:line="360" w:lineRule="auto"/>
              <w:rPr>
                <w:rFonts w:asciiTheme="majorBidi" w:hAnsiTheme="majorBidi" w:cstheme="majorBidi"/>
                <w:rtl/>
              </w:rPr>
            </w:pPr>
            <w:r w:rsidRPr="007B4E66">
              <w:rPr>
                <w:rFonts w:asciiTheme="minorBidi" w:hAnsiTheme="minorBidi"/>
                <w:rtl/>
              </w:rPr>
              <w:t>"תור הזהב" בהולנד, למי נגמר הכסף</w:t>
            </w:r>
            <w:r>
              <w:rPr>
                <w:rFonts w:asciiTheme="majorBidi" w:hAnsiTheme="majorBidi" w:cstheme="majorBidi" w:hint="cs"/>
                <w:rtl/>
              </w:rPr>
              <w:t xml:space="preserve">? </w:t>
            </w:r>
          </w:p>
        </w:tc>
      </w:tr>
      <w:tr w:rsidR="007E3B72" w:rsidRPr="002D7CBB" w:rsidTr="008409BE">
        <w:tc>
          <w:tcPr>
            <w:tcW w:w="959" w:type="dxa"/>
            <w:tcBorders>
              <w:top w:val="single" w:sz="4" w:space="0" w:color="auto"/>
              <w:left w:val="single" w:sz="4" w:space="0" w:color="auto"/>
              <w:bottom w:val="single" w:sz="4" w:space="0" w:color="auto"/>
              <w:right w:val="single" w:sz="4" w:space="0" w:color="auto"/>
            </w:tcBorders>
          </w:tcPr>
          <w:p w:rsidR="007E3B72" w:rsidRDefault="007E3B72" w:rsidP="008409BE">
            <w:pPr>
              <w:spacing w:after="0" w:line="360" w:lineRule="auto"/>
              <w:rPr>
                <w:rFonts w:ascii="Arial" w:eastAsia="Calibri" w:hAnsi="Arial" w:cs="Arial"/>
                <w:rtl/>
              </w:rPr>
            </w:pPr>
            <w:r>
              <w:rPr>
                <w:rFonts w:ascii="Arial" w:eastAsia="Calibri" w:hAnsi="Arial" w:cs="Arial" w:hint="cs"/>
                <w:rtl/>
              </w:rPr>
              <w:t>26</w:t>
            </w:r>
          </w:p>
        </w:tc>
        <w:tc>
          <w:tcPr>
            <w:tcW w:w="7230" w:type="dxa"/>
            <w:tcBorders>
              <w:top w:val="single" w:sz="4" w:space="0" w:color="auto"/>
              <w:left w:val="single" w:sz="4" w:space="0" w:color="auto"/>
              <w:bottom w:val="single" w:sz="4" w:space="0" w:color="auto"/>
              <w:right w:val="single" w:sz="4" w:space="0" w:color="auto"/>
            </w:tcBorders>
          </w:tcPr>
          <w:p w:rsidR="007E3B72" w:rsidRPr="007B4E66" w:rsidRDefault="007E3B72"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סיכום לאס מנינס של ולסקז? את מי מתאר וולסקז</w:t>
            </w:r>
            <w:r w:rsidR="0066126C">
              <w:rPr>
                <w:rFonts w:asciiTheme="minorBidi" w:hAnsiTheme="minorBidi" w:hint="cs"/>
                <w:rtl/>
              </w:rPr>
              <w:t>?</w:t>
            </w:r>
          </w:p>
        </w:tc>
      </w:tr>
    </w:tbl>
    <w:p w:rsidR="00100DAE" w:rsidRDefault="00100DAE" w:rsidP="00100DAE">
      <w:pPr>
        <w:rPr>
          <w:rFonts w:asciiTheme="minorBidi" w:hAnsiTheme="minorBidi"/>
          <w:b/>
          <w:bCs/>
          <w:rtl/>
        </w:rPr>
      </w:pPr>
    </w:p>
    <w:p w:rsidR="00100DAE" w:rsidRPr="00100DAE" w:rsidRDefault="00100DAE" w:rsidP="00100DAE">
      <w:pPr>
        <w:rPr>
          <w:rFonts w:asciiTheme="minorBidi" w:hAnsiTheme="minorBidi"/>
          <w:b/>
          <w:bCs/>
          <w:u w:val="single"/>
          <w:rtl/>
        </w:rPr>
      </w:pPr>
      <w:r w:rsidRPr="00100DAE">
        <w:rPr>
          <w:rFonts w:asciiTheme="minorBidi" w:hAnsiTheme="minorBidi" w:hint="cs"/>
          <w:b/>
          <w:bCs/>
          <w:u w:val="single"/>
          <w:rtl/>
        </w:rPr>
        <w:t>דרישות הקורס:</w:t>
      </w:r>
    </w:p>
    <w:p w:rsidR="007B4E66" w:rsidRPr="00100DAE" w:rsidRDefault="00100DAE" w:rsidP="007B4E66">
      <w:pPr>
        <w:rPr>
          <w:rFonts w:asciiTheme="minorBidi" w:hAnsiTheme="minorBidi"/>
          <w:rtl/>
        </w:rPr>
      </w:pPr>
      <w:r>
        <w:rPr>
          <w:rFonts w:asciiTheme="minorBidi" w:hAnsiTheme="minorBidi" w:hint="cs"/>
          <w:rtl/>
        </w:rPr>
        <w:t>20%</w:t>
      </w:r>
      <w:r w:rsidRPr="00100DAE">
        <w:rPr>
          <w:rFonts w:asciiTheme="minorBidi" w:hAnsiTheme="minorBidi" w:hint="cs"/>
          <w:rtl/>
        </w:rPr>
        <w:t xml:space="preserve"> השתתפות פעילה.</w:t>
      </w:r>
    </w:p>
    <w:p w:rsidR="00100DAE" w:rsidRPr="00100DAE" w:rsidRDefault="00100DAE" w:rsidP="007B4E66">
      <w:pPr>
        <w:rPr>
          <w:rFonts w:asciiTheme="minorBidi" w:hAnsiTheme="minorBidi"/>
          <w:rtl/>
        </w:rPr>
      </w:pPr>
      <w:r w:rsidRPr="00100DAE">
        <w:rPr>
          <w:rFonts w:asciiTheme="minorBidi" w:hAnsiTheme="minorBidi" w:hint="cs"/>
          <w:rtl/>
        </w:rPr>
        <w:t>40% מבחן סמסטר א'</w:t>
      </w:r>
    </w:p>
    <w:p w:rsidR="00100DAE" w:rsidRPr="00100DAE" w:rsidRDefault="00100DAE" w:rsidP="00100DAE">
      <w:pPr>
        <w:rPr>
          <w:rFonts w:asciiTheme="minorBidi" w:hAnsiTheme="minorBidi"/>
          <w:rtl/>
        </w:rPr>
      </w:pPr>
      <w:r w:rsidRPr="00100DAE">
        <w:rPr>
          <w:rFonts w:asciiTheme="minorBidi" w:hAnsiTheme="minorBidi" w:hint="cs"/>
          <w:rtl/>
        </w:rPr>
        <w:t>40% מבחן סמסטר ב'</w:t>
      </w:r>
    </w:p>
    <w:p w:rsidR="00C37318" w:rsidRDefault="00C37318" w:rsidP="00C37318">
      <w:pPr>
        <w:rPr>
          <w:rFonts w:asciiTheme="minorBidi" w:hAnsiTheme="minorBidi"/>
          <w:rtl/>
        </w:rPr>
      </w:pPr>
    </w:p>
    <w:p w:rsidR="00C37318" w:rsidRPr="002D7CBB" w:rsidRDefault="00C37318" w:rsidP="00C37318">
      <w:pPr>
        <w:rPr>
          <w:rFonts w:asciiTheme="minorBidi" w:hAnsiTheme="minorBidi"/>
          <w:rtl/>
        </w:rPr>
      </w:pPr>
      <w:r w:rsidRPr="002D7CBB">
        <w:rPr>
          <w:rFonts w:ascii="Arial" w:eastAsia="Calibri" w:hAnsi="Arial" w:cs="Arial"/>
          <w:b/>
          <w:bCs/>
          <w:u w:val="single"/>
          <w:rtl/>
        </w:rPr>
        <w:t xml:space="preserve">רשימת קריאה: </w:t>
      </w:r>
    </w:p>
    <w:p w:rsidR="00C37318" w:rsidRPr="002D7CBB" w:rsidRDefault="00C37318" w:rsidP="00C37318">
      <w:pPr>
        <w:spacing w:after="0" w:line="360" w:lineRule="auto"/>
        <w:rPr>
          <w:rFonts w:ascii="Arial" w:eastAsia="Calibri" w:hAnsi="Arial" w:cs="Arial"/>
          <w:rtl/>
        </w:rPr>
      </w:pPr>
      <w:r w:rsidRPr="002D7CBB">
        <w:rPr>
          <w:rFonts w:ascii="Arial" w:eastAsia="Calibri" w:hAnsi="Arial" w:cs="Arial"/>
          <w:b/>
          <w:bCs/>
          <w:u w:val="single"/>
          <w:rtl/>
        </w:rPr>
        <w:t>קריאת חובה:</w:t>
      </w:r>
      <w:r w:rsidRPr="00286453">
        <w:rPr>
          <w:rFonts w:ascii="Arial" w:eastAsia="Calibri" w:hAnsi="Arial" w:cs="Arial"/>
          <w:rtl/>
        </w:rPr>
        <w:t xml:space="preserve"> </w:t>
      </w:r>
    </w:p>
    <w:p w:rsidR="008B50CD" w:rsidRPr="00DD6630" w:rsidRDefault="008B50CD" w:rsidP="00DD6630">
      <w:pPr>
        <w:pStyle w:val="11"/>
        <w:spacing w:line="360" w:lineRule="auto"/>
        <w:jc w:val="both"/>
        <w:rPr>
          <w:rFonts w:asciiTheme="minorBidi" w:hAnsiTheme="minorBidi" w:cstheme="minorBidi"/>
          <w:rtl/>
        </w:rPr>
      </w:pPr>
      <w:r w:rsidRPr="00DD6630">
        <w:rPr>
          <w:rFonts w:asciiTheme="minorBidi" w:hAnsiTheme="minorBidi" w:cstheme="minorBidi"/>
          <w:rtl/>
        </w:rPr>
        <w:t xml:space="preserve">בארת, ר. </w:t>
      </w:r>
      <w:r w:rsidRPr="00DD6630">
        <w:rPr>
          <w:rFonts w:asciiTheme="minorBidi" w:hAnsiTheme="minorBidi" w:cstheme="minorBidi"/>
          <w:u w:val="single"/>
          <w:rtl/>
        </w:rPr>
        <w:t>מיתולוגיות</w:t>
      </w:r>
      <w:r w:rsidR="00DD6630">
        <w:rPr>
          <w:rFonts w:asciiTheme="minorBidi" w:hAnsiTheme="minorBidi" w:cstheme="minorBidi"/>
          <w:rtl/>
        </w:rPr>
        <w:t>. תל-אביב: בבל</w:t>
      </w:r>
      <w:r w:rsidR="00DD6630">
        <w:rPr>
          <w:rFonts w:asciiTheme="minorBidi" w:hAnsiTheme="minorBidi" w:cstheme="minorBidi" w:hint="cs"/>
          <w:rtl/>
        </w:rPr>
        <w:t xml:space="preserve">, </w:t>
      </w:r>
      <w:r w:rsidRPr="00DD6630">
        <w:rPr>
          <w:rFonts w:asciiTheme="minorBidi" w:hAnsiTheme="minorBidi" w:cstheme="minorBidi"/>
          <w:rtl/>
        </w:rPr>
        <w:t>2004.</w:t>
      </w:r>
      <w:r w:rsidR="00DD6630" w:rsidRPr="00DD6630">
        <w:rPr>
          <w:rFonts w:asciiTheme="minorBidi" w:hAnsiTheme="minorBidi" w:cstheme="minorBidi"/>
          <w:rtl/>
        </w:rPr>
        <w:t xml:space="preserve"> ע</w:t>
      </w:r>
      <w:r w:rsidRPr="00DD6630">
        <w:rPr>
          <w:rFonts w:asciiTheme="minorBidi" w:hAnsiTheme="minorBidi" w:cstheme="minorBidi"/>
          <w:rtl/>
        </w:rPr>
        <w:t>מ</w:t>
      </w:r>
      <w:r w:rsidR="00DD6630" w:rsidRPr="00DD6630">
        <w:rPr>
          <w:rFonts w:asciiTheme="minorBidi" w:hAnsiTheme="minorBidi" w:cstheme="minorBidi"/>
          <w:rtl/>
        </w:rPr>
        <w:t>'</w:t>
      </w:r>
      <w:r w:rsidRPr="00DD6630">
        <w:rPr>
          <w:rFonts w:asciiTheme="minorBidi" w:hAnsiTheme="minorBidi" w:cstheme="minorBidi"/>
          <w:rtl/>
        </w:rPr>
        <w:t xml:space="preserve"> 244-237.</w:t>
      </w:r>
    </w:p>
    <w:p w:rsidR="008B50CD" w:rsidRPr="00DD6630" w:rsidRDefault="00C37318" w:rsidP="00DD6630">
      <w:pPr>
        <w:spacing w:after="0" w:line="360" w:lineRule="auto"/>
        <w:rPr>
          <w:rFonts w:asciiTheme="minorBidi" w:hAnsiTheme="minorBidi"/>
          <w:rtl/>
        </w:rPr>
      </w:pPr>
      <w:r w:rsidRPr="00DD6630">
        <w:rPr>
          <w:rFonts w:asciiTheme="minorBidi" w:hAnsiTheme="minorBidi"/>
          <w:rtl/>
        </w:rPr>
        <w:t xml:space="preserve">לורנד רות. </w:t>
      </w:r>
      <w:r w:rsidRPr="00DD6630">
        <w:rPr>
          <w:rFonts w:asciiTheme="minorBidi" w:hAnsiTheme="minorBidi"/>
          <w:u w:val="single"/>
          <w:rtl/>
        </w:rPr>
        <w:t>על פרשנות והבנה</w:t>
      </w:r>
      <w:r w:rsidR="00DD6630">
        <w:rPr>
          <w:rFonts w:asciiTheme="minorBidi" w:hAnsiTheme="minorBidi" w:hint="cs"/>
          <w:rtl/>
        </w:rPr>
        <w:t>.</w:t>
      </w:r>
      <w:r w:rsidR="00DD6630" w:rsidRPr="00DD6630">
        <w:rPr>
          <w:rFonts w:asciiTheme="minorBidi" w:hAnsiTheme="minorBidi"/>
          <w:rtl/>
        </w:rPr>
        <w:t xml:space="preserve"> תל-אביב: אוניברסיטת ת"א</w:t>
      </w:r>
      <w:r w:rsidR="00DD6630">
        <w:rPr>
          <w:rFonts w:asciiTheme="minorBidi" w:hAnsiTheme="minorBidi" w:hint="cs"/>
          <w:rtl/>
        </w:rPr>
        <w:t xml:space="preserve">, </w:t>
      </w:r>
      <w:r w:rsidR="00DD6630" w:rsidRPr="00DD6630">
        <w:rPr>
          <w:rFonts w:asciiTheme="minorBidi" w:hAnsiTheme="minorBidi"/>
          <w:rtl/>
        </w:rPr>
        <w:t>2010</w:t>
      </w:r>
      <w:r w:rsidR="00DD6630">
        <w:rPr>
          <w:rFonts w:asciiTheme="minorBidi" w:hAnsiTheme="minorBidi" w:hint="cs"/>
          <w:rtl/>
        </w:rPr>
        <w:t>.</w:t>
      </w:r>
      <w:r w:rsidR="00DD6630" w:rsidRPr="00DD6630">
        <w:rPr>
          <w:rFonts w:asciiTheme="minorBidi" w:hAnsiTheme="minorBidi"/>
          <w:rtl/>
        </w:rPr>
        <w:t xml:space="preserve"> עמ'</w:t>
      </w:r>
      <w:r w:rsidRPr="00DD6630">
        <w:rPr>
          <w:rFonts w:asciiTheme="minorBidi" w:hAnsiTheme="minorBidi"/>
          <w:rtl/>
        </w:rPr>
        <w:t xml:space="preserve"> 20-11. </w:t>
      </w:r>
    </w:p>
    <w:p w:rsidR="00C37318" w:rsidRPr="00DD6630" w:rsidRDefault="008B4982" w:rsidP="003332BA">
      <w:pPr>
        <w:spacing w:line="360" w:lineRule="auto"/>
        <w:rPr>
          <w:rFonts w:asciiTheme="minorBidi" w:hAnsiTheme="minorBidi"/>
          <w:rtl/>
        </w:rPr>
      </w:pPr>
      <w:r w:rsidRPr="003332BA">
        <w:rPr>
          <w:rFonts w:asciiTheme="minorBidi" w:hAnsiTheme="minorBidi"/>
          <w:rtl/>
        </w:rPr>
        <w:t>פאנופסקי</w:t>
      </w:r>
      <w:r w:rsidR="003332BA">
        <w:rPr>
          <w:rFonts w:asciiTheme="minorBidi" w:hAnsiTheme="minorBidi" w:hint="cs"/>
          <w:rtl/>
        </w:rPr>
        <w:t>,</w:t>
      </w:r>
      <w:r w:rsidRPr="003332BA">
        <w:rPr>
          <w:rFonts w:asciiTheme="minorBidi" w:hAnsiTheme="minorBidi"/>
          <w:rtl/>
        </w:rPr>
        <w:t xml:space="preserve"> ארווין</w:t>
      </w:r>
      <w:r w:rsidR="003332BA">
        <w:rPr>
          <w:rFonts w:asciiTheme="minorBidi" w:hAnsiTheme="minorBidi" w:hint="cs"/>
          <w:rtl/>
        </w:rPr>
        <w:t>.</w:t>
      </w:r>
      <w:r w:rsidR="00C37318" w:rsidRPr="003332BA">
        <w:rPr>
          <w:rFonts w:asciiTheme="minorBidi" w:hAnsiTheme="minorBidi"/>
          <w:rtl/>
        </w:rPr>
        <w:t xml:space="preserve"> "איקונוגרפיה ואיקונולוגיה, מבוא לחקר אמנות הרנסאנס</w:t>
      </w:r>
      <w:r w:rsidR="003332BA">
        <w:rPr>
          <w:rFonts w:asciiTheme="minorBidi" w:hAnsiTheme="minorBidi" w:hint="cs"/>
          <w:rtl/>
        </w:rPr>
        <w:t>."</w:t>
      </w:r>
      <w:r w:rsidR="00C37318" w:rsidRPr="003332BA">
        <w:rPr>
          <w:rFonts w:asciiTheme="minorBidi" w:hAnsiTheme="minorBidi"/>
          <w:rtl/>
        </w:rPr>
        <w:t xml:space="preserve"> תרגם: אביעד שטיר</w:t>
      </w:r>
      <w:r w:rsidR="003332BA">
        <w:rPr>
          <w:rFonts w:asciiTheme="minorBidi" w:hAnsiTheme="minorBidi" w:hint="cs"/>
          <w:rtl/>
        </w:rPr>
        <w:t xml:space="preserve">. </w:t>
      </w:r>
      <w:hyperlink r:id="rId5" w:tooltip="המדרשה (כתב עת)" w:history="1">
        <w:r w:rsidR="00C37318" w:rsidRPr="003332BA">
          <w:rPr>
            <w:rStyle w:val="Hyperlink"/>
            <w:rFonts w:asciiTheme="minorBidi" w:hAnsiTheme="minorBidi"/>
            <w:i/>
            <w:iCs/>
            <w:color w:val="000000" w:themeColor="text1"/>
            <w:rtl/>
          </w:rPr>
          <w:t>המדרשה</w:t>
        </w:r>
      </w:hyperlink>
      <w:r w:rsidR="00C37318" w:rsidRPr="003332BA">
        <w:rPr>
          <w:rFonts w:asciiTheme="minorBidi" w:hAnsiTheme="minorBidi"/>
          <w:color w:val="000000" w:themeColor="text1"/>
          <w:rtl/>
        </w:rPr>
        <w:t>,</w:t>
      </w:r>
      <w:r w:rsidR="00C37318" w:rsidRPr="003332BA">
        <w:rPr>
          <w:rFonts w:asciiTheme="minorBidi" w:hAnsiTheme="minorBidi"/>
          <w:rtl/>
        </w:rPr>
        <w:t xml:space="preserve"> גיליון 12, </w:t>
      </w:r>
      <w:r w:rsidR="003332BA">
        <w:rPr>
          <w:rFonts w:asciiTheme="minorBidi" w:hAnsiTheme="minorBidi" w:hint="cs"/>
          <w:rtl/>
        </w:rPr>
        <w:t>(</w:t>
      </w:r>
      <w:r w:rsidR="00C37318" w:rsidRPr="003332BA">
        <w:rPr>
          <w:rFonts w:asciiTheme="minorBidi" w:hAnsiTheme="minorBidi"/>
          <w:rtl/>
        </w:rPr>
        <w:t>סתיו 2009</w:t>
      </w:r>
      <w:r w:rsidR="003332BA">
        <w:rPr>
          <w:rFonts w:asciiTheme="minorBidi" w:hAnsiTheme="minorBidi" w:hint="cs"/>
          <w:rtl/>
        </w:rPr>
        <w:t>)</w:t>
      </w:r>
      <w:r w:rsidR="00C37318" w:rsidRPr="003332BA">
        <w:rPr>
          <w:rFonts w:asciiTheme="minorBidi" w:hAnsiTheme="minorBidi"/>
          <w:rtl/>
        </w:rPr>
        <w:t>: 92-69.</w:t>
      </w:r>
      <w:r w:rsidR="00C37318" w:rsidRPr="00DD6630">
        <w:rPr>
          <w:rFonts w:asciiTheme="minorBidi" w:hAnsiTheme="minorBidi"/>
          <w:rtl/>
        </w:rPr>
        <w:t xml:space="preserve"> </w:t>
      </w:r>
    </w:p>
    <w:p w:rsidR="00E82B41" w:rsidRPr="00DD6630" w:rsidRDefault="00C37318" w:rsidP="00DD6630">
      <w:pPr>
        <w:spacing w:line="240" w:lineRule="auto"/>
        <w:jc w:val="right"/>
        <w:rPr>
          <w:rFonts w:asciiTheme="minorBidi" w:hAnsiTheme="minorBidi"/>
          <w:rtl/>
        </w:rPr>
      </w:pPr>
      <w:r w:rsidRPr="00DD6630">
        <w:rPr>
          <w:rFonts w:asciiTheme="minorBidi" w:hAnsiTheme="minorBidi"/>
        </w:rPr>
        <w:t xml:space="preserve">Berger John. </w:t>
      </w:r>
      <w:r w:rsidRPr="00DD6630">
        <w:rPr>
          <w:rFonts w:asciiTheme="minorBidi" w:hAnsiTheme="minorBidi"/>
          <w:u w:val="single"/>
        </w:rPr>
        <w:t>Ways of Seeing</w:t>
      </w:r>
      <w:r w:rsidR="00DD6630">
        <w:rPr>
          <w:rFonts w:asciiTheme="minorBidi" w:hAnsiTheme="minorBidi"/>
        </w:rPr>
        <w:t>. Harmondsworth: Penguin,</w:t>
      </w:r>
      <w:r w:rsidRPr="00DD6630">
        <w:rPr>
          <w:rFonts w:asciiTheme="minorBidi" w:hAnsiTheme="minorBidi"/>
        </w:rPr>
        <w:t xml:space="preserve"> 1972</w:t>
      </w:r>
      <w:r w:rsidR="00DD6630" w:rsidRPr="00DD6630">
        <w:rPr>
          <w:rFonts w:asciiTheme="minorBidi" w:hAnsiTheme="minorBidi"/>
        </w:rPr>
        <w:t>. pp.</w:t>
      </w:r>
      <w:r w:rsidRPr="00DD6630">
        <w:rPr>
          <w:rFonts w:asciiTheme="minorBidi" w:hAnsiTheme="minorBidi"/>
        </w:rPr>
        <w:t>7-34, 64-36, 83-112.</w:t>
      </w:r>
    </w:p>
    <w:p w:rsidR="00C37318" w:rsidRPr="00DD6630" w:rsidRDefault="00C37318" w:rsidP="00DD6630">
      <w:pPr>
        <w:bidi w:val="0"/>
        <w:spacing w:line="360" w:lineRule="auto"/>
        <w:rPr>
          <w:rFonts w:asciiTheme="minorBidi" w:hAnsiTheme="minorBidi"/>
        </w:rPr>
      </w:pPr>
      <w:r w:rsidRPr="00DD6630">
        <w:rPr>
          <w:rFonts w:asciiTheme="minorBidi" w:hAnsiTheme="minorBidi"/>
        </w:rPr>
        <w:t>Mitchell W</w:t>
      </w:r>
      <w:r w:rsidR="008B4982" w:rsidRPr="00DD6630">
        <w:rPr>
          <w:rFonts w:asciiTheme="minorBidi" w:hAnsiTheme="minorBidi"/>
          <w:color w:val="252525"/>
          <w:shd w:val="clear" w:color="auto" w:fill="FFFFFF"/>
        </w:rPr>
        <w:t>illiam</w:t>
      </w:r>
      <w:r w:rsidR="008B4982" w:rsidRPr="00DD6630">
        <w:rPr>
          <w:rFonts w:asciiTheme="minorBidi" w:hAnsiTheme="minorBidi"/>
        </w:rPr>
        <w:t xml:space="preserve">, </w:t>
      </w:r>
      <w:r w:rsidRPr="00DD6630">
        <w:rPr>
          <w:rFonts w:asciiTheme="minorBidi" w:hAnsiTheme="minorBidi"/>
        </w:rPr>
        <w:t>J.T</w:t>
      </w:r>
      <w:r w:rsidR="008B4982" w:rsidRPr="00DD6630">
        <w:rPr>
          <w:rFonts w:asciiTheme="minorBidi" w:hAnsiTheme="minorBidi"/>
        </w:rPr>
        <w:t xml:space="preserve">. </w:t>
      </w:r>
      <w:r w:rsidRPr="00DD6630">
        <w:rPr>
          <w:rFonts w:asciiTheme="minorBidi" w:hAnsiTheme="minorBidi"/>
        </w:rPr>
        <w:t xml:space="preserve"> </w:t>
      </w:r>
      <w:r w:rsidRPr="00DD6630">
        <w:rPr>
          <w:rFonts w:asciiTheme="minorBidi" w:hAnsiTheme="minorBidi"/>
          <w:u w:val="single"/>
        </w:rPr>
        <w:t>What Do Pictures Want?</w:t>
      </w:r>
      <w:r w:rsidR="00DD6630" w:rsidRPr="00DD6630">
        <w:rPr>
          <w:rFonts w:asciiTheme="minorBidi" w:hAnsiTheme="minorBidi"/>
          <w:u w:val="single"/>
        </w:rPr>
        <w:t>: The Lives and Loves of Images</w:t>
      </w:r>
      <w:r w:rsidR="00DD6630">
        <w:rPr>
          <w:rFonts w:asciiTheme="minorBidi" w:hAnsiTheme="minorBidi"/>
        </w:rPr>
        <w:t>.</w:t>
      </w:r>
      <w:r w:rsidRPr="00DD6630">
        <w:rPr>
          <w:rFonts w:asciiTheme="minorBidi" w:hAnsiTheme="minorBidi"/>
        </w:rPr>
        <w:t xml:space="preserve"> Chicago: Un</w:t>
      </w:r>
      <w:r w:rsidR="00DD6630">
        <w:rPr>
          <w:rFonts w:asciiTheme="minorBidi" w:hAnsiTheme="minorBidi"/>
        </w:rPr>
        <w:t xml:space="preserve">iversity of Chicago Press, </w:t>
      </w:r>
      <w:r w:rsidR="00DD6630" w:rsidRPr="00DD6630">
        <w:rPr>
          <w:rFonts w:asciiTheme="minorBidi" w:hAnsiTheme="minorBidi"/>
        </w:rPr>
        <w:t>2005. pp.</w:t>
      </w:r>
      <w:r w:rsidRPr="00DD6630">
        <w:rPr>
          <w:rFonts w:asciiTheme="minorBidi" w:hAnsiTheme="minorBidi"/>
        </w:rPr>
        <w:t xml:space="preserve"> 28-36</w:t>
      </w:r>
    </w:p>
    <w:p w:rsidR="008B4982" w:rsidRPr="00DD6630" w:rsidRDefault="00A610F3" w:rsidP="00DD6630">
      <w:pPr>
        <w:spacing w:line="360" w:lineRule="auto"/>
        <w:jc w:val="right"/>
        <w:rPr>
          <w:rFonts w:asciiTheme="minorBidi" w:eastAsia="Calibri" w:hAnsiTheme="minorBidi"/>
        </w:rPr>
      </w:pPr>
      <w:r w:rsidRPr="00DD6630">
        <w:rPr>
          <w:rFonts w:asciiTheme="minorBidi" w:eastAsia="Arial Unicode MS" w:hAnsiTheme="minorBidi"/>
          <w:color w:val="392529"/>
          <w:shd w:val="clear" w:color="auto" w:fill="FFFFFF"/>
        </w:rPr>
        <w:t>Schama, Simon.</w:t>
      </w:r>
      <w:r w:rsidRPr="00DD6630">
        <w:rPr>
          <w:rStyle w:val="apple-converted-space"/>
          <w:rFonts w:asciiTheme="minorBidi" w:eastAsia="Arial Unicode MS" w:hAnsiTheme="minorBidi"/>
          <w:color w:val="392529"/>
          <w:shd w:val="clear" w:color="auto" w:fill="FFFFFF"/>
        </w:rPr>
        <w:t> </w:t>
      </w:r>
      <w:r w:rsidRPr="00DD6630">
        <w:rPr>
          <w:rFonts w:asciiTheme="minorBidi" w:eastAsia="Arial Unicode MS" w:hAnsiTheme="minorBidi"/>
          <w:color w:val="392529"/>
          <w:u w:val="single"/>
          <w:shd w:val="clear" w:color="auto" w:fill="FFFFFF"/>
        </w:rPr>
        <w:t>The Power of Art</w:t>
      </w:r>
      <w:r w:rsidRPr="00DD6630">
        <w:rPr>
          <w:rFonts w:asciiTheme="minorBidi" w:eastAsia="Arial Unicode MS" w:hAnsiTheme="minorBidi"/>
          <w:color w:val="392529"/>
          <w:shd w:val="clear" w:color="auto" w:fill="FFFFFF"/>
        </w:rPr>
        <w:t>.</w:t>
      </w:r>
      <w:r w:rsidRPr="00DD6630">
        <w:rPr>
          <w:rStyle w:val="apple-converted-space"/>
          <w:rFonts w:asciiTheme="minorBidi" w:eastAsia="Arial Unicode MS" w:hAnsiTheme="minorBidi"/>
          <w:color w:val="392529"/>
          <w:shd w:val="clear" w:color="auto" w:fill="FFFFFF"/>
        </w:rPr>
        <w:t> </w:t>
      </w:r>
      <w:r w:rsidRPr="00DD6630">
        <w:rPr>
          <w:rFonts w:asciiTheme="minorBidi" w:eastAsia="Arial Unicode MS" w:hAnsiTheme="minorBidi"/>
          <w:color w:val="392529"/>
          <w:shd w:val="clear" w:color="auto" w:fill="FFFFFF"/>
        </w:rPr>
        <w:t>New York: Ecco, 2006.</w:t>
      </w:r>
      <w:r w:rsidRPr="00DD6630">
        <w:rPr>
          <w:rFonts w:asciiTheme="minorBidi" w:eastAsia="Calibri" w:hAnsiTheme="minorBidi"/>
        </w:rPr>
        <w:t xml:space="preserve"> </w:t>
      </w:r>
    </w:p>
    <w:p w:rsidR="008B4982" w:rsidRDefault="008B4982" w:rsidP="008B4982">
      <w:pPr>
        <w:bidi w:val="0"/>
        <w:spacing w:line="360" w:lineRule="exact"/>
        <w:jc w:val="right"/>
        <w:rPr>
          <w:rFonts w:ascii="Arial" w:eastAsia="Calibri" w:hAnsi="Arial" w:cs="Arial"/>
          <w:rtl/>
        </w:rPr>
      </w:pPr>
      <w:bookmarkStart w:id="0" w:name="_GoBack"/>
      <w:bookmarkEnd w:id="0"/>
      <w:r w:rsidRPr="00D11D26">
        <w:rPr>
          <w:rFonts w:ascii="Arial" w:eastAsia="Calibri" w:hAnsi="Arial" w:cs="Arial" w:hint="cs"/>
          <w:b/>
          <w:bCs/>
          <w:u w:val="single"/>
          <w:rtl/>
        </w:rPr>
        <w:t>קריאת רשות</w:t>
      </w:r>
      <w:r>
        <w:rPr>
          <w:rFonts w:ascii="Arial" w:eastAsia="Calibri" w:hAnsi="Arial" w:cs="Arial" w:hint="cs"/>
          <w:rtl/>
        </w:rPr>
        <w:t xml:space="preserve">: </w:t>
      </w:r>
    </w:p>
    <w:p w:rsidR="00D11D26" w:rsidRPr="00D11D26" w:rsidRDefault="00D11D26" w:rsidP="00D11D26">
      <w:pPr>
        <w:bidi w:val="0"/>
        <w:spacing w:line="360" w:lineRule="exact"/>
        <w:jc w:val="right"/>
        <w:rPr>
          <w:rFonts w:asciiTheme="minorBidi" w:hAnsiTheme="minorBidi"/>
          <w:b/>
          <w:bCs/>
          <w:u w:val="single"/>
        </w:rPr>
      </w:pPr>
      <w:r w:rsidRPr="00D11D26">
        <w:rPr>
          <w:rFonts w:ascii="Arial" w:eastAsia="Calibri" w:hAnsi="Arial" w:cs="Arial" w:hint="cs"/>
          <w:b/>
          <w:bCs/>
          <w:u w:val="single"/>
          <w:rtl/>
        </w:rPr>
        <w:t>כללי</w:t>
      </w:r>
    </w:p>
    <w:p w:rsidR="00DD6630" w:rsidRPr="00DD6630" w:rsidRDefault="00DD6630" w:rsidP="00DD6630">
      <w:pPr>
        <w:pStyle w:val="1"/>
        <w:shd w:val="clear" w:color="auto" w:fill="FFFFFF"/>
        <w:bidi w:val="0"/>
        <w:spacing w:before="0" w:line="360" w:lineRule="auto"/>
        <w:rPr>
          <w:rFonts w:asciiTheme="minorBidi" w:hAnsiTheme="minorBidi" w:cstheme="minorBidi"/>
          <w:color w:val="333333"/>
          <w:sz w:val="22"/>
          <w:szCs w:val="22"/>
        </w:rPr>
      </w:pPr>
      <w:r w:rsidRPr="008B50CD">
        <w:rPr>
          <w:rFonts w:asciiTheme="minorBidi" w:eastAsia="Arial Unicode MS" w:hAnsiTheme="minorBidi" w:cstheme="minorBidi"/>
          <w:b w:val="0"/>
          <w:bCs w:val="0"/>
          <w:color w:val="392529"/>
          <w:sz w:val="22"/>
          <w:szCs w:val="22"/>
          <w:shd w:val="clear" w:color="auto" w:fill="FFFFFF"/>
        </w:rPr>
        <w:t>Janson, H. W., and Penelope J. E. Davies.</w:t>
      </w:r>
      <w:r w:rsidRPr="008B50CD">
        <w:rPr>
          <w:rStyle w:val="apple-converted-space"/>
          <w:rFonts w:asciiTheme="minorBidi" w:eastAsia="Arial Unicode MS" w:hAnsiTheme="minorBidi" w:cstheme="minorBidi"/>
          <w:b w:val="0"/>
          <w:bCs w:val="0"/>
          <w:color w:val="392529"/>
          <w:sz w:val="22"/>
          <w:szCs w:val="22"/>
          <w:shd w:val="clear" w:color="auto" w:fill="FFFFFF"/>
        </w:rPr>
        <w:t> </w:t>
      </w:r>
      <w:r w:rsidRPr="008B50CD">
        <w:rPr>
          <w:rFonts w:asciiTheme="minorBidi" w:eastAsia="Arial Unicode MS" w:hAnsiTheme="minorBidi" w:cstheme="minorBidi"/>
          <w:b w:val="0"/>
          <w:bCs w:val="0"/>
          <w:color w:val="392529"/>
          <w:sz w:val="22"/>
          <w:szCs w:val="22"/>
          <w:u w:val="single"/>
          <w:shd w:val="clear" w:color="auto" w:fill="FFFFFF"/>
        </w:rPr>
        <w:t>Janson's History of Art: The Western Tradition</w:t>
      </w:r>
      <w:r w:rsidRPr="008B50CD">
        <w:rPr>
          <w:rFonts w:asciiTheme="minorBidi" w:eastAsia="Arial Unicode MS" w:hAnsiTheme="minorBidi" w:cstheme="minorBidi"/>
          <w:b w:val="0"/>
          <w:bCs w:val="0"/>
          <w:i/>
          <w:iCs/>
          <w:color w:val="392529"/>
          <w:sz w:val="22"/>
          <w:szCs w:val="22"/>
          <w:shd w:val="clear" w:color="auto" w:fill="FFFFFF"/>
        </w:rPr>
        <w:t>.</w:t>
      </w:r>
      <w:r w:rsidRPr="008B50CD">
        <w:rPr>
          <w:rStyle w:val="apple-converted-space"/>
          <w:rFonts w:asciiTheme="minorBidi" w:eastAsia="Arial Unicode MS" w:hAnsiTheme="minorBidi" w:cstheme="minorBidi"/>
          <w:b w:val="0"/>
          <w:bCs w:val="0"/>
          <w:color w:val="392529"/>
          <w:sz w:val="22"/>
          <w:szCs w:val="22"/>
          <w:shd w:val="clear" w:color="auto" w:fill="FFFFFF"/>
        </w:rPr>
        <w:t> </w:t>
      </w:r>
      <w:r w:rsidRPr="008B50CD">
        <w:rPr>
          <w:rFonts w:asciiTheme="minorBidi" w:eastAsia="Arial Unicode MS" w:hAnsiTheme="minorBidi" w:cstheme="minorBidi"/>
          <w:b w:val="0"/>
          <w:bCs w:val="0"/>
          <w:color w:val="392529"/>
          <w:sz w:val="22"/>
          <w:szCs w:val="22"/>
          <w:shd w:val="clear" w:color="auto" w:fill="FFFFFF"/>
        </w:rPr>
        <w:t>7th ed. Upper Saddle River, N.J.: Pearson Prentice Hall, 2007.</w:t>
      </w:r>
    </w:p>
    <w:p w:rsidR="00DD6630" w:rsidRDefault="00DD6630" w:rsidP="00DD6630">
      <w:pPr>
        <w:bidi w:val="0"/>
        <w:spacing w:line="360" w:lineRule="auto"/>
        <w:rPr>
          <w:rFonts w:asciiTheme="minorBidi" w:eastAsia="Arial Unicode MS" w:hAnsiTheme="minorBidi"/>
          <w:color w:val="392529"/>
          <w:shd w:val="clear" w:color="auto" w:fill="FFFFFF"/>
        </w:rPr>
      </w:pPr>
    </w:p>
    <w:p w:rsidR="00DD6630" w:rsidRPr="008B50CD" w:rsidRDefault="00DD6630" w:rsidP="00DD6630">
      <w:pPr>
        <w:bidi w:val="0"/>
        <w:spacing w:line="360" w:lineRule="auto"/>
        <w:rPr>
          <w:rFonts w:asciiTheme="minorBidi" w:hAnsiTheme="minorBidi"/>
        </w:rPr>
      </w:pPr>
      <w:r w:rsidRPr="008B50CD">
        <w:rPr>
          <w:rFonts w:asciiTheme="minorBidi" w:eastAsia="Arial Unicode MS" w:hAnsiTheme="minorBidi"/>
          <w:color w:val="392529"/>
          <w:shd w:val="clear" w:color="auto" w:fill="FFFFFF"/>
        </w:rPr>
        <w:t>Gardner, Helen, and Fred S Kleiner.</w:t>
      </w:r>
      <w:r w:rsidRPr="008B50CD">
        <w:rPr>
          <w:rStyle w:val="apple-converted-space"/>
          <w:rFonts w:asciiTheme="minorBidi" w:eastAsia="Arial Unicode MS" w:hAnsiTheme="minorBidi"/>
          <w:color w:val="392529"/>
          <w:shd w:val="clear" w:color="auto" w:fill="FFFFFF"/>
        </w:rPr>
        <w:t> </w:t>
      </w:r>
      <w:r w:rsidRPr="008B50CD">
        <w:rPr>
          <w:rFonts w:asciiTheme="minorBidi" w:eastAsia="Arial Unicode MS" w:hAnsiTheme="minorBidi"/>
          <w:color w:val="392529"/>
          <w:u w:val="single"/>
          <w:shd w:val="clear" w:color="auto" w:fill="FFFFFF"/>
        </w:rPr>
        <w:t>Gardner's Art Through the Ages: A Global History</w:t>
      </w:r>
      <w:r w:rsidRPr="008B50CD">
        <w:rPr>
          <w:rFonts w:asciiTheme="minorBidi" w:eastAsia="Arial Unicode MS" w:hAnsiTheme="minorBidi"/>
          <w:color w:val="392529"/>
          <w:shd w:val="clear" w:color="auto" w:fill="FFFFFF"/>
        </w:rPr>
        <w:t>.</w:t>
      </w:r>
      <w:r w:rsidRPr="008B50CD">
        <w:rPr>
          <w:rStyle w:val="apple-converted-space"/>
          <w:rFonts w:asciiTheme="minorBidi" w:eastAsia="Arial Unicode MS" w:hAnsiTheme="minorBidi"/>
          <w:color w:val="392529"/>
          <w:shd w:val="clear" w:color="auto" w:fill="FFFFFF"/>
        </w:rPr>
        <w:t> </w:t>
      </w:r>
      <w:r w:rsidRPr="008B50CD">
        <w:rPr>
          <w:rFonts w:asciiTheme="minorBidi" w:eastAsia="Arial Unicode MS" w:hAnsiTheme="minorBidi"/>
          <w:color w:val="392529"/>
          <w:shd w:val="clear" w:color="auto" w:fill="FFFFFF"/>
        </w:rPr>
        <w:t>Enhanced 14th ed. Australia ; United States: Wadsworth, Cengage Learning, 2013.</w:t>
      </w:r>
      <w:r w:rsidRPr="008B50CD">
        <w:rPr>
          <w:rStyle w:val="addmd1"/>
          <w:rFonts w:asciiTheme="minorBidi" w:hAnsiTheme="minorBidi"/>
          <w:color w:val="000000"/>
          <w:sz w:val="22"/>
          <w:szCs w:val="22"/>
        </w:rPr>
        <w:t xml:space="preserve"> </w:t>
      </w:r>
    </w:p>
    <w:p w:rsidR="00E82B41" w:rsidRPr="00E82B41" w:rsidRDefault="00E82B41" w:rsidP="00E82B41">
      <w:pPr>
        <w:bidi w:val="0"/>
        <w:spacing w:line="360" w:lineRule="exact"/>
        <w:jc w:val="right"/>
        <w:rPr>
          <w:rFonts w:asciiTheme="minorBidi" w:hAnsiTheme="minorBidi"/>
          <w:b/>
          <w:bCs/>
          <w:u w:val="single"/>
          <w:rtl/>
        </w:rPr>
      </w:pPr>
    </w:p>
    <w:p w:rsidR="00E82B41" w:rsidRPr="00D11D26" w:rsidRDefault="00DD6630" w:rsidP="00E82B41">
      <w:pPr>
        <w:bidi w:val="0"/>
        <w:spacing w:line="360" w:lineRule="exact"/>
        <w:jc w:val="right"/>
        <w:rPr>
          <w:rFonts w:asciiTheme="minorBidi" w:hAnsiTheme="minorBidi"/>
          <w:b/>
          <w:bCs/>
          <w:u w:val="single"/>
          <w:rtl/>
        </w:rPr>
      </w:pPr>
      <w:r w:rsidRPr="00D11D26">
        <w:rPr>
          <w:rFonts w:asciiTheme="minorBidi" w:hAnsiTheme="minorBidi" w:hint="cs"/>
          <w:b/>
          <w:bCs/>
          <w:u w:val="single"/>
          <w:rtl/>
        </w:rPr>
        <w:lastRenderedPageBreak/>
        <w:t>מצרים</w:t>
      </w:r>
    </w:p>
    <w:p w:rsidR="00704D33" w:rsidRPr="00DD6630" w:rsidRDefault="008B4982" w:rsidP="008B4982">
      <w:pPr>
        <w:bidi w:val="0"/>
        <w:spacing w:line="360" w:lineRule="auto"/>
        <w:rPr>
          <w:rFonts w:asciiTheme="majorBidi" w:hAnsiTheme="majorBidi" w:cstheme="majorBidi"/>
          <w:b/>
          <w:bCs/>
          <w:sz w:val="28"/>
          <w:szCs w:val="28"/>
          <w:rtl/>
        </w:rPr>
      </w:pPr>
      <w:r w:rsidRPr="00DD6630">
        <w:rPr>
          <w:rFonts w:asciiTheme="minorBidi" w:hAnsiTheme="minorBidi"/>
        </w:rPr>
        <w:t>Aldred, C</w:t>
      </w:r>
      <w:r w:rsidR="00FA2A5B" w:rsidRPr="00DD6630">
        <w:rPr>
          <w:rFonts w:asciiTheme="minorBidi" w:hAnsiTheme="minorBidi"/>
        </w:rPr>
        <w:t>yril</w:t>
      </w:r>
      <w:r w:rsidRPr="00DD6630">
        <w:rPr>
          <w:rFonts w:asciiTheme="minorBidi" w:hAnsiTheme="minorBidi"/>
        </w:rPr>
        <w:t xml:space="preserve">. </w:t>
      </w:r>
      <w:r w:rsidRPr="00DD6630">
        <w:rPr>
          <w:rFonts w:asciiTheme="minorBidi" w:hAnsiTheme="minorBidi"/>
          <w:u w:val="single"/>
        </w:rPr>
        <w:t>Egyptian Art</w:t>
      </w:r>
      <w:r w:rsidRPr="00DD6630">
        <w:rPr>
          <w:rFonts w:asciiTheme="minorBidi" w:hAnsiTheme="minorBidi"/>
        </w:rPr>
        <w:t>. London: Thames and Hudson, 1980.</w:t>
      </w:r>
    </w:p>
    <w:p w:rsidR="00E82B41" w:rsidRPr="00DD6630" w:rsidRDefault="00E82B41" w:rsidP="00FA2A5B">
      <w:pPr>
        <w:bidi w:val="0"/>
        <w:spacing w:line="360" w:lineRule="auto"/>
        <w:rPr>
          <w:rFonts w:asciiTheme="minorBidi" w:hAnsiTheme="minorBidi"/>
        </w:rPr>
      </w:pPr>
      <w:r w:rsidRPr="00DD6630">
        <w:rPr>
          <w:rFonts w:asciiTheme="minorBidi" w:hAnsiTheme="minorBidi"/>
        </w:rPr>
        <w:t>Smith,</w:t>
      </w:r>
      <w:r w:rsidR="00FA2A5B" w:rsidRPr="00DD6630">
        <w:rPr>
          <w:rFonts w:asciiTheme="minorBidi" w:hAnsiTheme="minorBidi"/>
        </w:rPr>
        <w:t xml:space="preserve"> W. Stevenson</w:t>
      </w:r>
      <w:r w:rsidRPr="00DD6630">
        <w:rPr>
          <w:rFonts w:asciiTheme="minorBidi" w:hAnsiTheme="minorBidi"/>
        </w:rPr>
        <w:t xml:space="preserve">.  </w:t>
      </w:r>
      <w:r w:rsidRPr="00DD6630">
        <w:rPr>
          <w:rFonts w:asciiTheme="minorBidi" w:hAnsiTheme="minorBidi"/>
          <w:u w:val="single"/>
        </w:rPr>
        <w:t>The Art and Architecture of Ancient Egypt</w:t>
      </w:r>
      <w:r w:rsidRPr="00DD6630">
        <w:rPr>
          <w:rFonts w:asciiTheme="minorBidi" w:hAnsiTheme="minorBidi"/>
        </w:rPr>
        <w:t>. New Haven.: Yale University Press, 1998.</w:t>
      </w:r>
    </w:p>
    <w:p w:rsidR="00E82B41" w:rsidRPr="00DD6630" w:rsidRDefault="00E82B41" w:rsidP="00E82B41">
      <w:pPr>
        <w:spacing w:line="360" w:lineRule="auto"/>
        <w:rPr>
          <w:rFonts w:asciiTheme="minorBidi" w:hAnsiTheme="minorBidi"/>
          <w:b/>
          <w:bCs/>
          <w:u w:val="single"/>
          <w:rtl/>
        </w:rPr>
      </w:pPr>
      <w:r w:rsidRPr="00DD6630">
        <w:rPr>
          <w:rFonts w:asciiTheme="minorBidi" w:hAnsiTheme="minorBidi" w:hint="cs"/>
          <w:b/>
          <w:bCs/>
          <w:u w:val="single"/>
          <w:rtl/>
        </w:rPr>
        <w:t>העולם האגאי ויוון</w:t>
      </w:r>
    </w:p>
    <w:p w:rsidR="00E82B41" w:rsidRPr="00DD6630" w:rsidRDefault="00FA2A5B" w:rsidP="00E82B41">
      <w:pPr>
        <w:bidi w:val="0"/>
        <w:spacing w:line="360" w:lineRule="exact"/>
        <w:rPr>
          <w:rFonts w:asciiTheme="minorBidi" w:hAnsiTheme="minorBidi"/>
          <w:rtl/>
        </w:rPr>
      </w:pPr>
      <w:r w:rsidRPr="00DD6630">
        <w:rPr>
          <w:rFonts w:asciiTheme="minorBidi" w:hAnsiTheme="minorBidi"/>
        </w:rPr>
        <w:t>Biers, William R</w:t>
      </w:r>
      <w:r w:rsidR="00E82B41" w:rsidRPr="00DD6630">
        <w:rPr>
          <w:rFonts w:asciiTheme="minorBidi" w:hAnsiTheme="minorBidi"/>
        </w:rPr>
        <w:t xml:space="preserve">.  </w:t>
      </w:r>
      <w:r w:rsidR="00E82B41" w:rsidRPr="00DD6630">
        <w:rPr>
          <w:rFonts w:asciiTheme="minorBidi" w:hAnsiTheme="minorBidi"/>
          <w:u w:val="single"/>
        </w:rPr>
        <w:t>The Archaeology of Greece: An Introduction</w:t>
      </w:r>
      <w:r w:rsidR="00E82B41" w:rsidRPr="00DD6630">
        <w:rPr>
          <w:rFonts w:asciiTheme="minorBidi" w:hAnsiTheme="minorBidi"/>
        </w:rPr>
        <w:t>. Ithaca: Cornell University Press, 1990</w:t>
      </w:r>
    </w:p>
    <w:p w:rsidR="00704D33" w:rsidRPr="00DD6630" w:rsidRDefault="008B4982" w:rsidP="008B4982">
      <w:pPr>
        <w:bidi w:val="0"/>
        <w:spacing w:line="360" w:lineRule="exact"/>
        <w:rPr>
          <w:rFonts w:asciiTheme="minorBidi" w:hAnsiTheme="minorBidi"/>
          <w:b/>
          <w:bCs/>
          <w:u w:val="single"/>
        </w:rPr>
      </w:pPr>
      <w:r w:rsidRPr="00DD6630">
        <w:rPr>
          <w:rFonts w:asciiTheme="minorBidi" w:hAnsiTheme="minorBidi"/>
        </w:rPr>
        <w:t>Boardman, J</w:t>
      </w:r>
      <w:r w:rsidR="00DD6630">
        <w:rPr>
          <w:rFonts w:asciiTheme="minorBidi" w:hAnsiTheme="minorBidi"/>
        </w:rPr>
        <w:t>oh</w:t>
      </w:r>
      <w:r w:rsidR="00FA2A5B" w:rsidRPr="00DD6630">
        <w:rPr>
          <w:rFonts w:asciiTheme="minorBidi" w:hAnsiTheme="minorBidi"/>
        </w:rPr>
        <w:t>n</w:t>
      </w:r>
      <w:r w:rsidRPr="00DD6630">
        <w:rPr>
          <w:rFonts w:asciiTheme="minorBidi" w:hAnsiTheme="minorBidi"/>
        </w:rPr>
        <w:t xml:space="preserve">.  </w:t>
      </w:r>
      <w:r w:rsidRPr="00DD6630">
        <w:rPr>
          <w:rFonts w:asciiTheme="minorBidi" w:hAnsiTheme="minorBidi"/>
          <w:u w:val="single"/>
        </w:rPr>
        <w:t>Greek Art</w:t>
      </w:r>
      <w:r w:rsidRPr="00DD6630">
        <w:rPr>
          <w:rFonts w:asciiTheme="minorBidi" w:hAnsiTheme="minorBidi"/>
        </w:rPr>
        <w:t>. London: Thames and Hudson</w:t>
      </w:r>
    </w:p>
    <w:p w:rsidR="00704D33" w:rsidRPr="00DD6630" w:rsidRDefault="00704D33" w:rsidP="00704D33">
      <w:pPr>
        <w:bidi w:val="0"/>
        <w:spacing w:line="360" w:lineRule="exact"/>
        <w:rPr>
          <w:rFonts w:asciiTheme="minorBidi" w:hAnsiTheme="minorBidi"/>
        </w:rPr>
      </w:pPr>
      <w:r w:rsidRPr="00DD6630">
        <w:rPr>
          <w:rFonts w:asciiTheme="minorBidi" w:hAnsiTheme="minorBidi"/>
        </w:rPr>
        <w:t>Carpenter, T</w:t>
      </w:r>
      <w:r w:rsidR="00FA2A5B" w:rsidRPr="00DD6630">
        <w:rPr>
          <w:rFonts w:asciiTheme="minorBidi" w:hAnsiTheme="minorBidi"/>
        </w:rPr>
        <w:t xml:space="preserve">homas </w:t>
      </w:r>
      <w:r w:rsidRPr="00DD6630">
        <w:rPr>
          <w:rFonts w:asciiTheme="minorBidi" w:hAnsiTheme="minorBidi"/>
        </w:rPr>
        <w:t xml:space="preserve">.H. </w:t>
      </w:r>
      <w:r w:rsidRPr="00DD6630">
        <w:rPr>
          <w:rFonts w:asciiTheme="minorBidi" w:hAnsiTheme="minorBidi"/>
          <w:u w:val="single"/>
        </w:rPr>
        <w:t>Art and Myth in Ancient Greece</w:t>
      </w:r>
      <w:r w:rsidRPr="00DD6630">
        <w:rPr>
          <w:rFonts w:asciiTheme="minorBidi" w:hAnsiTheme="minorBidi"/>
        </w:rPr>
        <w:t>.  London:Thames and Hudson, 1991.</w:t>
      </w:r>
    </w:p>
    <w:p w:rsidR="00704D33" w:rsidRPr="00DD6630" w:rsidRDefault="00704D33" w:rsidP="00FA2A5B">
      <w:pPr>
        <w:bidi w:val="0"/>
        <w:spacing w:line="360" w:lineRule="exact"/>
        <w:rPr>
          <w:rFonts w:asciiTheme="minorBidi" w:hAnsiTheme="minorBidi"/>
          <w:rtl/>
        </w:rPr>
      </w:pPr>
      <w:r w:rsidRPr="00DD6630">
        <w:rPr>
          <w:rFonts w:asciiTheme="minorBidi" w:hAnsiTheme="minorBidi"/>
        </w:rPr>
        <w:t xml:space="preserve">Pollitt, </w:t>
      </w:r>
      <w:hyperlink r:id="rId6" w:history="1">
        <w:r w:rsidR="00FA2A5B" w:rsidRPr="00DD6630">
          <w:rPr>
            <w:rStyle w:val="Hyperlink"/>
            <w:rFonts w:asciiTheme="minorBidi" w:hAnsiTheme="minorBidi"/>
            <w:color w:val="000000" w:themeColor="text1"/>
            <w:u w:val="none"/>
            <w:shd w:val="clear" w:color="auto" w:fill="FFFFFF"/>
          </w:rPr>
          <w:t xml:space="preserve">Jerome </w:t>
        </w:r>
      </w:hyperlink>
      <w:r w:rsidR="00FA2A5B" w:rsidRPr="00DD6630">
        <w:rPr>
          <w:rFonts w:asciiTheme="minorBidi" w:hAnsiTheme="minorBidi"/>
        </w:rPr>
        <w:t xml:space="preserve"> </w:t>
      </w:r>
      <w:r w:rsidRPr="00DD6630">
        <w:rPr>
          <w:rFonts w:asciiTheme="minorBidi" w:hAnsiTheme="minorBidi"/>
        </w:rPr>
        <w:t xml:space="preserve">J. </w:t>
      </w:r>
      <w:r w:rsidRPr="00DD6630">
        <w:rPr>
          <w:rFonts w:asciiTheme="minorBidi" w:hAnsiTheme="minorBidi"/>
          <w:u w:val="single"/>
        </w:rPr>
        <w:t>Art in the Hellenistic Age</w:t>
      </w:r>
      <w:r w:rsidRPr="00DD6630">
        <w:rPr>
          <w:rFonts w:asciiTheme="minorBidi" w:hAnsiTheme="minorBidi"/>
        </w:rPr>
        <w:t xml:space="preserve">. Cambridge, 1986.                                       </w:t>
      </w:r>
    </w:p>
    <w:p w:rsidR="00704D33" w:rsidRPr="00DD6630" w:rsidRDefault="00FA2A5B" w:rsidP="00FA2A5B">
      <w:pPr>
        <w:bidi w:val="0"/>
        <w:spacing w:line="360" w:lineRule="exact"/>
        <w:rPr>
          <w:rFonts w:asciiTheme="minorBidi" w:hAnsiTheme="minorBidi"/>
        </w:rPr>
      </w:pPr>
      <w:r w:rsidRPr="00DD6630">
        <w:rPr>
          <w:rFonts w:asciiTheme="minorBidi" w:hAnsiTheme="minorBidi"/>
        </w:rPr>
        <w:t xml:space="preserve">Pollitt, </w:t>
      </w:r>
      <w:hyperlink r:id="rId7" w:history="1">
        <w:r w:rsidRPr="00DD6630">
          <w:rPr>
            <w:rStyle w:val="Hyperlink"/>
            <w:rFonts w:asciiTheme="minorBidi" w:hAnsiTheme="minorBidi"/>
            <w:color w:val="000000" w:themeColor="text1"/>
            <w:u w:val="none"/>
            <w:shd w:val="clear" w:color="auto" w:fill="FFFFFF"/>
          </w:rPr>
          <w:t xml:space="preserve">Jerome </w:t>
        </w:r>
      </w:hyperlink>
      <w:r w:rsidRPr="00DD6630">
        <w:rPr>
          <w:rFonts w:asciiTheme="minorBidi" w:hAnsiTheme="minorBidi"/>
        </w:rPr>
        <w:t xml:space="preserve"> J</w:t>
      </w:r>
      <w:r w:rsidR="00704D33" w:rsidRPr="00DD6630">
        <w:rPr>
          <w:rFonts w:asciiTheme="minorBidi" w:hAnsiTheme="minorBidi"/>
        </w:rPr>
        <w:t xml:space="preserve">. </w:t>
      </w:r>
      <w:r w:rsidR="00704D33" w:rsidRPr="00DD6630">
        <w:rPr>
          <w:rFonts w:asciiTheme="minorBidi" w:hAnsiTheme="minorBidi"/>
          <w:u w:val="single"/>
        </w:rPr>
        <w:t>Art and Experience in Classical Greece</w:t>
      </w:r>
      <w:r w:rsidR="00704D33" w:rsidRPr="00DD6630">
        <w:rPr>
          <w:rFonts w:asciiTheme="minorBidi" w:hAnsiTheme="minorBidi"/>
        </w:rPr>
        <w:t xml:space="preserve">. Cambridge, 1989.                                      </w:t>
      </w:r>
    </w:p>
    <w:p w:rsidR="00704D33" w:rsidRPr="00DD6630" w:rsidRDefault="00FA2A5B" w:rsidP="00FA2A5B">
      <w:pPr>
        <w:bidi w:val="0"/>
        <w:spacing w:line="360" w:lineRule="exact"/>
        <w:rPr>
          <w:rFonts w:asciiTheme="minorBidi" w:hAnsiTheme="minorBidi"/>
        </w:rPr>
      </w:pPr>
      <w:r w:rsidRPr="00DD6630">
        <w:rPr>
          <w:rFonts w:asciiTheme="minorBidi" w:hAnsiTheme="minorBidi"/>
        </w:rPr>
        <w:t xml:space="preserve">Pollitt, </w:t>
      </w:r>
      <w:hyperlink r:id="rId8" w:history="1">
        <w:r w:rsidRPr="00DD6630">
          <w:rPr>
            <w:rStyle w:val="Hyperlink"/>
            <w:rFonts w:asciiTheme="minorBidi" w:hAnsiTheme="minorBidi"/>
            <w:color w:val="000000" w:themeColor="text1"/>
            <w:u w:val="none"/>
            <w:shd w:val="clear" w:color="auto" w:fill="FFFFFF"/>
          </w:rPr>
          <w:t xml:space="preserve">Jerome </w:t>
        </w:r>
      </w:hyperlink>
      <w:r w:rsidRPr="00DD6630">
        <w:rPr>
          <w:rFonts w:asciiTheme="minorBidi" w:hAnsiTheme="minorBidi"/>
        </w:rPr>
        <w:t xml:space="preserve"> J</w:t>
      </w:r>
      <w:r w:rsidR="00704D33" w:rsidRPr="00DD6630">
        <w:rPr>
          <w:rFonts w:asciiTheme="minorBidi" w:hAnsiTheme="minorBidi"/>
          <w:lang w:val="fr-FR"/>
        </w:rPr>
        <w:t xml:space="preserve">.  </w:t>
      </w:r>
      <w:r w:rsidR="00704D33" w:rsidRPr="00DD6630">
        <w:rPr>
          <w:rFonts w:asciiTheme="minorBidi" w:hAnsiTheme="minorBidi"/>
          <w:u w:val="single"/>
        </w:rPr>
        <w:t>The Art of Ancient Greece: Sources and Documents</w:t>
      </w:r>
      <w:r w:rsidR="00704D33" w:rsidRPr="00DD6630">
        <w:rPr>
          <w:rFonts w:asciiTheme="minorBidi" w:hAnsiTheme="minorBidi"/>
        </w:rPr>
        <w:t>. Cambridge: Cambridge University Press, 1990.</w:t>
      </w:r>
    </w:p>
    <w:p w:rsidR="00704D33" w:rsidRPr="00DD6630" w:rsidRDefault="00704D33" w:rsidP="00704D33">
      <w:pPr>
        <w:bidi w:val="0"/>
        <w:spacing w:line="360" w:lineRule="exact"/>
        <w:rPr>
          <w:rFonts w:asciiTheme="minorBidi" w:hAnsiTheme="minorBidi"/>
        </w:rPr>
      </w:pPr>
      <w:r w:rsidRPr="00DD6630">
        <w:rPr>
          <w:rFonts w:asciiTheme="minorBidi" w:hAnsiTheme="minorBidi"/>
        </w:rPr>
        <w:t>Spivey, N</w:t>
      </w:r>
      <w:r w:rsidR="00FA2A5B" w:rsidRPr="00DD6630">
        <w:rPr>
          <w:rFonts w:asciiTheme="minorBidi" w:hAnsiTheme="minorBidi"/>
        </w:rPr>
        <w:t>igel</w:t>
      </w:r>
      <w:r w:rsidRPr="00DD6630">
        <w:rPr>
          <w:rFonts w:asciiTheme="minorBidi" w:hAnsiTheme="minorBidi"/>
        </w:rPr>
        <w:t xml:space="preserve">.  </w:t>
      </w:r>
      <w:r w:rsidRPr="00DD6630">
        <w:rPr>
          <w:rFonts w:asciiTheme="minorBidi" w:hAnsiTheme="minorBidi"/>
          <w:u w:val="single"/>
        </w:rPr>
        <w:t>Understanding Greek Sculpture</w:t>
      </w:r>
      <w:r w:rsidRPr="00DD6630">
        <w:rPr>
          <w:rFonts w:asciiTheme="minorBidi" w:hAnsiTheme="minorBidi"/>
        </w:rPr>
        <w:t>. London: Thames and Hudson, 1997.</w:t>
      </w:r>
    </w:p>
    <w:p w:rsidR="00704D33" w:rsidRPr="00DD6630" w:rsidRDefault="00704D33" w:rsidP="00704D33">
      <w:pPr>
        <w:pStyle w:val="3"/>
        <w:rPr>
          <w:rFonts w:asciiTheme="minorBidi" w:hAnsiTheme="minorBidi" w:cstheme="minorBidi"/>
          <w:b/>
          <w:bCs/>
          <w:sz w:val="22"/>
          <w:szCs w:val="22"/>
        </w:rPr>
      </w:pPr>
    </w:p>
    <w:p w:rsidR="00704D33" w:rsidRPr="003332BA" w:rsidRDefault="00704D33" w:rsidP="003332BA">
      <w:pPr>
        <w:pStyle w:val="3"/>
        <w:rPr>
          <w:rFonts w:asciiTheme="minorBidi" w:hAnsiTheme="minorBidi" w:cstheme="minorBidi"/>
          <w:b/>
          <w:bCs/>
          <w:sz w:val="22"/>
          <w:szCs w:val="22"/>
        </w:rPr>
      </w:pPr>
      <w:r w:rsidRPr="00DD6630">
        <w:rPr>
          <w:rFonts w:asciiTheme="minorBidi" w:hAnsiTheme="minorBidi" w:cstheme="minorBidi"/>
          <w:b/>
          <w:bCs/>
          <w:sz w:val="22"/>
          <w:szCs w:val="22"/>
          <w:rtl/>
        </w:rPr>
        <w:t>אמנות רומית ואטרוסקית</w:t>
      </w:r>
      <w:r w:rsidRPr="00DD6630">
        <w:rPr>
          <w:rFonts w:asciiTheme="minorBidi" w:hAnsiTheme="minorBidi"/>
        </w:rPr>
        <w:t xml:space="preserve">. </w:t>
      </w:r>
    </w:p>
    <w:p w:rsidR="00704D33" w:rsidRPr="00DD6630" w:rsidRDefault="00704D33" w:rsidP="00704D33">
      <w:pPr>
        <w:bidi w:val="0"/>
        <w:spacing w:line="360" w:lineRule="exact"/>
        <w:rPr>
          <w:rFonts w:asciiTheme="minorBidi" w:hAnsiTheme="minorBidi"/>
        </w:rPr>
      </w:pPr>
      <w:r w:rsidRPr="00DD6630">
        <w:rPr>
          <w:rFonts w:asciiTheme="minorBidi" w:hAnsiTheme="minorBidi"/>
        </w:rPr>
        <w:t>Elsner, J</w:t>
      </w:r>
      <w:r w:rsidR="00FA2A5B" w:rsidRPr="00DD6630">
        <w:rPr>
          <w:rFonts w:asciiTheme="minorBidi" w:hAnsiTheme="minorBidi"/>
        </w:rPr>
        <w:t>as</w:t>
      </w:r>
      <w:r w:rsidRPr="00DD6630">
        <w:rPr>
          <w:rFonts w:asciiTheme="minorBidi" w:hAnsiTheme="minorBidi"/>
        </w:rPr>
        <w:t>.</w:t>
      </w:r>
      <w:r w:rsidR="00FA2A5B" w:rsidRPr="00DD6630">
        <w:rPr>
          <w:rFonts w:asciiTheme="minorBidi" w:hAnsiTheme="minorBidi"/>
          <w:u w:val="single"/>
        </w:rPr>
        <w:t xml:space="preserve"> </w:t>
      </w:r>
      <w:r w:rsidRPr="00DD6630">
        <w:rPr>
          <w:rFonts w:asciiTheme="minorBidi" w:hAnsiTheme="minorBidi"/>
          <w:u w:val="single"/>
        </w:rPr>
        <w:t>Imperial Rome and Christian Triumph</w:t>
      </w:r>
      <w:r w:rsidR="00DD6630">
        <w:rPr>
          <w:rFonts w:asciiTheme="minorBidi" w:hAnsiTheme="minorBidi"/>
        </w:rPr>
        <w:t>. Oxford and New York,</w:t>
      </w:r>
      <w:r w:rsidRPr="00DD6630">
        <w:rPr>
          <w:rFonts w:asciiTheme="minorBidi" w:hAnsiTheme="minorBidi"/>
        </w:rPr>
        <w:t xml:space="preserve"> 1998.</w:t>
      </w:r>
    </w:p>
    <w:p w:rsidR="00704D33" w:rsidRPr="00DD6630" w:rsidRDefault="00704D33" w:rsidP="00704D33">
      <w:pPr>
        <w:bidi w:val="0"/>
        <w:spacing w:line="360" w:lineRule="exact"/>
        <w:rPr>
          <w:rFonts w:asciiTheme="minorBidi" w:hAnsiTheme="minorBidi"/>
        </w:rPr>
      </w:pPr>
      <w:r w:rsidRPr="00DD6630">
        <w:rPr>
          <w:rFonts w:asciiTheme="minorBidi" w:hAnsiTheme="minorBidi"/>
        </w:rPr>
        <w:t>Henig, M</w:t>
      </w:r>
      <w:r w:rsidR="00FA2A5B" w:rsidRPr="00DD6630">
        <w:rPr>
          <w:rFonts w:asciiTheme="minorBidi" w:hAnsiTheme="minorBidi"/>
        </w:rPr>
        <w:t>atin</w:t>
      </w:r>
      <w:r w:rsidRPr="00DD6630">
        <w:rPr>
          <w:rFonts w:asciiTheme="minorBidi" w:hAnsiTheme="minorBidi"/>
        </w:rPr>
        <w:t xml:space="preserve">.  </w:t>
      </w:r>
      <w:r w:rsidRPr="00DD6630">
        <w:rPr>
          <w:rFonts w:asciiTheme="minorBidi" w:hAnsiTheme="minorBidi"/>
          <w:u w:val="single"/>
        </w:rPr>
        <w:t>A Handbook of Roman Art</w:t>
      </w:r>
      <w:r w:rsidRPr="00DD6630">
        <w:rPr>
          <w:rFonts w:asciiTheme="minorBidi" w:hAnsiTheme="minorBidi"/>
        </w:rPr>
        <w:t xml:space="preserve">.  London: Phaidon,  1983. </w:t>
      </w:r>
    </w:p>
    <w:p w:rsidR="00704D33" w:rsidRPr="00DD6630" w:rsidRDefault="00704D33" w:rsidP="00704D33">
      <w:pPr>
        <w:bidi w:val="0"/>
        <w:spacing w:line="360" w:lineRule="exact"/>
        <w:rPr>
          <w:rFonts w:asciiTheme="minorBidi" w:hAnsiTheme="minorBidi"/>
        </w:rPr>
      </w:pPr>
      <w:r w:rsidRPr="00DD6630">
        <w:rPr>
          <w:rFonts w:asciiTheme="minorBidi" w:hAnsiTheme="minorBidi"/>
        </w:rPr>
        <w:t>Kleiner, D</w:t>
      </w:r>
      <w:r w:rsidR="00FA2A5B" w:rsidRPr="00DD6630">
        <w:rPr>
          <w:rFonts w:asciiTheme="minorBidi" w:hAnsiTheme="minorBidi"/>
        </w:rPr>
        <w:t>iana</w:t>
      </w:r>
      <w:r w:rsidR="00DD6630">
        <w:rPr>
          <w:rFonts w:asciiTheme="minorBidi" w:hAnsiTheme="minorBidi"/>
        </w:rPr>
        <w:t xml:space="preserve">. </w:t>
      </w:r>
      <w:r w:rsidRPr="00DD6630">
        <w:rPr>
          <w:rFonts w:asciiTheme="minorBidi" w:hAnsiTheme="minorBidi"/>
        </w:rPr>
        <w:t xml:space="preserve">E. </w:t>
      </w:r>
      <w:r w:rsidRPr="00DD6630">
        <w:rPr>
          <w:rFonts w:asciiTheme="minorBidi" w:hAnsiTheme="minorBidi"/>
          <w:u w:val="single"/>
        </w:rPr>
        <w:t>Roman Sculpture</w:t>
      </w:r>
      <w:r w:rsidRPr="00DD6630">
        <w:rPr>
          <w:rFonts w:asciiTheme="minorBidi" w:hAnsiTheme="minorBidi"/>
        </w:rPr>
        <w:t xml:space="preserve">. New Haven &amp; London, 1992. </w:t>
      </w:r>
    </w:p>
    <w:p w:rsidR="00704D33" w:rsidRPr="00DD6630" w:rsidRDefault="00704D33" w:rsidP="00704D33">
      <w:pPr>
        <w:bidi w:val="0"/>
        <w:spacing w:line="360" w:lineRule="exact"/>
        <w:rPr>
          <w:rFonts w:asciiTheme="minorBidi" w:hAnsiTheme="minorBidi"/>
        </w:rPr>
      </w:pPr>
      <w:r w:rsidRPr="00DD6630">
        <w:rPr>
          <w:rFonts w:asciiTheme="minorBidi" w:hAnsiTheme="minorBidi"/>
        </w:rPr>
        <w:t>Ramage, N</w:t>
      </w:r>
      <w:r w:rsidR="00BF597F" w:rsidRPr="00DD6630">
        <w:rPr>
          <w:rFonts w:asciiTheme="minorBidi" w:hAnsiTheme="minorBidi"/>
        </w:rPr>
        <w:t>ancy</w:t>
      </w:r>
      <w:r w:rsidR="003332BA">
        <w:rPr>
          <w:rFonts w:asciiTheme="minorBidi" w:hAnsiTheme="minorBidi"/>
        </w:rPr>
        <w:t>.H. and</w:t>
      </w:r>
      <w:r w:rsidRPr="00DD6630">
        <w:rPr>
          <w:rFonts w:asciiTheme="minorBidi" w:hAnsiTheme="minorBidi"/>
        </w:rPr>
        <w:t xml:space="preserve"> Ramage, A</w:t>
      </w:r>
      <w:r w:rsidR="00FA2A5B" w:rsidRPr="00DD6630">
        <w:rPr>
          <w:rFonts w:asciiTheme="minorBidi" w:hAnsiTheme="minorBidi"/>
        </w:rPr>
        <w:t>ndrew</w:t>
      </w:r>
      <w:r w:rsidRPr="00DD6630">
        <w:rPr>
          <w:rFonts w:asciiTheme="minorBidi" w:hAnsiTheme="minorBidi"/>
        </w:rPr>
        <w:t xml:space="preserve">. </w:t>
      </w:r>
      <w:r w:rsidRPr="00DD6630">
        <w:rPr>
          <w:rFonts w:asciiTheme="minorBidi" w:hAnsiTheme="minorBidi"/>
          <w:u w:val="single"/>
        </w:rPr>
        <w:t>Roman Art, Romolus to Constantine</w:t>
      </w:r>
      <w:r w:rsidR="003332BA">
        <w:rPr>
          <w:rFonts w:asciiTheme="minorBidi" w:hAnsiTheme="minorBidi"/>
        </w:rPr>
        <w:t>.</w:t>
      </w:r>
      <w:r w:rsidRPr="00DD6630">
        <w:rPr>
          <w:rFonts w:asciiTheme="minorBidi" w:hAnsiTheme="minorBidi"/>
        </w:rPr>
        <w:t xml:space="preserve"> New-York 1991. </w:t>
      </w:r>
    </w:p>
    <w:p w:rsidR="00704D33" w:rsidRPr="00DD6630" w:rsidRDefault="00704D33" w:rsidP="00704D33">
      <w:pPr>
        <w:bidi w:val="0"/>
        <w:spacing w:line="360" w:lineRule="exact"/>
        <w:rPr>
          <w:rFonts w:asciiTheme="minorBidi" w:hAnsiTheme="minorBidi"/>
        </w:rPr>
      </w:pPr>
      <w:r w:rsidRPr="00DD6630">
        <w:rPr>
          <w:rFonts w:asciiTheme="minorBidi" w:hAnsiTheme="minorBidi"/>
        </w:rPr>
        <w:t>Ward-Perkins, J</w:t>
      </w:r>
      <w:r w:rsidR="00BF597F" w:rsidRPr="00DD6630">
        <w:rPr>
          <w:rFonts w:asciiTheme="minorBidi" w:hAnsiTheme="minorBidi"/>
        </w:rPr>
        <w:t>hon</w:t>
      </w:r>
      <w:r w:rsidRPr="00DD6630">
        <w:rPr>
          <w:rFonts w:asciiTheme="minorBidi" w:hAnsiTheme="minorBidi"/>
        </w:rPr>
        <w:t xml:space="preserve">.B. </w:t>
      </w:r>
      <w:r w:rsidRPr="00DD6630">
        <w:rPr>
          <w:rFonts w:asciiTheme="minorBidi" w:hAnsiTheme="minorBidi"/>
          <w:u w:val="single"/>
        </w:rPr>
        <w:t>Roman Imperial Architecture</w:t>
      </w:r>
      <w:r w:rsidRPr="00DD6630">
        <w:rPr>
          <w:rFonts w:asciiTheme="minorBidi" w:hAnsiTheme="minorBidi"/>
        </w:rPr>
        <w:t>. Harmondsworth, Middlesex, 1981.</w:t>
      </w:r>
    </w:p>
    <w:p w:rsidR="00704D33" w:rsidRPr="00DD6630" w:rsidRDefault="00704D33" w:rsidP="00704D33">
      <w:pPr>
        <w:pStyle w:val="2"/>
        <w:bidi w:val="0"/>
        <w:spacing w:line="360" w:lineRule="auto"/>
        <w:rPr>
          <w:rFonts w:asciiTheme="minorBidi" w:hAnsiTheme="minorBidi" w:cstheme="minorBidi"/>
          <w:sz w:val="22"/>
          <w:szCs w:val="22"/>
        </w:rPr>
      </w:pPr>
    </w:p>
    <w:p w:rsidR="00704D33" w:rsidRPr="00DD6630" w:rsidRDefault="00704D33" w:rsidP="00704D33">
      <w:pPr>
        <w:pStyle w:val="3"/>
        <w:rPr>
          <w:rFonts w:asciiTheme="minorBidi" w:hAnsiTheme="minorBidi" w:cstheme="minorBidi"/>
          <w:sz w:val="22"/>
          <w:szCs w:val="22"/>
          <w:rtl/>
        </w:rPr>
      </w:pPr>
      <w:r w:rsidRPr="00DD6630">
        <w:rPr>
          <w:rFonts w:asciiTheme="minorBidi" w:hAnsiTheme="minorBidi" w:cstheme="minorBidi"/>
          <w:b/>
          <w:bCs/>
          <w:sz w:val="22"/>
          <w:szCs w:val="22"/>
          <w:rtl/>
        </w:rPr>
        <w:t xml:space="preserve">אמנות ימי הביניים </w:t>
      </w:r>
    </w:p>
    <w:p w:rsidR="003332BA" w:rsidRDefault="003332BA" w:rsidP="00704D33">
      <w:pPr>
        <w:spacing w:line="360" w:lineRule="auto"/>
        <w:rPr>
          <w:rFonts w:asciiTheme="minorBidi" w:hAnsiTheme="minorBidi"/>
          <w:rtl/>
        </w:rPr>
      </w:pPr>
    </w:p>
    <w:p w:rsidR="00704D33" w:rsidRPr="00DD6630" w:rsidRDefault="00704D33" w:rsidP="00704D33">
      <w:pPr>
        <w:spacing w:line="360" w:lineRule="auto"/>
        <w:rPr>
          <w:rFonts w:asciiTheme="minorBidi" w:hAnsiTheme="minorBidi"/>
          <w:rtl/>
        </w:rPr>
      </w:pPr>
      <w:r w:rsidRPr="00DD6630">
        <w:rPr>
          <w:rFonts w:asciiTheme="minorBidi" w:hAnsiTheme="minorBidi"/>
          <w:rtl/>
        </w:rPr>
        <w:t>כנען קדר, נ</w:t>
      </w:r>
      <w:r w:rsidR="00BF597F" w:rsidRPr="00DD6630">
        <w:rPr>
          <w:rFonts w:asciiTheme="minorBidi" w:hAnsiTheme="minorBidi" w:hint="cs"/>
          <w:rtl/>
        </w:rPr>
        <w:t>ורית</w:t>
      </w:r>
      <w:r w:rsidRPr="00DD6630">
        <w:rPr>
          <w:rFonts w:asciiTheme="minorBidi" w:hAnsiTheme="minorBidi"/>
          <w:rtl/>
        </w:rPr>
        <w:t xml:space="preserve">. </w:t>
      </w:r>
      <w:r w:rsidRPr="00DD6630">
        <w:rPr>
          <w:rFonts w:asciiTheme="minorBidi" w:hAnsiTheme="minorBidi"/>
          <w:u w:val="single"/>
          <w:rtl/>
        </w:rPr>
        <w:t>האמנות הנוצרית בימי הביניים – מושגי יסוד</w:t>
      </w:r>
      <w:r w:rsidRPr="00DD6630">
        <w:rPr>
          <w:rFonts w:asciiTheme="minorBidi" w:hAnsiTheme="minorBidi"/>
          <w:rtl/>
        </w:rPr>
        <w:t xml:space="preserve">. תל אביב: משרד הבטחון, תש"ן. </w:t>
      </w:r>
    </w:p>
    <w:p w:rsidR="00704D33" w:rsidRPr="00DD6630" w:rsidRDefault="00704D33" w:rsidP="00704D33">
      <w:pPr>
        <w:spacing w:line="360" w:lineRule="auto"/>
        <w:rPr>
          <w:rFonts w:asciiTheme="minorBidi" w:hAnsiTheme="minorBidi"/>
          <w:rtl/>
        </w:rPr>
      </w:pPr>
      <w:r w:rsidRPr="00DD6630">
        <w:rPr>
          <w:rFonts w:asciiTheme="minorBidi" w:hAnsiTheme="minorBidi"/>
          <w:rtl/>
        </w:rPr>
        <w:t>כנען קדר, נ</w:t>
      </w:r>
      <w:r w:rsidR="00BF597F" w:rsidRPr="00DD6630">
        <w:rPr>
          <w:rFonts w:asciiTheme="minorBidi" w:hAnsiTheme="minorBidi" w:hint="cs"/>
          <w:rtl/>
        </w:rPr>
        <w:t>ורית</w:t>
      </w:r>
      <w:r w:rsidRPr="00DD6630">
        <w:rPr>
          <w:rFonts w:asciiTheme="minorBidi" w:hAnsiTheme="minorBidi"/>
          <w:rtl/>
        </w:rPr>
        <w:t xml:space="preserve">. </w:t>
      </w:r>
      <w:r w:rsidRPr="00DD6630">
        <w:rPr>
          <w:rFonts w:asciiTheme="minorBidi" w:hAnsiTheme="minorBidi"/>
          <w:u w:val="single"/>
          <w:rtl/>
        </w:rPr>
        <w:t>האמנות הגותית – מקתדרלה לעיר</w:t>
      </w:r>
      <w:r w:rsidRPr="00DD6630">
        <w:rPr>
          <w:rFonts w:asciiTheme="minorBidi" w:hAnsiTheme="minorBidi"/>
          <w:rtl/>
        </w:rPr>
        <w:t xml:space="preserve">. תל אביב: משרד הבטחון, תשנ"ה. </w:t>
      </w:r>
    </w:p>
    <w:p w:rsidR="00704D33" w:rsidRPr="00DD6630" w:rsidRDefault="00704D33" w:rsidP="00704D33">
      <w:pPr>
        <w:spacing w:line="360" w:lineRule="auto"/>
        <w:rPr>
          <w:rFonts w:asciiTheme="minorBidi" w:hAnsiTheme="minorBidi"/>
          <w:rtl/>
        </w:rPr>
      </w:pPr>
      <w:r w:rsidRPr="00DD6630">
        <w:rPr>
          <w:rFonts w:asciiTheme="minorBidi" w:hAnsiTheme="minorBidi"/>
          <w:rtl/>
        </w:rPr>
        <w:t>לימור, א</w:t>
      </w:r>
      <w:r w:rsidR="00BF597F" w:rsidRPr="00DD6630">
        <w:rPr>
          <w:rFonts w:asciiTheme="minorBidi" w:hAnsiTheme="minorBidi" w:hint="cs"/>
          <w:rtl/>
        </w:rPr>
        <w:t>ורה</w:t>
      </w:r>
      <w:r w:rsidRPr="00DD6630">
        <w:rPr>
          <w:rFonts w:asciiTheme="minorBidi" w:hAnsiTheme="minorBidi"/>
          <w:rtl/>
        </w:rPr>
        <w:t xml:space="preserve">. </w:t>
      </w:r>
      <w:r w:rsidRPr="00DD6630">
        <w:rPr>
          <w:rFonts w:asciiTheme="minorBidi" w:hAnsiTheme="minorBidi"/>
          <w:u w:val="single"/>
          <w:rtl/>
        </w:rPr>
        <w:t>בין יהודים לנוצרים – יהודים ונוצרים במערב אירופה עד ראשית העת החדשה</w:t>
      </w:r>
      <w:r w:rsidRPr="00DD6630">
        <w:rPr>
          <w:rFonts w:asciiTheme="minorBidi" w:hAnsiTheme="minorBidi"/>
          <w:rtl/>
        </w:rPr>
        <w:t>.</w:t>
      </w:r>
    </w:p>
    <w:p w:rsidR="00704D33" w:rsidRPr="00DD6630" w:rsidRDefault="00704D33" w:rsidP="00E82B41">
      <w:pPr>
        <w:spacing w:line="360" w:lineRule="auto"/>
        <w:ind w:firstLine="720"/>
        <w:rPr>
          <w:rFonts w:asciiTheme="minorBidi" w:hAnsiTheme="minorBidi"/>
          <w:rtl/>
        </w:rPr>
      </w:pPr>
      <w:r w:rsidRPr="00DD6630">
        <w:rPr>
          <w:rFonts w:asciiTheme="minorBidi" w:hAnsiTheme="minorBidi"/>
          <w:rtl/>
        </w:rPr>
        <w:lastRenderedPageBreak/>
        <w:t>תל-אביב האוניברסיטה הפתוחה, תשנ"ג.</w:t>
      </w:r>
    </w:p>
    <w:p w:rsidR="00704D33" w:rsidRPr="00DD6630" w:rsidRDefault="00704D33" w:rsidP="00704D33">
      <w:pPr>
        <w:bidi w:val="0"/>
        <w:spacing w:line="360" w:lineRule="auto"/>
        <w:rPr>
          <w:rFonts w:asciiTheme="minorBidi" w:hAnsiTheme="minorBidi"/>
          <w:rtl/>
        </w:rPr>
      </w:pPr>
      <w:r w:rsidRPr="00DD6630">
        <w:rPr>
          <w:rFonts w:asciiTheme="minorBidi" w:hAnsiTheme="minorBidi"/>
        </w:rPr>
        <w:t>Grabar, A</w:t>
      </w:r>
      <w:r w:rsidR="00BF597F" w:rsidRPr="00DD6630">
        <w:rPr>
          <w:rFonts w:asciiTheme="minorBidi" w:hAnsiTheme="minorBidi"/>
        </w:rPr>
        <w:t>ndré</w:t>
      </w:r>
      <w:r w:rsidRPr="00DD6630">
        <w:rPr>
          <w:rFonts w:asciiTheme="minorBidi" w:hAnsiTheme="minorBidi"/>
        </w:rPr>
        <w:t xml:space="preserve">.  </w:t>
      </w:r>
      <w:r w:rsidRPr="00DD6630">
        <w:rPr>
          <w:rFonts w:asciiTheme="minorBidi" w:hAnsiTheme="minorBidi"/>
          <w:u w:val="single"/>
        </w:rPr>
        <w:t>Early Christian Art: From the Rise of Christianity to the Death of Theodosius</w:t>
      </w:r>
      <w:r w:rsidRPr="00DD6630">
        <w:rPr>
          <w:rFonts w:asciiTheme="minorBidi" w:hAnsiTheme="minorBidi"/>
        </w:rPr>
        <w:t>. New York: Odyssey, 1968</w:t>
      </w:r>
      <w:r w:rsidRPr="00DD6630">
        <w:rPr>
          <w:rFonts w:asciiTheme="minorBidi" w:hAnsiTheme="minorBidi"/>
          <w:rtl/>
        </w:rPr>
        <w:t xml:space="preserve"> </w:t>
      </w:r>
    </w:p>
    <w:p w:rsidR="00704D33" w:rsidRPr="00DD6630" w:rsidRDefault="00704D33" w:rsidP="00BF597F">
      <w:pPr>
        <w:bidi w:val="0"/>
        <w:spacing w:line="360" w:lineRule="auto"/>
        <w:rPr>
          <w:rFonts w:asciiTheme="minorBidi" w:hAnsiTheme="minorBidi"/>
        </w:rPr>
      </w:pPr>
      <w:r w:rsidRPr="00DD6630">
        <w:rPr>
          <w:rFonts w:asciiTheme="minorBidi" w:hAnsiTheme="minorBidi"/>
        </w:rPr>
        <w:t>Kitzinger, E</w:t>
      </w:r>
      <w:r w:rsidR="009E5574" w:rsidRPr="00DD6630">
        <w:rPr>
          <w:rFonts w:asciiTheme="minorBidi" w:hAnsiTheme="minorBidi"/>
        </w:rPr>
        <w:t>rn</w:t>
      </w:r>
      <w:r w:rsidR="00BF597F" w:rsidRPr="00DD6630">
        <w:rPr>
          <w:rFonts w:asciiTheme="minorBidi" w:hAnsiTheme="minorBidi"/>
        </w:rPr>
        <w:t>st</w:t>
      </w:r>
      <w:r w:rsidRPr="00DD6630">
        <w:rPr>
          <w:rFonts w:asciiTheme="minorBidi" w:hAnsiTheme="minorBidi"/>
        </w:rPr>
        <w:t xml:space="preserve">.  </w:t>
      </w:r>
      <w:r w:rsidRPr="00DD6630">
        <w:rPr>
          <w:rFonts w:asciiTheme="minorBidi" w:hAnsiTheme="minorBidi"/>
          <w:u w:val="single"/>
        </w:rPr>
        <w:t>Byzantine Art in the Making</w:t>
      </w:r>
      <w:r w:rsidRPr="00DD6630">
        <w:rPr>
          <w:rFonts w:asciiTheme="minorBidi" w:hAnsiTheme="minorBidi"/>
        </w:rPr>
        <w:t xml:space="preserve">. Cambridge: Harvard University Press, 1977. </w:t>
      </w:r>
    </w:p>
    <w:p w:rsidR="00704D33" w:rsidRPr="00DD6630" w:rsidRDefault="00704D33" w:rsidP="00704D33">
      <w:pPr>
        <w:bidi w:val="0"/>
        <w:spacing w:line="360" w:lineRule="auto"/>
        <w:rPr>
          <w:rFonts w:asciiTheme="minorBidi" w:hAnsiTheme="minorBidi"/>
        </w:rPr>
      </w:pPr>
      <w:r w:rsidRPr="00DD6630">
        <w:rPr>
          <w:rFonts w:asciiTheme="minorBidi" w:hAnsiTheme="minorBidi"/>
        </w:rPr>
        <w:t>Toman, R</w:t>
      </w:r>
      <w:r w:rsidR="009E5574" w:rsidRPr="00DD6630">
        <w:rPr>
          <w:rFonts w:asciiTheme="minorBidi" w:hAnsiTheme="minorBidi"/>
        </w:rPr>
        <w:t>olf</w:t>
      </w:r>
      <w:r w:rsidRPr="00DD6630">
        <w:rPr>
          <w:rFonts w:asciiTheme="minorBidi" w:hAnsiTheme="minorBidi"/>
        </w:rPr>
        <w:t xml:space="preserve">. </w:t>
      </w:r>
      <w:r w:rsidRPr="00DD6630">
        <w:rPr>
          <w:rFonts w:asciiTheme="minorBidi" w:hAnsiTheme="minorBidi"/>
          <w:u w:val="single"/>
        </w:rPr>
        <w:t xml:space="preserve"> The Art of Gothic. Architecture, Sculpture, Painting</w:t>
      </w:r>
      <w:r w:rsidRPr="00DD6630">
        <w:rPr>
          <w:rFonts w:asciiTheme="minorBidi" w:hAnsiTheme="minorBidi"/>
        </w:rPr>
        <w:t xml:space="preserve">. Cologne: Konemann, 1999. </w:t>
      </w:r>
    </w:p>
    <w:p w:rsidR="00704D33" w:rsidRPr="00DD6630" w:rsidRDefault="00704D33" w:rsidP="00E82B41">
      <w:pPr>
        <w:bidi w:val="0"/>
        <w:spacing w:line="360" w:lineRule="auto"/>
        <w:rPr>
          <w:rFonts w:asciiTheme="minorBidi" w:hAnsiTheme="minorBidi"/>
        </w:rPr>
      </w:pPr>
      <w:r w:rsidRPr="00DD6630">
        <w:rPr>
          <w:rFonts w:asciiTheme="minorBidi" w:hAnsiTheme="minorBidi"/>
        </w:rPr>
        <w:t>Toman, R</w:t>
      </w:r>
      <w:r w:rsidR="009E5574" w:rsidRPr="00DD6630">
        <w:rPr>
          <w:rFonts w:asciiTheme="minorBidi" w:hAnsiTheme="minorBidi"/>
        </w:rPr>
        <w:t>olf</w:t>
      </w:r>
      <w:r w:rsidRPr="00DD6630">
        <w:rPr>
          <w:rFonts w:asciiTheme="minorBidi" w:hAnsiTheme="minorBidi"/>
        </w:rPr>
        <w:t xml:space="preserve">. (ed). </w:t>
      </w:r>
      <w:r w:rsidRPr="00DD6630">
        <w:rPr>
          <w:rFonts w:asciiTheme="minorBidi" w:hAnsiTheme="minorBidi"/>
          <w:u w:val="single"/>
        </w:rPr>
        <w:t>Romanesque. Architecture, Sculpture, Painting</w:t>
      </w:r>
      <w:r w:rsidRPr="00DD6630">
        <w:rPr>
          <w:rFonts w:asciiTheme="minorBidi" w:hAnsiTheme="minorBidi"/>
        </w:rPr>
        <w:t xml:space="preserve">. Cologne: Konemann, 1997. </w:t>
      </w:r>
      <w:r w:rsidRPr="00DD6630">
        <w:rPr>
          <w:rFonts w:asciiTheme="minorBidi" w:hAnsiTheme="minorBidi"/>
        </w:rPr>
        <w:tab/>
      </w:r>
    </w:p>
    <w:p w:rsidR="00704D33" w:rsidRPr="00DD6630" w:rsidRDefault="00704D33" w:rsidP="00704D33">
      <w:pPr>
        <w:tabs>
          <w:tab w:val="left" w:pos="4965"/>
        </w:tabs>
        <w:spacing w:line="360" w:lineRule="auto"/>
        <w:rPr>
          <w:rFonts w:asciiTheme="minorBidi" w:hAnsiTheme="minorBidi"/>
          <w:rtl/>
        </w:rPr>
      </w:pPr>
      <w:r w:rsidRPr="00DD6630">
        <w:rPr>
          <w:rFonts w:asciiTheme="minorBidi" w:hAnsiTheme="minorBidi"/>
          <w:b/>
          <w:bCs/>
          <w:u w:val="single"/>
          <w:rtl/>
        </w:rPr>
        <w:t>אמנות רנסאנס, בארוק ורוקוקו:</w:t>
      </w:r>
    </w:p>
    <w:p w:rsidR="00704D33" w:rsidRPr="00DD6630" w:rsidRDefault="00704D33" w:rsidP="00704D33">
      <w:pPr>
        <w:spacing w:line="360" w:lineRule="auto"/>
        <w:rPr>
          <w:rFonts w:asciiTheme="minorBidi" w:hAnsiTheme="minorBidi"/>
          <w:rtl/>
        </w:rPr>
      </w:pPr>
      <w:r w:rsidRPr="00DD6630">
        <w:rPr>
          <w:rFonts w:asciiTheme="minorBidi" w:hAnsiTheme="minorBidi"/>
          <w:rtl/>
        </w:rPr>
        <w:t xml:space="preserve">ארבל, ב. </w:t>
      </w:r>
      <w:r w:rsidRPr="00DD6630">
        <w:rPr>
          <w:rFonts w:asciiTheme="minorBidi" w:hAnsiTheme="minorBidi"/>
          <w:u w:val="single"/>
          <w:rtl/>
        </w:rPr>
        <w:t>הרנסנס האיטלקי – צמיחתה של תרבות חילונית</w:t>
      </w:r>
      <w:r w:rsidRPr="00DD6630">
        <w:rPr>
          <w:rFonts w:asciiTheme="minorBidi" w:hAnsiTheme="minorBidi"/>
          <w:rtl/>
        </w:rPr>
        <w:t>. תל-אביב אוניברסיטה משודרת, תש"ס.</w:t>
      </w:r>
    </w:p>
    <w:p w:rsidR="00704D33" w:rsidRPr="00DD6630" w:rsidRDefault="00704D33" w:rsidP="00704D33">
      <w:pPr>
        <w:spacing w:line="360" w:lineRule="auto"/>
        <w:rPr>
          <w:rFonts w:asciiTheme="minorBidi" w:hAnsiTheme="minorBidi"/>
          <w:rtl/>
        </w:rPr>
      </w:pPr>
      <w:r w:rsidRPr="00DD6630">
        <w:rPr>
          <w:rFonts w:asciiTheme="minorBidi" w:hAnsiTheme="minorBidi"/>
          <w:rtl/>
        </w:rPr>
        <w:t>בונפיל, ר</w:t>
      </w:r>
      <w:r w:rsidR="009E5574" w:rsidRPr="00DD6630">
        <w:rPr>
          <w:rFonts w:asciiTheme="minorBidi" w:hAnsiTheme="minorBidi" w:hint="cs"/>
          <w:rtl/>
        </w:rPr>
        <w:t>אובן</w:t>
      </w:r>
      <w:r w:rsidRPr="00DD6630">
        <w:rPr>
          <w:rFonts w:asciiTheme="minorBidi" w:hAnsiTheme="minorBidi"/>
          <w:rtl/>
        </w:rPr>
        <w:t xml:space="preserve">. </w:t>
      </w:r>
      <w:r w:rsidRPr="00DD6630">
        <w:rPr>
          <w:rFonts w:asciiTheme="minorBidi" w:hAnsiTheme="minorBidi"/>
          <w:u w:val="single"/>
          <w:rtl/>
        </w:rPr>
        <w:t>במראה כסופה: חיי היהודים באיטליה בימי הרנסאנס</w:t>
      </w:r>
      <w:r w:rsidRPr="00DD6630">
        <w:rPr>
          <w:rFonts w:asciiTheme="minorBidi" w:hAnsiTheme="minorBidi"/>
          <w:rtl/>
        </w:rPr>
        <w:t xml:space="preserve">. ירושלים: מרכז זלמן שזר לתולדות ישראל,  תשנ"ד. </w:t>
      </w:r>
    </w:p>
    <w:p w:rsidR="00704D33" w:rsidRPr="00DD6630" w:rsidRDefault="00704D33" w:rsidP="00704D33">
      <w:pPr>
        <w:spacing w:line="360" w:lineRule="auto"/>
        <w:rPr>
          <w:rFonts w:asciiTheme="minorBidi" w:hAnsiTheme="minorBidi"/>
          <w:rtl/>
        </w:rPr>
      </w:pPr>
      <w:r w:rsidRPr="00DD6630">
        <w:rPr>
          <w:rFonts w:asciiTheme="minorBidi" w:hAnsiTheme="minorBidi"/>
          <w:rtl/>
        </w:rPr>
        <w:t>ברש, מ</w:t>
      </w:r>
      <w:r w:rsidR="009E5574" w:rsidRPr="00DD6630">
        <w:rPr>
          <w:rFonts w:asciiTheme="minorBidi" w:hAnsiTheme="minorBidi" w:hint="cs"/>
          <w:rtl/>
        </w:rPr>
        <w:t>שה</w:t>
      </w:r>
      <w:r w:rsidRPr="00DD6630">
        <w:rPr>
          <w:rFonts w:asciiTheme="minorBidi" w:hAnsiTheme="minorBidi"/>
          <w:rtl/>
        </w:rPr>
        <w:t xml:space="preserve">. </w:t>
      </w:r>
      <w:r w:rsidRPr="00DD6630">
        <w:rPr>
          <w:rFonts w:asciiTheme="minorBidi" w:hAnsiTheme="minorBidi"/>
          <w:u w:val="single"/>
          <w:rtl/>
        </w:rPr>
        <w:t>מבוא לאמנות הרנסאנס</w:t>
      </w:r>
      <w:r w:rsidRPr="00DD6630">
        <w:rPr>
          <w:rFonts w:asciiTheme="minorBidi" w:hAnsiTheme="minorBidi"/>
          <w:rtl/>
        </w:rPr>
        <w:t>. ירושלים: מוסד ביאליק, 1983.</w:t>
      </w:r>
    </w:p>
    <w:p w:rsidR="00704D33" w:rsidRPr="00DD6630" w:rsidRDefault="00704D33" w:rsidP="003332BA">
      <w:pPr>
        <w:spacing w:line="360" w:lineRule="auto"/>
        <w:rPr>
          <w:rFonts w:asciiTheme="minorBidi" w:hAnsiTheme="minorBidi"/>
          <w:rtl/>
        </w:rPr>
      </w:pPr>
      <w:r w:rsidRPr="00DD6630">
        <w:rPr>
          <w:rFonts w:asciiTheme="minorBidi" w:hAnsiTheme="minorBidi"/>
          <w:rtl/>
        </w:rPr>
        <w:t>ולפלין, ה</w:t>
      </w:r>
      <w:r w:rsidR="009E5574" w:rsidRPr="00DD6630">
        <w:rPr>
          <w:rFonts w:asciiTheme="minorBidi" w:hAnsiTheme="minorBidi" w:hint="cs"/>
          <w:rtl/>
        </w:rPr>
        <w:t>נריך</w:t>
      </w:r>
      <w:r w:rsidRPr="00DD6630">
        <w:rPr>
          <w:rFonts w:asciiTheme="minorBidi" w:hAnsiTheme="minorBidi"/>
          <w:rtl/>
        </w:rPr>
        <w:t xml:space="preserve">. </w:t>
      </w:r>
      <w:r w:rsidRPr="00DD6630">
        <w:rPr>
          <w:rFonts w:asciiTheme="minorBidi" w:hAnsiTheme="minorBidi"/>
          <w:u w:val="single"/>
          <w:rtl/>
        </w:rPr>
        <w:t>מושגי יסוד בתולדות האמנות</w:t>
      </w:r>
      <w:r w:rsidRPr="00DD6630">
        <w:rPr>
          <w:rFonts w:asciiTheme="minorBidi" w:hAnsiTheme="minorBidi"/>
          <w:rtl/>
        </w:rPr>
        <w:t>. ירושלים</w:t>
      </w:r>
      <w:r w:rsidR="003332BA">
        <w:rPr>
          <w:rFonts w:asciiTheme="minorBidi" w:hAnsiTheme="minorBidi" w:hint="cs"/>
          <w:rtl/>
        </w:rPr>
        <w:t>:מוסד ביאליק,</w:t>
      </w:r>
      <w:r w:rsidRPr="00DD6630">
        <w:rPr>
          <w:rFonts w:asciiTheme="minorBidi" w:hAnsiTheme="minorBidi"/>
          <w:rtl/>
        </w:rPr>
        <w:t xml:space="preserve"> תשל"ג.</w:t>
      </w:r>
    </w:p>
    <w:p w:rsidR="00704D33" w:rsidRPr="00DD6630" w:rsidRDefault="00704D33" w:rsidP="00704D33">
      <w:pPr>
        <w:spacing w:line="360" w:lineRule="auto"/>
        <w:rPr>
          <w:rFonts w:asciiTheme="minorBidi" w:hAnsiTheme="minorBidi"/>
        </w:rPr>
      </w:pPr>
      <w:r w:rsidRPr="00DD6630">
        <w:rPr>
          <w:rFonts w:asciiTheme="minorBidi" w:hAnsiTheme="minorBidi"/>
          <w:rtl/>
        </w:rPr>
        <w:t>ולפלין, ה</w:t>
      </w:r>
      <w:r w:rsidR="009E5574" w:rsidRPr="00DD6630">
        <w:rPr>
          <w:rFonts w:asciiTheme="minorBidi" w:hAnsiTheme="minorBidi" w:hint="cs"/>
          <w:rtl/>
        </w:rPr>
        <w:t>נריך</w:t>
      </w:r>
      <w:r w:rsidRPr="00DD6630">
        <w:rPr>
          <w:rFonts w:asciiTheme="minorBidi" w:hAnsiTheme="minorBidi"/>
          <w:rtl/>
        </w:rPr>
        <w:t xml:space="preserve">. </w:t>
      </w:r>
      <w:r w:rsidRPr="00DD6630">
        <w:rPr>
          <w:rFonts w:asciiTheme="minorBidi" w:hAnsiTheme="minorBidi"/>
          <w:u w:val="single"/>
          <w:rtl/>
        </w:rPr>
        <w:t>האמנות הקלאסית: מבוא לרנסנס האיטלקי</w:t>
      </w:r>
      <w:r w:rsidRPr="00DD6630">
        <w:rPr>
          <w:rFonts w:asciiTheme="minorBidi" w:hAnsiTheme="minorBidi"/>
          <w:rtl/>
        </w:rPr>
        <w:t>. ירושלים</w:t>
      </w:r>
      <w:r w:rsidR="003332BA">
        <w:rPr>
          <w:rFonts w:asciiTheme="minorBidi" w:hAnsiTheme="minorBidi" w:hint="cs"/>
          <w:rtl/>
        </w:rPr>
        <w:t>:מוסד ביאליק,</w:t>
      </w:r>
      <w:r w:rsidRPr="00DD6630">
        <w:rPr>
          <w:rFonts w:asciiTheme="minorBidi" w:hAnsiTheme="minorBidi"/>
          <w:rtl/>
        </w:rPr>
        <w:t xml:space="preserve"> תש"ס.</w:t>
      </w:r>
    </w:p>
    <w:p w:rsidR="00704D33" w:rsidRPr="00DD6630" w:rsidRDefault="00704D33" w:rsidP="003332BA">
      <w:pPr>
        <w:spacing w:line="360" w:lineRule="auto"/>
        <w:rPr>
          <w:rFonts w:asciiTheme="minorBidi" w:hAnsiTheme="minorBidi"/>
          <w:rtl/>
        </w:rPr>
      </w:pPr>
      <w:r w:rsidRPr="00DD6630">
        <w:rPr>
          <w:rFonts w:asciiTheme="minorBidi" w:hAnsiTheme="minorBidi"/>
          <w:rtl/>
        </w:rPr>
        <w:t>מישורי, א</w:t>
      </w:r>
      <w:r w:rsidR="009E5574" w:rsidRPr="00DD6630">
        <w:rPr>
          <w:rFonts w:asciiTheme="minorBidi" w:hAnsiTheme="minorBidi" w:hint="cs"/>
          <w:rtl/>
        </w:rPr>
        <w:t>ליק</w:t>
      </w:r>
      <w:r w:rsidRPr="00DD6630">
        <w:rPr>
          <w:rFonts w:asciiTheme="minorBidi" w:hAnsiTheme="minorBidi"/>
          <w:rtl/>
        </w:rPr>
        <w:t xml:space="preserve">. </w:t>
      </w:r>
      <w:r w:rsidRPr="00DD6630">
        <w:rPr>
          <w:rFonts w:asciiTheme="minorBidi" w:hAnsiTheme="minorBidi"/>
          <w:u w:val="single"/>
          <w:rtl/>
        </w:rPr>
        <w:t>אמנות הרנסאנס באיטליה</w:t>
      </w:r>
      <w:r w:rsidRPr="00DD6630">
        <w:rPr>
          <w:rFonts w:asciiTheme="minorBidi" w:hAnsiTheme="minorBidi"/>
          <w:rtl/>
        </w:rPr>
        <w:t xml:space="preserve">. תל אביב: האוניברסיטה הפתוחה, תשנ"ד. </w:t>
      </w:r>
    </w:p>
    <w:p w:rsidR="00704D33" w:rsidRPr="00DD6630" w:rsidRDefault="00704D33" w:rsidP="00F6015F">
      <w:pPr>
        <w:pStyle w:val="a7"/>
        <w:bidi w:val="0"/>
        <w:spacing w:line="360" w:lineRule="auto"/>
        <w:ind w:left="0"/>
        <w:rPr>
          <w:rFonts w:asciiTheme="minorBidi" w:hAnsiTheme="minorBidi" w:cstheme="minorBidi"/>
          <w:sz w:val="22"/>
          <w:szCs w:val="22"/>
          <w:rtl/>
        </w:rPr>
      </w:pPr>
      <w:r w:rsidRPr="00DD6630">
        <w:rPr>
          <w:rFonts w:asciiTheme="minorBidi" w:hAnsiTheme="minorBidi" w:cstheme="minorBidi"/>
          <w:sz w:val="22"/>
          <w:szCs w:val="22"/>
        </w:rPr>
        <w:t>Bazin, G</w:t>
      </w:r>
      <w:r w:rsidR="00F6015F" w:rsidRPr="00DD6630">
        <w:rPr>
          <w:rFonts w:asciiTheme="minorBidi" w:hAnsiTheme="minorBidi" w:cstheme="minorBidi"/>
          <w:sz w:val="22"/>
          <w:szCs w:val="22"/>
        </w:rPr>
        <w:t>ermain.</w:t>
      </w:r>
      <w:r w:rsidRPr="00DD6630">
        <w:rPr>
          <w:rFonts w:asciiTheme="minorBidi" w:hAnsiTheme="minorBidi" w:cstheme="minorBidi"/>
          <w:sz w:val="22"/>
          <w:szCs w:val="22"/>
        </w:rPr>
        <w:t xml:space="preserve">  </w:t>
      </w:r>
      <w:r w:rsidRPr="00DD6630">
        <w:rPr>
          <w:rFonts w:asciiTheme="minorBidi" w:hAnsiTheme="minorBidi" w:cstheme="minorBidi"/>
          <w:sz w:val="22"/>
          <w:szCs w:val="22"/>
          <w:u w:val="single"/>
        </w:rPr>
        <w:t>Baroque and Rococo</w:t>
      </w:r>
      <w:r w:rsidRPr="00DD6630">
        <w:rPr>
          <w:rFonts w:asciiTheme="minorBidi" w:hAnsiTheme="minorBidi" w:cstheme="minorBidi"/>
          <w:sz w:val="22"/>
          <w:szCs w:val="22"/>
        </w:rPr>
        <w:t>. New York: Thames and Hudson, 1996.</w:t>
      </w:r>
    </w:p>
    <w:p w:rsidR="00704D33" w:rsidRPr="00DD6630" w:rsidRDefault="00704D33" w:rsidP="00704D33">
      <w:pPr>
        <w:bidi w:val="0"/>
        <w:spacing w:line="360" w:lineRule="auto"/>
        <w:rPr>
          <w:rFonts w:asciiTheme="minorBidi" w:hAnsiTheme="minorBidi"/>
        </w:rPr>
      </w:pPr>
      <w:r w:rsidRPr="00DD6630">
        <w:rPr>
          <w:rFonts w:asciiTheme="minorBidi" w:hAnsiTheme="minorBidi"/>
        </w:rPr>
        <w:t xml:space="preserve">Panofsky, E.  </w:t>
      </w:r>
      <w:r w:rsidRPr="00DD6630">
        <w:rPr>
          <w:rFonts w:asciiTheme="minorBidi" w:hAnsiTheme="minorBidi"/>
          <w:u w:val="single"/>
        </w:rPr>
        <w:t>Early Netherlandish Painting</w:t>
      </w:r>
      <w:r w:rsidR="00D11D26">
        <w:rPr>
          <w:rFonts w:asciiTheme="minorBidi" w:hAnsiTheme="minorBidi"/>
        </w:rPr>
        <w:t xml:space="preserve">. </w:t>
      </w:r>
      <w:r w:rsidRPr="00DD6630">
        <w:rPr>
          <w:rFonts w:asciiTheme="minorBidi" w:hAnsiTheme="minorBidi"/>
        </w:rPr>
        <w:t>New York &amp; London: Harper and Row, 1971.</w:t>
      </w:r>
    </w:p>
    <w:p w:rsidR="00704D33" w:rsidRPr="00DD6630" w:rsidRDefault="00704D33" w:rsidP="00704D33">
      <w:pPr>
        <w:tabs>
          <w:tab w:val="left" w:pos="4965"/>
        </w:tabs>
        <w:bidi w:val="0"/>
        <w:spacing w:line="360" w:lineRule="auto"/>
        <w:rPr>
          <w:rFonts w:asciiTheme="majorBidi" w:hAnsiTheme="majorBidi" w:cstheme="majorBidi"/>
        </w:rPr>
      </w:pPr>
    </w:p>
    <w:p w:rsidR="00704D33" w:rsidRDefault="00704D33" w:rsidP="00704D33">
      <w:pPr>
        <w:bidi w:val="0"/>
        <w:spacing w:line="360" w:lineRule="auto"/>
        <w:rPr>
          <w:rFonts w:asciiTheme="majorBidi" w:hAnsiTheme="majorBidi" w:cstheme="majorBidi"/>
        </w:rPr>
      </w:pPr>
    </w:p>
    <w:p w:rsidR="00704D33" w:rsidRDefault="00704D33" w:rsidP="00704D33">
      <w:pPr>
        <w:bidi w:val="0"/>
        <w:spacing w:line="360" w:lineRule="auto"/>
        <w:rPr>
          <w:rFonts w:asciiTheme="majorBidi" w:hAnsiTheme="majorBidi" w:cstheme="majorBidi"/>
        </w:rPr>
      </w:pPr>
    </w:p>
    <w:p w:rsidR="00704D33" w:rsidRDefault="00704D33" w:rsidP="00704D33">
      <w:pPr>
        <w:spacing w:line="360" w:lineRule="auto"/>
        <w:rPr>
          <w:rFonts w:asciiTheme="majorBidi" w:hAnsiTheme="majorBidi" w:cstheme="majorBidi"/>
          <w:rtl/>
        </w:rPr>
      </w:pPr>
    </w:p>
    <w:p w:rsidR="002D7CBB" w:rsidRDefault="002D7CBB" w:rsidP="002D7CBB">
      <w:pPr>
        <w:pStyle w:val="a3"/>
        <w:spacing w:line="360" w:lineRule="auto"/>
        <w:jc w:val="both"/>
        <w:rPr>
          <w:rFonts w:asciiTheme="minorBidi" w:hAnsiTheme="minorBidi"/>
          <w:rtl/>
        </w:rPr>
      </w:pPr>
    </w:p>
    <w:p w:rsidR="002D7CBB" w:rsidRPr="002D7CBB" w:rsidRDefault="002D7CBB" w:rsidP="008B4B79">
      <w:pPr>
        <w:spacing w:after="0" w:line="240" w:lineRule="auto"/>
        <w:jc w:val="both"/>
        <w:rPr>
          <w:rFonts w:ascii="Arial" w:eastAsia="Calibri" w:hAnsi="Arial" w:cs="Arial"/>
          <w:u w:val="single"/>
          <w:rtl/>
        </w:rPr>
      </w:pPr>
    </w:p>
    <w:sectPr w:rsidR="002D7CBB" w:rsidRPr="002D7CBB" w:rsidSect="005C17C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David">
    <w:panose1 w:val="00000000000000000000"/>
    <w:charset w:val="B1"/>
    <w:family w:val="auto"/>
    <w:pitch w:val="variable"/>
    <w:sig w:usb0="00000801" w:usb1="00000000" w:usb2="00000000" w:usb3="00000000" w:csb0="00000020" w:csb1="00000000"/>
  </w:font>
  <w:font w:name="Miriam">
    <w:panose1 w:val="00000000000000000000"/>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1E75"/>
    <w:multiLevelType w:val="hybridMultilevel"/>
    <w:tmpl w:val="C274501C"/>
    <w:lvl w:ilvl="0" w:tplc="BB543DD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DD107E2"/>
    <w:multiLevelType w:val="hybridMultilevel"/>
    <w:tmpl w:val="65E0CA50"/>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D50F1F"/>
    <w:multiLevelType w:val="hybridMultilevel"/>
    <w:tmpl w:val="C09A4C7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D7CBB"/>
    <w:rsid w:val="00013AE6"/>
    <w:rsid w:val="00100DAE"/>
    <w:rsid w:val="001B0CA9"/>
    <w:rsid w:val="001E0E12"/>
    <w:rsid w:val="00285266"/>
    <w:rsid w:val="00286453"/>
    <w:rsid w:val="002D7CBB"/>
    <w:rsid w:val="003332BA"/>
    <w:rsid w:val="003610BA"/>
    <w:rsid w:val="00363F12"/>
    <w:rsid w:val="00443B2B"/>
    <w:rsid w:val="00490F78"/>
    <w:rsid w:val="004F5525"/>
    <w:rsid w:val="00522A67"/>
    <w:rsid w:val="00545891"/>
    <w:rsid w:val="005533C8"/>
    <w:rsid w:val="00566193"/>
    <w:rsid w:val="00573C99"/>
    <w:rsid w:val="00577BAF"/>
    <w:rsid w:val="005C17CD"/>
    <w:rsid w:val="0066126C"/>
    <w:rsid w:val="00704D33"/>
    <w:rsid w:val="007902F4"/>
    <w:rsid w:val="007A613C"/>
    <w:rsid w:val="007B4E66"/>
    <w:rsid w:val="007D40CC"/>
    <w:rsid w:val="007E3B72"/>
    <w:rsid w:val="008809F3"/>
    <w:rsid w:val="008B4982"/>
    <w:rsid w:val="008B4B79"/>
    <w:rsid w:val="008B50CD"/>
    <w:rsid w:val="00936BB7"/>
    <w:rsid w:val="009E5574"/>
    <w:rsid w:val="00A610F3"/>
    <w:rsid w:val="00A94E21"/>
    <w:rsid w:val="00AF7673"/>
    <w:rsid w:val="00BF597F"/>
    <w:rsid w:val="00C37318"/>
    <w:rsid w:val="00D11D26"/>
    <w:rsid w:val="00DD6630"/>
    <w:rsid w:val="00DE4C9D"/>
    <w:rsid w:val="00E434E8"/>
    <w:rsid w:val="00E82B41"/>
    <w:rsid w:val="00F009BF"/>
    <w:rsid w:val="00F5787D"/>
    <w:rsid w:val="00F6015F"/>
    <w:rsid w:val="00FA2A5B"/>
    <w:rsid w:val="00FB709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C99"/>
    <w:pPr>
      <w:bidi/>
    </w:pPr>
  </w:style>
  <w:style w:type="paragraph" w:styleId="1">
    <w:name w:val="heading 1"/>
    <w:basedOn w:val="a"/>
    <w:next w:val="a"/>
    <w:link w:val="10"/>
    <w:uiPriority w:val="9"/>
    <w:qFormat/>
    <w:rsid w:val="008809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704D33"/>
    <w:pPr>
      <w:keepNext/>
      <w:spacing w:after="0" w:line="360" w:lineRule="exact"/>
      <w:outlineLvl w:val="1"/>
    </w:pPr>
    <w:rPr>
      <w:rFonts w:ascii="Times New Roman" w:eastAsia="Times New Roman" w:hAnsi="Times New Roman" w:cs="David"/>
      <w:noProof/>
      <w:sz w:val="24"/>
      <w:szCs w:val="24"/>
      <w:lang w:eastAsia="he-IL"/>
    </w:rPr>
  </w:style>
  <w:style w:type="paragraph" w:styleId="3">
    <w:name w:val="heading 3"/>
    <w:basedOn w:val="a"/>
    <w:next w:val="a"/>
    <w:link w:val="30"/>
    <w:unhideWhenUsed/>
    <w:qFormat/>
    <w:rsid w:val="00704D33"/>
    <w:pPr>
      <w:keepNext/>
      <w:spacing w:after="0" w:line="360" w:lineRule="exact"/>
      <w:outlineLvl w:val="2"/>
    </w:pPr>
    <w:rPr>
      <w:rFonts w:ascii="Times New Roman" w:eastAsia="Times New Roman" w:hAnsi="Times New Roman" w:cs="David"/>
      <w:noProof/>
      <w:sz w:val="24"/>
      <w:szCs w:val="24"/>
      <w:u w:val="single"/>
      <w:lang w:eastAsia="he-IL"/>
    </w:rPr>
  </w:style>
  <w:style w:type="paragraph" w:styleId="4">
    <w:name w:val="heading 4"/>
    <w:basedOn w:val="a"/>
    <w:next w:val="a"/>
    <w:link w:val="40"/>
    <w:semiHidden/>
    <w:unhideWhenUsed/>
    <w:qFormat/>
    <w:rsid w:val="00704D33"/>
    <w:pPr>
      <w:keepNext/>
      <w:spacing w:after="0" w:line="360" w:lineRule="exact"/>
      <w:outlineLvl w:val="3"/>
    </w:pPr>
    <w:rPr>
      <w:rFonts w:ascii="Times New Roman" w:eastAsia="Times New Roman" w:hAnsi="Times New Roman" w:cs="David"/>
      <w:b/>
      <w:bCs/>
      <w:noProof/>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D7CBB"/>
    <w:rPr>
      <w:color w:val="0000FF"/>
      <w:u w:val="single"/>
    </w:rPr>
  </w:style>
  <w:style w:type="paragraph" w:styleId="a3">
    <w:name w:val="No Spacing"/>
    <w:uiPriority w:val="1"/>
    <w:qFormat/>
    <w:rsid w:val="002D7CBB"/>
    <w:pPr>
      <w:bidi/>
      <w:spacing w:after="0" w:line="240" w:lineRule="auto"/>
    </w:pPr>
  </w:style>
  <w:style w:type="paragraph" w:styleId="a4">
    <w:name w:val="List Paragraph"/>
    <w:basedOn w:val="a"/>
    <w:uiPriority w:val="34"/>
    <w:qFormat/>
    <w:rsid w:val="002D7CBB"/>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a0"/>
    <w:rsid w:val="00286453"/>
  </w:style>
  <w:style w:type="character" w:customStyle="1" w:styleId="20">
    <w:name w:val="כותרת 2 תו"/>
    <w:basedOn w:val="a0"/>
    <w:link w:val="2"/>
    <w:semiHidden/>
    <w:rsid w:val="00704D33"/>
    <w:rPr>
      <w:rFonts w:ascii="Times New Roman" w:eastAsia="Times New Roman" w:hAnsi="Times New Roman" w:cs="David"/>
      <w:noProof/>
      <w:sz w:val="24"/>
      <w:szCs w:val="24"/>
      <w:lang w:eastAsia="he-IL"/>
    </w:rPr>
  </w:style>
  <w:style w:type="character" w:customStyle="1" w:styleId="30">
    <w:name w:val="כותרת 3 תו"/>
    <w:basedOn w:val="a0"/>
    <w:link w:val="3"/>
    <w:rsid w:val="00704D33"/>
    <w:rPr>
      <w:rFonts w:ascii="Times New Roman" w:eastAsia="Times New Roman" w:hAnsi="Times New Roman" w:cs="David"/>
      <w:noProof/>
      <w:sz w:val="24"/>
      <w:szCs w:val="24"/>
      <w:u w:val="single"/>
      <w:lang w:eastAsia="he-IL"/>
    </w:rPr>
  </w:style>
  <w:style w:type="character" w:customStyle="1" w:styleId="40">
    <w:name w:val="כותרת 4 תו"/>
    <w:basedOn w:val="a0"/>
    <w:link w:val="4"/>
    <w:semiHidden/>
    <w:rsid w:val="00704D33"/>
    <w:rPr>
      <w:rFonts w:ascii="Times New Roman" w:eastAsia="Times New Roman" w:hAnsi="Times New Roman" w:cs="David"/>
      <w:b/>
      <w:bCs/>
      <w:noProof/>
      <w:sz w:val="24"/>
      <w:szCs w:val="24"/>
      <w:lang w:eastAsia="he-IL"/>
    </w:rPr>
  </w:style>
  <w:style w:type="paragraph" w:styleId="a5">
    <w:name w:val="footer"/>
    <w:basedOn w:val="a"/>
    <w:link w:val="a6"/>
    <w:semiHidden/>
    <w:unhideWhenUsed/>
    <w:rsid w:val="00704D33"/>
    <w:pPr>
      <w:tabs>
        <w:tab w:val="center" w:pos="4819"/>
        <w:tab w:val="right" w:pos="9071"/>
      </w:tabs>
      <w:spacing w:after="0" w:line="480" w:lineRule="atLeast"/>
      <w:jc w:val="both"/>
    </w:pPr>
    <w:rPr>
      <w:rFonts w:ascii="Times New Roman" w:eastAsia="Times New Roman" w:hAnsi="Times New Roman" w:cs="David"/>
      <w:sz w:val="24"/>
      <w:szCs w:val="24"/>
      <w:lang w:eastAsia="he-IL"/>
    </w:rPr>
  </w:style>
  <w:style w:type="character" w:customStyle="1" w:styleId="a6">
    <w:name w:val="כותרת תחתונה תו"/>
    <w:basedOn w:val="a0"/>
    <w:link w:val="a5"/>
    <w:semiHidden/>
    <w:rsid w:val="00704D33"/>
    <w:rPr>
      <w:rFonts w:ascii="Times New Roman" w:eastAsia="Times New Roman" w:hAnsi="Times New Roman" w:cs="David"/>
      <w:sz w:val="24"/>
      <w:szCs w:val="24"/>
      <w:lang w:eastAsia="he-IL"/>
    </w:rPr>
  </w:style>
  <w:style w:type="paragraph" w:styleId="a7">
    <w:name w:val="Body Text Indent"/>
    <w:basedOn w:val="a"/>
    <w:link w:val="a8"/>
    <w:semiHidden/>
    <w:unhideWhenUsed/>
    <w:rsid w:val="00704D33"/>
    <w:pPr>
      <w:spacing w:after="120" w:line="240" w:lineRule="auto"/>
      <w:ind w:left="360"/>
    </w:pPr>
    <w:rPr>
      <w:rFonts w:ascii="Times New Roman" w:eastAsia="Times New Roman" w:hAnsi="Times New Roman" w:cs="Miriam"/>
      <w:noProof/>
      <w:sz w:val="20"/>
      <w:szCs w:val="20"/>
      <w:lang w:eastAsia="he-IL"/>
    </w:rPr>
  </w:style>
  <w:style w:type="character" w:customStyle="1" w:styleId="a8">
    <w:name w:val="כניסה בגוף טקסט תו"/>
    <w:basedOn w:val="a0"/>
    <w:link w:val="a7"/>
    <w:semiHidden/>
    <w:rsid w:val="00704D33"/>
    <w:rPr>
      <w:rFonts w:ascii="Times New Roman" w:eastAsia="Times New Roman" w:hAnsi="Times New Roman" w:cs="Miriam"/>
      <w:noProof/>
      <w:sz w:val="20"/>
      <w:szCs w:val="20"/>
      <w:lang w:eastAsia="he-IL"/>
    </w:rPr>
  </w:style>
  <w:style w:type="character" w:customStyle="1" w:styleId="addmd1">
    <w:name w:val="addmd1"/>
    <w:basedOn w:val="a0"/>
    <w:rsid w:val="00704D33"/>
    <w:rPr>
      <w:sz w:val="20"/>
      <w:szCs w:val="20"/>
    </w:rPr>
  </w:style>
  <w:style w:type="character" w:customStyle="1" w:styleId="10">
    <w:name w:val="כותרת 1 תו"/>
    <w:basedOn w:val="a0"/>
    <w:link w:val="1"/>
    <w:uiPriority w:val="9"/>
    <w:rsid w:val="008809F3"/>
    <w:rPr>
      <w:rFonts w:asciiTheme="majorHAnsi" w:eastAsiaTheme="majorEastAsia" w:hAnsiTheme="majorHAnsi" w:cstheme="majorBidi"/>
      <w:b/>
      <w:bCs/>
      <w:color w:val="2E74B5" w:themeColor="accent1" w:themeShade="BF"/>
      <w:sz w:val="28"/>
      <w:szCs w:val="28"/>
    </w:rPr>
  </w:style>
  <w:style w:type="character" w:customStyle="1" w:styleId="a-size-large">
    <w:name w:val="a-size-large"/>
    <w:basedOn w:val="a0"/>
    <w:rsid w:val="008809F3"/>
  </w:style>
  <w:style w:type="character" w:customStyle="1" w:styleId="a-size-medium">
    <w:name w:val="a-size-medium"/>
    <w:basedOn w:val="a0"/>
    <w:rsid w:val="008809F3"/>
  </w:style>
  <w:style w:type="character" w:customStyle="1" w:styleId="author">
    <w:name w:val="author"/>
    <w:basedOn w:val="a0"/>
    <w:rsid w:val="008809F3"/>
  </w:style>
  <w:style w:type="character" w:customStyle="1" w:styleId="a-color-secondary">
    <w:name w:val="a-color-secondary"/>
    <w:basedOn w:val="a0"/>
    <w:rsid w:val="008809F3"/>
  </w:style>
  <w:style w:type="paragraph" w:customStyle="1" w:styleId="11">
    <w:name w:val="ללא מרווח1"/>
    <w:uiPriority w:val="1"/>
    <w:qFormat/>
    <w:rsid w:val="008B50CD"/>
    <w:pPr>
      <w:bidi/>
      <w:spacing w:after="0" w:line="240" w:lineRule="auto"/>
    </w:pPr>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divs>
    <w:div w:id="744188656">
      <w:bodyDiv w:val="1"/>
      <w:marLeft w:val="0"/>
      <w:marRight w:val="0"/>
      <w:marTop w:val="0"/>
      <w:marBottom w:val="0"/>
      <w:divBdr>
        <w:top w:val="none" w:sz="0" w:space="0" w:color="auto"/>
        <w:left w:val="none" w:sz="0" w:space="0" w:color="auto"/>
        <w:bottom w:val="none" w:sz="0" w:space="0" w:color="auto"/>
        <w:right w:val="none" w:sz="0" w:space="0" w:color="auto"/>
      </w:divBdr>
    </w:div>
    <w:div w:id="818420545">
      <w:bodyDiv w:val="1"/>
      <w:marLeft w:val="0"/>
      <w:marRight w:val="0"/>
      <w:marTop w:val="0"/>
      <w:marBottom w:val="0"/>
      <w:divBdr>
        <w:top w:val="none" w:sz="0" w:space="0" w:color="auto"/>
        <w:left w:val="none" w:sz="0" w:space="0" w:color="auto"/>
        <w:bottom w:val="none" w:sz="0" w:space="0" w:color="auto"/>
        <w:right w:val="none" w:sz="0" w:space="0" w:color="auto"/>
      </w:divBdr>
      <w:divsChild>
        <w:div w:id="827020894">
          <w:marLeft w:val="0"/>
          <w:marRight w:val="0"/>
          <w:marTop w:val="0"/>
          <w:marBottom w:val="330"/>
          <w:divBdr>
            <w:top w:val="none" w:sz="0" w:space="0" w:color="auto"/>
            <w:left w:val="none" w:sz="0" w:space="0" w:color="auto"/>
            <w:bottom w:val="none" w:sz="0" w:space="0" w:color="auto"/>
            <w:right w:val="none" w:sz="0" w:space="0" w:color="auto"/>
          </w:divBdr>
        </w:div>
        <w:div w:id="1681155641">
          <w:marLeft w:val="0"/>
          <w:marRight w:val="0"/>
          <w:marTop w:val="0"/>
          <w:marBottom w:val="0"/>
          <w:divBdr>
            <w:top w:val="none" w:sz="0" w:space="0" w:color="auto"/>
            <w:left w:val="none" w:sz="0" w:space="0" w:color="auto"/>
            <w:bottom w:val="none" w:sz="0" w:space="0" w:color="auto"/>
            <w:right w:val="none" w:sz="0" w:space="0" w:color="auto"/>
          </w:divBdr>
        </w:div>
      </w:divsChild>
    </w:div>
    <w:div w:id="11909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Jerome-Jordan-Pollitt/e/B000AR7ZRY/ref=dp_byline_cont_book_1" TargetMode="External"/><Relationship Id="rId3" Type="http://schemas.openxmlformats.org/officeDocument/2006/relationships/settings" Target="settings.xml"/><Relationship Id="rId7" Type="http://schemas.openxmlformats.org/officeDocument/2006/relationships/hyperlink" Target="http://www.amazon.com/Jerome-Jordan-Pollitt/e/B000AR7ZRY/ref=dp_byline_cont_book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Jerome-Jordan-Pollitt/e/B000AR7ZRY/ref=dp_byline_cont_book_1" TargetMode="External"/><Relationship Id="rId5" Type="http://schemas.openxmlformats.org/officeDocument/2006/relationships/hyperlink" Target="http://he.wikipedia.org/wiki/%D7%94%D7%9E%D7%93%D7%A8%D7%A9%D7%94_(%D7%9B%D7%AA%D7%91_%D7%A2%D7%A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1036</Words>
  <Characters>5183</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 עמיר</dc:creator>
  <cp:lastModifiedBy>iritb</cp:lastModifiedBy>
  <cp:revision>2</cp:revision>
  <dcterms:created xsi:type="dcterms:W3CDTF">2015-10-14T04:56:00Z</dcterms:created>
  <dcterms:modified xsi:type="dcterms:W3CDTF">2015-10-14T04:56:00Z</dcterms:modified>
</cp:coreProperties>
</file>