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89" w:rsidRDefault="00FA4839" w:rsidP="00FA48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000000"/>
          <w:rtl/>
        </w:rPr>
      </w:pPr>
      <w:r>
        <w:rPr>
          <w:rFonts w:cs="Narkisim"/>
          <w:noProof/>
        </w:rPr>
        <w:drawing>
          <wp:inline distT="0" distB="0" distL="0" distR="0">
            <wp:extent cx="2962275" cy="1171575"/>
            <wp:effectExtent l="1905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431" w:rsidRDefault="00963431" w:rsidP="00FA4839">
      <w:pPr>
        <w:spacing w:after="0" w:line="360" w:lineRule="auto"/>
        <w:jc w:val="center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שם הקורס: </w:t>
      </w:r>
      <w:r w:rsidR="00B336F1">
        <w:rPr>
          <w:rFonts w:asciiTheme="minorBidi" w:hAnsiTheme="minorBidi" w:hint="cs"/>
          <w:b/>
          <w:bCs/>
          <w:u w:val="single"/>
          <w:rtl/>
        </w:rPr>
        <w:t>מושגי יסוד בתרבות</w:t>
      </w:r>
    </w:p>
    <w:p w:rsidR="00963431" w:rsidRPr="00D17725" w:rsidRDefault="00963431" w:rsidP="00FA4839">
      <w:pPr>
        <w:spacing w:after="0" w:line="360" w:lineRule="auto"/>
        <w:jc w:val="center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שם המרצה: </w:t>
      </w:r>
      <w:r w:rsidR="00B336F1">
        <w:rPr>
          <w:rFonts w:asciiTheme="minorBidi" w:hAnsiTheme="minorBidi" w:hint="cs"/>
          <w:b/>
          <w:bCs/>
          <w:u w:val="single"/>
          <w:rtl/>
        </w:rPr>
        <w:t>אשר סלה</w:t>
      </w:r>
    </w:p>
    <w:p w:rsidR="00963431" w:rsidRPr="00D17725" w:rsidRDefault="00963431" w:rsidP="00FA4839">
      <w:pPr>
        <w:spacing w:after="0" w:line="360" w:lineRule="auto"/>
        <w:jc w:val="center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היקף הקורס: </w:t>
      </w:r>
      <w:r w:rsidR="00FA4839">
        <w:rPr>
          <w:rFonts w:asciiTheme="minorBidi" w:hAnsiTheme="minorBidi" w:hint="cs"/>
          <w:rtl/>
        </w:rPr>
        <w:t xml:space="preserve"> 1 </w:t>
      </w:r>
      <w:proofErr w:type="spellStart"/>
      <w:r w:rsidR="00FA4839">
        <w:rPr>
          <w:rFonts w:asciiTheme="minorBidi" w:hAnsiTheme="minorBidi" w:hint="cs"/>
          <w:rtl/>
        </w:rPr>
        <w:t>ש"ש</w:t>
      </w:r>
      <w:proofErr w:type="spellEnd"/>
      <w:r w:rsidR="00FA4839">
        <w:rPr>
          <w:rFonts w:asciiTheme="minorBidi" w:hAnsiTheme="minorBidi" w:hint="cs"/>
          <w:rtl/>
        </w:rPr>
        <w:t>, 1 נ"ז</w:t>
      </w:r>
    </w:p>
    <w:p w:rsidR="00963431" w:rsidRPr="005F1EEF" w:rsidRDefault="00963431" w:rsidP="00FA4839">
      <w:pPr>
        <w:spacing w:after="0" w:line="360" w:lineRule="auto"/>
        <w:jc w:val="center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סוג הקורס:</w:t>
      </w:r>
      <w:r w:rsidRPr="00D17725">
        <w:rPr>
          <w:rFonts w:asciiTheme="minorBidi" w:hAnsiTheme="minorBidi"/>
          <w:rtl/>
        </w:rPr>
        <w:t xml:space="preserve"> </w:t>
      </w:r>
      <w:r w:rsidR="00FA4839">
        <w:rPr>
          <w:rFonts w:asciiTheme="minorBidi" w:hAnsiTheme="minorBidi" w:hint="cs"/>
          <w:rtl/>
        </w:rPr>
        <w:t>קורס חובה לשנה א'</w:t>
      </w:r>
    </w:p>
    <w:p w:rsidR="00963431" w:rsidRPr="00D17725" w:rsidRDefault="00564489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 w:hint="cs"/>
          <w:b/>
          <w:bCs/>
          <w:u w:val="single"/>
          <w:rtl/>
        </w:rPr>
        <w:t>תמצית הקורס ומטרותיו</w:t>
      </w:r>
      <w:r w:rsidR="00963431" w:rsidRPr="00D17725">
        <w:rPr>
          <w:rFonts w:asciiTheme="minorBidi" w:hAnsiTheme="minorBidi"/>
          <w:b/>
          <w:bCs/>
          <w:u w:val="single"/>
          <w:rtl/>
        </w:rPr>
        <w:t>:</w:t>
      </w:r>
      <w:r w:rsidR="00963431" w:rsidRPr="00D17725">
        <w:rPr>
          <w:rFonts w:asciiTheme="minorBidi" w:hAnsiTheme="minorBidi"/>
          <w:rtl/>
        </w:rPr>
        <w:t xml:space="preserve"> </w:t>
      </w:r>
    </w:p>
    <w:p w:rsidR="00B336F1" w:rsidRDefault="00B336F1" w:rsidP="00B336F1">
      <w:pPr>
        <w:rPr>
          <w:noProof/>
          <w:rtl/>
          <w:lang w:val="it-IT" w:eastAsia="it-IT"/>
        </w:rPr>
      </w:pPr>
      <w:r>
        <w:rPr>
          <w:rFonts w:hint="cs"/>
          <w:noProof/>
          <w:rtl/>
          <w:lang w:val="it-IT" w:eastAsia="it-IT"/>
        </w:rPr>
        <w:t xml:space="preserve">קורס זה מציג מבוא היסטורי ביקורתי למושגי היסוד העיקריים שפותחו במסורת האינטלקטואלית המערבית </w:t>
      </w:r>
      <w:r w:rsidRPr="00C16B73">
        <w:rPr>
          <w:color w:val="000000"/>
          <w:rtl/>
        </w:rPr>
        <w:t>(כמו</w:t>
      </w:r>
      <w:r>
        <w:rPr>
          <w:rFonts w:hint="cs"/>
          <w:color w:val="000000"/>
          <w:rtl/>
        </w:rPr>
        <w:t xml:space="preserve"> אמת,</w:t>
      </w:r>
      <w:r w:rsidRPr="00C16B73"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מימזיס</w:t>
      </w:r>
      <w:r w:rsidRPr="00C16B73">
        <w:rPr>
          <w:color w:val="000000"/>
          <w:rtl/>
        </w:rPr>
        <w:t>, סובייקט, אידיאולגיה, מטריאליזם</w:t>
      </w:r>
      <w:r>
        <w:rPr>
          <w:color w:val="000000"/>
        </w:rPr>
        <w:t xml:space="preserve"> </w:t>
      </w:r>
      <w:r>
        <w:rPr>
          <w:rFonts w:hint="cs"/>
          <w:color w:val="000000"/>
          <w:rtl/>
        </w:rPr>
        <w:t xml:space="preserve"> וכו'</w:t>
      </w:r>
      <w:r w:rsidRPr="00C16B73">
        <w:rPr>
          <w:color w:val="000000"/>
          <w:rtl/>
        </w:rPr>
        <w:t>)</w:t>
      </w:r>
      <w:r w:rsidRPr="00C16B73">
        <w:rPr>
          <w:rFonts w:hint="cs"/>
          <w:noProof/>
          <w:rtl/>
          <w:lang w:val="it-IT" w:eastAsia="it-IT"/>
        </w:rPr>
        <w:t>.</w:t>
      </w:r>
      <w:r>
        <w:rPr>
          <w:rFonts w:hint="cs"/>
          <w:noProof/>
          <w:rtl/>
          <w:lang w:val="it-IT" w:eastAsia="it-IT"/>
        </w:rPr>
        <w:t xml:space="preserve"> בקורס נבחן את חשיבותם של מושגים אלה בהקשרים תרבותיים שונים ומתוך אמונה שהללו ירכיבו עבור קהל הסטודנטים מעין ארגז כלים מחשבתי בסיסי אשר ילווה אותם בהמשך לימודיהם  העיוניים והמעשיים באקדמיה.</w:t>
      </w:r>
    </w:p>
    <w:p w:rsidR="00B336F1" w:rsidRDefault="00B336F1" w:rsidP="00B336F1">
      <w:pPr>
        <w:rPr>
          <w:noProof/>
          <w:rtl/>
          <w:lang w:val="it-IT" w:eastAsia="it-IT"/>
        </w:rPr>
      </w:pPr>
      <w:r>
        <w:rPr>
          <w:rFonts w:hint="cs"/>
          <w:noProof/>
          <w:rtl/>
          <w:lang w:val="it-IT" w:eastAsia="it-IT"/>
        </w:rPr>
        <w:t xml:space="preserve">הקורס עוקב אחר שלוש תקופות עיקריות (אפיסטמות לפי פוקו) של המחשבה המערבית: הראשונה היא העת הקלאסית, כלומר התרבות ההלניסטית והרומית, השנייה היא העת המודרנית בין הרנסאנס לבין הנאורות, והאחרונה היא זו של ביקורת המודרנה כפי שהתפתחה בין המאה ה-19 למאה ה-20. </w:t>
      </w:r>
    </w:p>
    <w:p w:rsidR="00564489" w:rsidRDefault="00B336F1" w:rsidP="00E63B32">
      <w:pPr>
        <w:rPr>
          <w:rFonts w:ascii="Arial" w:hAnsi="Arial"/>
          <w:color w:val="000000"/>
          <w:rtl/>
        </w:rPr>
      </w:pPr>
      <w:r>
        <w:rPr>
          <w:rFonts w:hint="cs"/>
          <w:noProof/>
          <w:rtl/>
          <w:lang w:val="it-IT" w:eastAsia="it-IT"/>
        </w:rPr>
        <w:t xml:space="preserve">לגבי כל אחת מתקופות אלו, נבחן באופן סינכרוני את המשמעות של מושגי היסוד בהקשר ארבעה תחומי שיח: האונטולוגי </w:t>
      </w:r>
      <w:r>
        <w:rPr>
          <w:noProof/>
          <w:rtl/>
          <w:lang w:val="it-IT" w:eastAsia="it-IT"/>
        </w:rPr>
        <w:t>–</w:t>
      </w:r>
      <w:r>
        <w:rPr>
          <w:rFonts w:hint="cs"/>
          <w:noProof/>
          <w:rtl/>
          <w:lang w:val="it-IT" w:eastAsia="it-IT"/>
        </w:rPr>
        <w:t xml:space="preserve"> העוסק בשאלות אודות מהות והיש; האפיסטמולוגי </w:t>
      </w:r>
      <w:r>
        <w:rPr>
          <w:noProof/>
          <w:rtl/>
          <w:lang w:val="it-IT" w:eastAsia="it-IT"/>
        </w:rPr>
        <w:t>–</w:t>
      </w:r>
      <w:r>
        <w:rPr>
          <w:rFonts w:hint="cs"/>
          <w:noProof/>
          <w:rtl/>
          <w:lang w:val="it-IT" w:eastAsia="it-IT"/>
        </w:rPr>
        <w:t xml:space="preserve"> העוסק בתנאי האמת ובגבולות ההכרה האנושית; האסתטי </w:t>
      </w:r>
      <w:r>
        <w:rPr>
          <w:noProof/>
          <w:rtl/>
          <w:lang w:val="it-IT" w:eastAsia="it-IT"/>
        </w:rPr>
        <w:t>–</w:t>
      </w:r>
      <w:r>
        <w:rPr>
          <w:rFonts w:hint="cs"/>
          <w:noProof/>
          <w:rtl/>
          <w:lang w:val="it-IT" w:eastAsia="it-IT"/>
        </w:rPr>
        <w:t xml:space="preserve"> העוסק במחשבה אודות האומנות והגדרת היופי; האתי-פוליטי </w:t>
      </w:r>
      <w:r>
        <w:rPr>
          <w:noProof/>
          <w:rtl/>
          <w:lang w:val="it-IT" w:eastAsia="it-IT"/>
        </w:rPr>
        <w:t>–</w:t>
      </w:r>
      <w:r>
        <w:rPr>
          <w:rFonts w:hint="cs"/>
          <w:noProof/>
          <w:rtl/>
          <w:lang w:val="it-IT" w:eastAsia="it-IT"/>
        </w:rPr>
        <w:t xml:space="preserve"> העוסק בויכוח הציבורי מסביב לצדק, חופש, אחריות ומשפט. </w:t>
      </w:r>
      <w:r w:rsidR="00564489">
        <w:rPr>
          <w:rFonts w:ascii="Arial" w:hAnsi="Arial"/>
          <w:color w:val="000000"/>
          <w:rtl/>
        </w:rPr>
        <w:t xml:space="preserve"> 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מהלך הקורס על פי מפגשים:</w:t>
      </w:r>
      <w:r w:rsidR="00564489">
        <w:rPr>
          <w:rFonts w:asciiTheme="minorBidi" w:hAnsiTheme="minorBidi" w:hint="cs"/>
          <w:rtl/>
        </w:rPr>
        <w:t xml:space="preserve"> </w:t>
      </w:r>
    </w:p>
    <w:p w:rsidR="00564489" w:rsidRPr="00D17725" w:rsidRDefault="00564489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B6109E">
        <w:rPr>
          <w:rFonts w:ascii="Arial" w:hAnsi="Arial"/>
          <w:color w:val="000000"/>
          <w:rtl/>
        </w:rPr>
        <w:t>יש לפרט את הכותרת והתכנים המרכזיים של כל מפגש כולל היוצרים, הכותבים בהם יעסוק כל מפגש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8079"/>
      </w:tblGrid>
      <w:tr w:rsidR="00963431" w:rsidRPr="00B20410" w:rsidTr="005B50E4">
        <w:tc>
          <w:tcPr>
            <w:tcW w:w="709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tabs>
                <w:tab w:val="left" w:pos="985"/>
              </w:tabs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מפגש</w:t>
            </w:r>
          </w:p>
        </w:tc>
        <w:tc>
          <w:tcPr>
            <w:tcW w:w="9001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נושא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9001" w:type="dxa"/>
            <w:shd w:val="clear" w:color="auto" w:fill="auto"/>
          </w:tcPr>
          <w:p w:rsidR="00963431" w:rsidRPr="00724899" w:rsidRDefault="00B336F1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הבהרה מושגית: אפיסטמה, אונטולוגיה, אפיסטמולוגיה, אסתטיקה, פוליטיקה, אתיקה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 w:rsidR="00B336F1">
              <w:rPr>
                <w:u w:val="single"/>
                <w:rtl/>
              </w:rPr>
              <w:t xml:space="preserve"> הפרדיגמה הקלאסית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האונטולוגי – (אפלטון ואריסטו) </w:t>
            </w:r>
          </w:p>
          <w:p w:rsidR="00963431" w:rsidRPr="00724899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אידוס, אידיאה, אוסיה, קטגוריה, צורה, חומר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</w:t>
            </w:r>
            <w:r w:rsidR="00B336F1">
              <w:rPr>
                <w:u w:val="single"/>
                <w:rtl/>
              </w:rPr>
              <w:t xml:space="preserve"> הפרדיגמה הקלאסית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האפיסטמולוגי – (אפלטון ואדיסטו) </w:t>
            </w:r>
          </w:p>
          <w:p w:rsidR="00963431" w:rsidRPr="00B20410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חושים/תבונה, ידיעה כהזכרות, משל המערה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</w:t>
            </w:r>
            <w:r w:rsidR="00B336F1">
              <w:rPr>
                <w:u w:val="single"/>
                <w:rtl/>
              </w:rPr>
              <w:t xml:space="preserve"> הפרדיגמה הקלאסית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האסתטי – (אפלטון ואריסטו) </w:t>
            </w:r>
          </w:p>
          <w:p w:rsidR="00963431" w:rsidRPr="00B20410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מימזיס, קתרזיס, טרגדיה, קלסיציזם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</w:t>
            </w:r>
            <w:r w:rsidR="00B336F1">
              <w:rPr>
                <w:u w:val="single"/>
                <w:rtl/>
              </w:rPr>
              <w:t xml:space="preserve"> הפרדיגמה הקלאסית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האתי-פוליטי – (אפלטון ואריסטו) </w:t>
            </w:r>
          </w:p>
          <w:p w:rsidR="00963431" w:rsidRPr="00F94D4B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המידה הטובה (</w:t>
            </w:r>
            <w:r>
              <w:t>arête</w:t>
            </w:r>
            <w:r>
              <w:rPr>
                <w:rtl/>
              </w:rPr>
              <w:t>), דמוקרטיה, הפוליס האוטופית של אפלטון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</w:t>
            </w:r>
            <w:r w:rsidR="00B336F1">
              <w:rPr>
                <w:u w:val="single"/>
                <w:rtl/>
              </w:rPr>
              <w:t xml:space="preserve"> </w:t>
            </w:r>
            <w:r w:rsidR="00B336F1">
              <w:rPr>
                <w:u w:val="single"/>
                <w:rtl/>
              </w:rPr>
              <w:lastRenderedPageBreak/>
              <w:t>הפרדיגמה המודרנית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lastRenderedPageBreak/>
              <w:t xml:space="preserve">המרחב האונטולוגי –  (דקרט, קאנט) </w:t>
            </w:r>
          </w:p>
          <w:p w:rsidR="00963431" w:rsidRPr="00F94D4B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lastRenderedPageBreak/>
              <w:t>הקוגיטו, אני טרנסצנדנטלי, הדבר כשהוא לעצמו, תופעה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7</w:t>
            </w:r>
            <w:r w:rsidR="00B336F1">
              <w:rPr>
                <w:u w:val="single"/>
                <w:rtl/>
              </w:rPr>
              <w:t xml:space="preserve"> הפרדיגמה המודרנית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האפיסטמולוגי  – (דקרט, קאנט) </w:t>
            </w:r>
          </w:p>
          <w:p w:rsidR="00963431" w:rsidRPr="00F94D4B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ספק/ודאות, ידיעה בהירה ומובחנת, אפריורי/אפוסטריורי, משפטי תחושה/משפטי ניסיון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</w:t>
            </w:r>
            <w:r w:rsidR="00B336F1">
              <w:rPr>
                <w:u w:val="single"/>
                <w:rtl/>
              </w:rPr>
              <w:t xml:space="preserve"> הפרדיגמה המודרנית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האסתטי  – (קאנט, יום) </w:t>
            </w:r>
          </w:p>
          <w:p w:rsidR="00963431" w:rsidRPr="00100BA3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tl/>
              </w:rPr>
              <w:t>אסתטיקת הטעם, היפה, הנשגב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9</w:t>
            </w:r>
            <w:r w:rsidR="00B336F1">
              <w:rPr>
                <w:u w:val="single"/>
                <w:rtl/>
              </w:rPr>
              <w:t xml:space="preserve"> הפרדיגמה המודרנית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האתי-פוליטי–  (רוסו, קאנט, ולטר) </w:t>
            </w:r>
          </w:p>
          <w:p w:rsidR="00963431" w:rsidRPr="00F94D4B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אמנה חברתית, ביקורתיות, חילון, חירות, דמוקרטיה, נאורות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</w:t>
            </w:r>
            <w:r w:rsidR="00B336F1">
              <w:rPr>
                <w:u w:val="single"/>
                <w:rtl/>
              </w:rPr>
              <w:t xml:space="preserve"> הפרדיגמה של ביקורת המודרניות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האונטולוגי – (ניטשה) </w:t>
            </w:r>
          </w:p>
          <w:p w:rsidR="00963431" w:rsidRPr="00B20410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אפלטוניזם מהופך, הרצון לעוצמה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11</w:t>
            </w:r>
            <w:r w:rsidR="00B336F1">
              <w:rPr>
                <w:u w:val="single"/>
                <w:rtl/>
              </w:rPr>
              <w:t xml:space="preserve"> הפרדיגמה של ביקורת המודרניות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האפיסטמולוגי –  (ניטשה, ברגסון, פרויד) </w:t>
            </w:r>
          </w:p>
          <w:p w:rsidR="00963431" w:rsidRPr="00B20410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תורת הפרספקטיבות, אינטואיציה, לא-מודע, עקרון העונג, עקרון המציאות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</w:t>
            </w:r>
            <w:r w:rsidR="00B336F1">
              <w:rPr>
                <w:u w:val="single"/>
                <w:rtl/>
              </w:rPr>
              <w:t xml:space="preserve"> הפרדיגמה של ביקורת המודרניות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האסתטי – (ניטשה, בנימין, היידגר) </w:t>
            </w:r>
          </w:p>
          <w:p w:rsidR="00963431" w:rsidRPr="00B20410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המפנה האסתטי, דיוניסי/אפוליני, הילה, שעתוק, האמנות כאלתיאה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13</w:t>
            </w:r>
            <w:r w:rsidR="00B336F1">
              <w:rPr>
                <w:u w:val="single"/>
                <w:rtl/>
              </w:rPr>
              <w:t xml:space="preserve"> הפרדיגמה של ביקורת המודרניות</w:t>
            </w:r>
          </w:p>
        </w:tc>
        <w:tc>
          <w:tcPr>
            <w:tcW w:w="9001" w:type="dxa"/>
            <w:shd w:val="clear" w:color="auto" w:fill="auto"/>
          </w:tcPr>
          <w:p w:rsidR="00B336F1" w:rsidRDefault="00B336F1" w:rsidP="00B336F1">
            <w:r>
              <w:rPr>
                <w:rtl/>
              </w:rPr>
              <w:t xml:space="preserve">המרחב האתי-פוליטי – (מרקס, אסכולת פרנקפורט)  </w:t>
            </w:r>
          </w:p>
          <w:p w:rsidR="00963431" w:rsidRPr="00B20410" w:rsidRDefault="00B336F1" w:rsidP="00B336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tl/>
              </w:rPr>
              <w:t>הדיאלקטיקה של המעמדות, ביקורת התבונה, ביקורת הנאורות</w:t>
            </w:r>
          </w:p>
        </w:tc>
      </w:tr>
    </w:tbl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מטלות הסטודנטים במהלך הקורס ו</w:t>
      </w:r>
      <w:r>
        <w:rPr>
          <w:rFonts w:asciiTheme="minorBidi" w:hAnsiTheme="minorBidi" w:hint="cs"/>
          <w:b/>
          <w:bCs/>
          <w:u w:val="single"/>
          <w:rtl/>
        </w:rPr>
        <w:t xml:space="preserve">אופן </w:t>
      </w:r>
      <w:r w:rsidRPr="00D17725">
        <w:rPr>
          <w:rFonts w:asciiTheme="minorBidi" w:hAnsiTheme="minorBidi"/>
          <w:b/>
          <w:bCs/>
          <w:u w:val="single"/>
          <w:rtl/>
        </w:rPr>
        <w:t xml:space="preserve">חישוב הציון: </w:t>
      </w:r>
    </w:p>
    <w:p w:rsidR="00564489" w:rsidRDefault="00B336F1" w:rsidP="00B336F1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>
        <w:rPr>
          <w:rFonts w:ascii="Arial" w:hAnsi="Arial"/>
          <w:color w:val="000000"/>
          <w:rtl/>
        </w:rPr>
        <w:t>השתתפות פעילה בכל המפגשים</w:t>
      </w:r>
      <w:r>
        <w:rPr>
          <w:rFonts w:ascii="Arial" w:hAnsi="Arial" w:hint="cs"/>
          <w:color w:val="000000"/>
          <w:rtl/>
        </w:rPr>
        <w:t xml:space="preserve"> (10%)</w:t>
      </w:r>
      <w:r>
        <w:rPr>
          <w:rFonts w:ascii="Arial" w:hAnsi="Arial"/>
          <w:color w:val="000000"/>
          <w:rtl/>
        </w:rPr>
        <w:t>, קריאה ודיון במקורות</w:t>
      </w:r>
      <w:r>
        <w:rPr>
          <w:rFonts w:ascii="Arial" w:hAnsi="Arial" w:hint="cs"/>
          <w:color w:val="000000"/>
          <w:rtl/>
        </w:rPr>
        <w:t xml:space="preserve"> (20%)</w:t>
      </w:r>
      <w:r>
        <w:rPr>
          <w:rFonts w:ascii="Arial" w:hAnsi="Arial"/>
          <w:color w:val="000000"/>
          <w:rtl/>
        </w:rPr>
        <w:t>.</w:t>
      </w:r>
      <w:r>
        <w:rPr>
          <w:rFonts w:ascii="Arial" w:hAnsi="Arial" w:hint="cs"/>
          <w:color w:val="000000"/>
          <w:rtl/>
        </w:rPr>
        <w:t xml:space="preserve"> מבחן כיתה בסוף המסטר (70%)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רשימת קריאה: </w:t>
      </w:r>
    </w:p>
    <w:p w:rsidR="00963431" w:rsidRPr="00963431" w:rsidRDefault="0096343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r w:rsidRPr="00963431">
        <w:rPr>
          <w:rFonts w:asciiTheme="minorBidi" w:hAnsiTheme="minorBidi" w:hint="cs"/>
          <w:u w:val="single"/>
          <w:rtl/>
        </w:rPr>
        <w:t>קריאת חובה</w:t>
      </w:r>
      <w:r w:rsidR="00F64233">
        <w:rPr>
          <w:rFonts w:asciiTheme="minorBidi" w:hAnsiTheme="minorBidi" w:hint="cs"/>
          <w:u w:val="single"/>
          <w:rtl/>
        </w:rPr>
        <w:t xml:space="preserve"> (קטעים מובחרים מתוך)</w:t>
      </w:r>
      <w:r w:rsidRPr="00963431">
        <w:rPr>
          <w:rFonts w:asciiTheme="minorBidi" w:hAnsiTheme="minorBidi" w:hint="cs"/>
          <w:u w:val="single"/>
          <w:rtl/>
        </w:rPr>
        <w:t>:</w:t>
      </w:r>
    </w:p>
    <w:p w:rsidR="00A35827" w:rsidRPr="00F64233" w:rsidRDefault="00A35827" w:rsidP="00FF0B51">
      <w:pPr>
        <w:rPr>
          <w:rtl/>
        </w:rPr>
      </w:pPr>
      <w:r w:rsidRPr="00F64233">
        <w:rPr>
          <w:rtl/>
        </w:rPr>
        <w:t>אפלטון</w:t>
      </w:r>
      <w:r w:rsidR="00FF0B51" w:rsidRPr="00F64233">
        <w:rPr>
          <w:rStyle w:val="searchword2"/>
          <w:rFonts w:ascii="Arial" w:hAnsi="Arial" w:cs="Arial" w:hint="cs"/>
          <w:color w:val="313131"/>
          <w:rtl/>
        </w:rPr>
        <w:t>.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Pr="00F64233">
        <w:rPr>
          <w:rFonts w:ascii="Arial" w:hAnsi="Arial" w:cs="Arial"/>
          <w:color w:val="313131"/>
          <w:u w:val="single"/>
          <w:rtl/>
        </w:rPr>
        <w:t xml:space="preserve">כתבי </w:t>
      </w:r>
      <w:r w:rsidRPr="00F64233">
        <w:rPr>
          <w:u w:val="single"/>
          <w:rtl/>
        </w:rPr>
        <w:t>אפלטון</w:t>
      </w:r>
      <w:r w:rsidR="00FF0B51" w:rsidRPr="00F64233">
        <w:rPr>
          <w:rFonts w:ascii="Arial" w:hAnsi="Arial" w:cs="Arial" w:hint="cs"/>
          <w:color w:val="313131"/>
          <w:rtl/>
        </w:rPr>
        <w:t>.</w:t>
      </w:r>
      <w:r w:rsidRPr="00F64233">
        <w:rPr>
          <w:rFonts w:ascii="Arial" w:hAnsi="Arial" w:cs="Arial"/>
          <w:color w:val="313131"/>
        </w:rPr>
        <w:t xml:space="preserve"> </w:t>
      </w:r>
      <w:r w:rsidR="00F64233">
        <w:rPr>
          <w:rFonts w:ascii="Arial" w:hAnsi="Arial" w:cs="Arial"/>
          <w:color w:val="313131"/>
          <w:rtl/>
        </w:rPr>
        <w:t>ת</w:t>
      </w:r>
      <w:r w:rsidR="00F64233">
        <w:rPr>
          <w:rFonts w:ascii="Arial" w:hAnsi="Arial" w:cs="Arial" w:hint="cs"/>
          <w:color w:val="313131"/>
          <w:rtl/>
        </w:rPr>
        <w:t>י</w:t>
      </w:r>
      <w:r w:rsidRPr="00F64233">
        <w:rPr>
          <w:rFonts w:ascii="Arial" w:hAnsi="Arial" w:cs="Arial"/>
          <w:color w:val="313131"/>
          <w:rtl/>
        </w:rPr>
        <w:t>רגם מיוונית יוסף ג' ליבס</w:t>
      </w:r>
      <w:r w:rsidRPr="00F64233">
        <w:rPr>
          <w:rFonts w:ascii="Arial" w:hAnsi="Arial" w:cs="Arial" w:hint="cs"/>
          <w:color w:val="313131"/>
          <w:rtl/>
        </w:rPr>
        <w:t>,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Pr="00F64233">
        <w:rPr>
          <w:rStyle w:val="exldetailsdisplayval"/>
          <w:rFonts w:ascii="Arial" w:hAnsi="Arial" w:cs="Arial"/>
          <w:color w:val="313131"/>
          <w:rtl/>
        </w:rPr>
        <w:t xml:space="preserve">ירושלים </w:t>
      </w:r>
      <w:r w:rsidR="00FF0B51" w:rsidRPr="00F64233">
        <w:rPr>
          <w:rStyle w:val="exldetailsdisplayval"/>
          <w:rFonts w:ascii="Arial" w:hAnsi="Arial" w:cs="Arial" w:hint="cs"/>
          <w:color w:val="313131"/>
          <w:rtl/>
        </w:rPr>
        <w:t>,</w:t>
      </w:r>
      <w:r w:rsidRPr="00F64233">
        <w:rPr>
          <w:rStyle w:val="exldetailsdisplayval"/>
          <w:rFonts w:ascii="Arial" w:hAnsi="Arial" w:cs="Arial"/>
          <w:color w:val="313131"/>
          <w:rtl/>
        </w:rPr>
        <w:t xml:space="preserve"> תל-אביב : שוקן</w:t>
      </w:r>
      <w:r w:rsidRPr="00F64233">
        <w:rPr>
          <w:rStyle w:val="exldetailsdisplayval"/>
          <w:rFonts w:ascii="Arial" w:hAnsi="Arial" w:cs="Arial" w:hint="cs"/>
          <w:color w:val="313131"/>
          <w:rtl/>
        </w:rPr>
        <w:t>,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Pr="00F64233">
        <w:rPr>
          <w:rStyle w:val="exldetailsdisplayval"/>
          <w:rFonts w:ascii="Arial" w:hAnsi="Arial" w:cs="Arial"/>
          <w:color w:val="313131"/>
          <w:rtl/>
        </w:rPr>
        <w:t>תש"מ 1979</w:t>
      </w:r>
      <w:r w:rsidR="00FF0B51" w:rsidRPr="00F64233">
        <w:rPr>
          <w:rStyle w:val="exldetailsdisplayval"/>
          <w:rFonts w:ascii="Arial" w:hAnsi="Arial" w:cs="Arial" w:hint="cs"/>
          <w:color w:val="313131"/>
          <w:rtl/>
        </w:rPr>
        <w:t>.</w:t>
      </w:r>
    </w:p>
    <w:p w:rsidR="00B336F1" w:rsidRPr="00F64233" w:rsidRDefault="00FF0B51" w:rsidP="00FF0B51">
      <w:pPr>
        <w:rPr>
          <w:rtl/>
        </w:rPr>
      </w:pPr>
      <w:r w:rsidRPr="00F64233">
        <w:rPr>
          <w:rFonts w:ascii="Arial" w:hAnsi="Arial" w:cs="Arial"/>
          <w:color w:val="313131"/>
          <w:rtl/>
        </w:rPr>
        <w:lastRenderedPageBreak/>
        <w:t>אריסטו</w:t>
      </w:r>
      <w:r w:rsidRPr="00F64233">
        <w:rPr>
          <w:rFonts w:ascii="Arial" w:hAnsi="Arial" w:cs="Arial" w:hint="cs"/>
          <w:color w:val="313131"/>
          <w:rtl/>
        </w:rPr>
        <w:t>.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="00A35827" w:rsidRPr="00F64233">
        <w:rPr>
          <w:u w:val="single"/>
          <w:rtl/>
        </w:rPr>
        <w:t>פואטיקה</w:t>
      </w:r>
      <w:r w:rsidRPr="00F64233">
        <w:rPr>
          <w:rFonts w:ascii="Arial" w:hAnsi="Arial" w:cs="Arial" w:hint="cs"/>
          <w:color w:val="313131"/>
          <w:rtl/>
        </w:rPr>
        <w:t xml:space="preserve">. </w:t>
      </w:r>
      <w:r w:rsidR="00A35827" w:rsidRPr="00F64233">
        <w:rPr>
          <w:rFonts w:ascii="Arial" w:hAnsi="Arial" w:cs="Arial"/>
          <w:color w:val="313131"/>
          <w:rtl/>
        </w:rPr>
        <w:t>ת</w:t>
      </w:r>
      <w:r w:rsidR="00F64233">
        <w:rPr>
          <w:rFonts w:ascii="Arial" w:hAnsi="Arial" w:cs="Arial" w:hint="cs"/>
          <w:color w:val="313131"/>
          <w:rtl/>
        </w:rPr>
        <w:t>י</w:t>
      </w:r>
      <w:r w:rsidR="00A35827" w:rsidRPr="00F64233">
        <w:rPr>
          <w:rFonts w:ascii="Arial" w:hAnsi="Arial" w:cs="Arial"/>
          <w:color w:val="313131"/>
          <w:rtl/>
        </w:rPr>
        <w:t>רגם מיוונית והוסיף מבוא, הערות ומאמר מסכם יואב רינון</w:t>
      </w:r>
      <w:r w:rsidR="00A35827" w:rsidRPr="00F64233">
        <w:rPr>
          <w:rFonts w:ascii="Arial" w:hAnsi="Arial" w:cs="Arial" w:hint="cs"/>
          <w:color w:val="313131"/>
          <w:rtl/>
        </w:rPr>
        <w:t>,</w:t>
      </w:r>
      <w:r w:rsidR="00A35827" w:rsidRPr="00F64233">
        <w:rPr>
          <w:rFonts w:ascii="Arial" w:hAnsi="Arial" w:cs="Arial"/>
          <w:color w:val="313131"/>
          <w:rtl/>
        </w:rPr>
        <w:t xml:space="preserve"> </w:t>
      </w:r>
      <w:r w:rsidR="00A35827" w:rsidRPr="00F64233">
        <w:rPr>
          <w:rStyle w:val="exldetailsdisplayval"/>
          <w:rFonts w:ascii="Arial" w:hAnsi="Arial" w:cs="Arial"/>
          <w:color w:val="313131"/>
          <w:rtl/>
        </w:rPr>
        <w:t>ירושלים : הוצאת ספרים ע"ש י"ל מאגנס</w:t>
      </w:r>
      <w:r w:rsidR="00A35827" w:rsidRPr="00F64233">
        <w:rPr>
          <w:rStyle w:val="exldetailsdisplayval"/>
          <w:rFonts w:ascii="Arial" w:hAnsi="Arial" w:cs="Arial" w:hint="cs"/>
          <w:color w:val="313131"/>
          <w:rtl/>
        </w:rPr>
        <w:t>,</w:t>
      </w:r>
      <w:r w:rsidR="00A35827" w:rsidRPr="00F64233">
        <w:rPr>
          <w:rFonts w:ascii="Arial" w:hAnsi="Arial" w:cs="Arial"/>
          <w:color w:val="313131"/>
          <w:rtl/>
        </w:rPr>
        <w:t xml:space="preserve"> </w:t>
      </w:r>
      <w:r w:rsidR="00A35827" w:rsidRPr="00F64233">
        <w:rPr>
          <w:rStyle w:val="exldetailsdisplayval"/>
          <w:rFonts w:ascii="Arial" w:hAnsi="Arial" w:cs="Arial"/>
          <w:color w:val="313131"/>
          <w:rtl/>
        </w:rPr>
        <w:t>תשס"ג 2003</w:t>
      </w:r>
      <w:r w:rsidRPr="00F64233">
        <w:rPr>
          <w:rStyle w:val="exldetailsdisplayval"/>
          <w:rFonts w:ascii="Arial" w:hAnsi="Arial" w:cs="Arial" w:hint="cs"/>
          <w:color w:val="313131"/>
          <w:rtl/>
        </w:rPr>
        <w:t>.</w:t>
      </w:r>
    </w:p>
    <w:p w:rsidR="00A35827" w:rsidRPr="00F64233" w:rsidRDefault="00FF0B51" w:rsidP="00F64233">
      <w:pPr>
        <w:rPr>
          <w:rtl/>
        </w:rPr>
      </w:pPr>
      <w:r w:rsidRPr="00F64233">
        <w:rPr>
          <w:rFonts w:ascii="Arial" w:hAnsi="Arial" w:cs="Arial"/>
          <w:color w:val="313131"/>
          <w:rtl/>
        </w:rPr>
        <w:t>דיקרט</w:t>
      </w:r>
      <w:r w:rsidRPr="00F64233">
        <w:rPr>
          <w:rFonts w:ascii="Arial" w:hAnsi="Arial" w:cs="Arial" w:hint="cs"/>
          <w:color w:val="313131"/>
          <w:rtl/>
        </w:rPr>
        <w:t>,</w:t>
      </w:r>
      <w:r w:rsidRPr="00F64233">
        <w:rPr>
          <w:rFonts w:ascii="Arial" w:hAnsi="Arial" w:cs="Arial"/>
          <w:color w:val="313131"/>
          <w:rtl/>
        </w:rPr>
        <w:t xml:space="preserve"> רנה</w:t>
      </w:r>
      <w:r w:rsidRPr="00F64233">
        <w:rPr>
          <w:rFonts w:ascii="Arial" w:hAnsi="Arial" w:cs="Arial" w:hint="cs"/>
          <w:color w:val="313131"/>
          <w:rtl/>
        </w:rPr>
        <w:t>.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="00A35827" w:rsidRPr="00F64233">
        <w:rPr>
          <w:rFonts w:ascii="Arial" w:hAnsi="Arial" w:cs="Arial"/>
          <w:color w:val="313131"/>
          <w:u w:val="single"/>
          <w:rtl/>
        </w:rPr>
        <w:t>הגיונות על הפילוסופיה הראשונית</w:t>
      </w:r>
      <w:r w:rsidRPr="00F64233">
        <w:rPr>
          <w:rFonts w:ascii="Arial" w:hAnsi="Arial" w:cs="Arial" w:hint="cs"/>
          <w:color w:val="313131"/>
          <w:rtl/>
        </w:rPr>
        <w:t>.</w:t>
      </w:r>
      <w:r w:rsidR="00A35827" w:rsidRPr="00F64233">
        <w:rPr>
          <w:rFonts w:ascii="Arial" w:hAnsi="Arial" w:cs="Arial"/>
          <w:color w:val="313131"/>
          <w:rtl/>
        </w:rPr>
        <w:t xml:space="preserve"> ת</w:t>
      </w:r>
      <w:r w:rsidR="00F64233">
        <w:rPr>
          <w:rFonts w:ascii="Arial" w:hAnsi="Arial" w:cs="Arial" w:hint="cs"/>
          <w:color w:val="313131"/>
          <w:rtl/>
        </w:rPr>
        <w:t>י</w:t>
      </w:r>
      <w:r w:rsidR="00A35827" w:rsidRPr="00F64233">
        <w:rPr>
          <w:rFonts w:ascii="Arial" w:hAnsi="Arial" w:cs="Arial"/>
          <w:color w:val="313131"/>
          <w:rtl/>
        </w:rPr>
        <w:t>רגם יוסף אור, בעריכת ח. י. רות</w:t>
      </w:r>
      <w:r w:rsidR="00A35827" w:rsidRPr="00F64233">
        <w:rPr>
          <w:rFonts w:ascii="Arial" w:hAnsi="Arial" w:cs="Arial" w:hint="cs"/>
          <w:color w:val="313131"/>
          <w:rtl/>
        </w:rPr>
        <w:t>,</w:t>
      </w:r>
      <w:r w:rsidR="00A35827" w:rsidRPr="00F64233">
        <w:rPr>
          <w:rFonts w:ascii="Arial" w:hAnsi="Arial" w:cs="Arial"/>
          <w:color w:val="313131"/>
          <w:rtl/>
        </w:rPr>
        <w:t xml:space="preserve"> </w:t>
      </w:r>
      <w:r w:rsidR="00A35827" w:rsidRPr="00F64233">
        <w:rPr>
          <w:rStyle w:val="exldetailsdisplayval"/>
          <w:rFonts w:ascii="Arial" w:hAnsi="Arial" w:cs="Arial"/>
          <w:color w:val="313131"/>
          <w:rtl/>
        </w:rPr>
        <w:t>ירושלים : הוצאת ספרים ע"ש י"ל מאגנס</w:t>
      </w:r>
      <w:r w:rsidR="00A35827" w:rsidRPr="00F64233">
        <w:rPr>
          <w:rStyle w:val="exldetailsdisplayval"/>
          <w:rFonts w:ascii="Arial" w:hAnsi="Arial" w:cs="Arial" w:hint="cs"/>
          <w:color w:val="313131"/>
          <w:rtl/>
        </w:rPr>
        <w:t>,</w:t>
      </w:r>
      <w:r w:rsidR="00A35827" w:rsidRPr="00F64233">
        <w:rPr>
          <w:rFonts w:ascii="Arial" w:hAnsi="Arial" w:cs="Arial"/>
          <w:color w:val="313131"/>
          <w:rtl/>
        </w:rPr>
        <w:t xml:space="preserve"> </w:t>
      </w:r>
      <w:r w:rsidR="00A35827" w:rsidRPr="00F64233">
        <w:rPr>
          <w:rStyle w:val="exldetailsdisplayval"/>
          <w:rFonts w:ascii="Arial" w:hAnsi="Arial" w:cs="Arial"/>
          <w:color w:val="313131"/>
          <w:rtl/>
        </w:rPr>
        <w:t>תש"ם</w:t>
      </w:r>
      <w:r w:rsidRPr="00F64233">
        <w:rPr>
          <w:rStyle w:val="exldetailsdisplayval"/>
          <w:rFonts w:ascii="Arial" w:hAnsi="Arial" w:cs="Arial" w:hint="cs"/>
          <w:color w:val="313131"/>
          <w:rtl/>
        </w:rPr>
        <w:t>.</w:t>
      </w:r>
    </w:p>
    <w:p w:rsidR="00A35827" w:rsidRPr="00F64233" w:rsidRDefault="00A35827" w:rsidP="00F64233">
      <w:pPr>
        <w:rPr>
          <w:rtl/>
        </w:rPr>
      </w:pPr>
      <w:r w:rsidRPr="00F64233">
        <w:rPr>
          <w:rFonts w:hint="cs"/>
          <w:rtl/>
        </w:rPr>
        <w:t xml:space="preserve">קאנט, </w:t>
      </w:r>
      <w:r w:rsidR="00FF0B51" w:rsidRPr="00F64233">
        <w:rPr>
          <w:rFonts w:hint="cs"/>
          <w:rtl/>
        </w:rPr>
        <w:t xml:space="preserve">עמנואל. </w:t>
      </w:r>
      <w:r w:rsidRPr="00F64233">
        <w:rPr>
          <w:rFonts w:hint="cs"/>
          <w:u w:val="single"/>
          <w:rtl/>
        </w:rPr>
        <w:t>מהי נאורות?: מאמרים פוליטיים</w:t>
      </w:r>
      <w:r w:rsidR="00FF0B51" w:rsidRPr="00F64233">
        <w:rPr>
          <w:rFonts w:hint="cs"/>
          <w:rtl/>
        </w:rPr>
        <w:t>.</w:t>
      </w:r>
      <w:r w:rsidRPr="00F64233">
        <w:rPr>
          <w:rFonts w:hint="cs"/>
          <w:rtl/>
        </w:rPr>
        <w:t xml:space="preserve"> ת</w:t>
      </w:r>
      <w:r w:rsidR="00F64233">
        <w:rPr>
          <w:rFonts w:hint="cs"/>
          <w:rtl/>
        </w:rPr>
        <w:t>י</w:t>
      </w:r>
      <w:r w:rsidRPr="00F64233">
        <w:rPr>
          <w:rFonts w:hint="cs"/>
          <w:rtl/>
        </w:rPr>
        <w:t>רגם מגרמנית: יפתח הלרמן-כרמל; עריכה מדעית והקדמות: פיני איפרגן, תל אביב: רסלינג, 2009</w:t>
      </w:r>
      <w:r w:rsidR="00FF0B51" w:rsidRPr="00F64233">
        <w:rPr>
          <w:rFonts w:hint="cs"/>
          <w:rtl/>
        </w:rPr>
        <w:t>.</w:t>
      </w:r>
    </w:p>
    <w:p w:rsidR="00F64233" w:rsidRPr="00F64233" w:rsidRDefault="00F64233" w:rsidP="00F64233">
      <w:pPr>
        <w:rPr>
          <w:b/>
          <w:bCs/>
        </w:rPr>
      </w:pPr>
      <w:r w:rsidRPr="00F64233">
        <w:rPr>
          <w:rtl/>
        </w:rPr>
        <w:t>רוסו</w:t>
      </w:r>
      <w:r w:rsidRPr="00F64233">
        <w:rPr>
          <w:rFonts w:hint="cs"/>
          <w:rtl/>
        </w:rPr>
        <w:t xml:space="preserve">, ז'ן ז'ק. </w:t>
      </w:r>
      <w:r w:rsidRPr="00F64233">
        <w:rPr>
          <w:rFonts w:ascii="Arial" w:hAnsi="Arial" w:cs="Arial"/>
          <w:color w:val="313131"/>
          <w:u w:val="single"/>
          <w:rtl/>
        </w:rPr>
        <w:t>על האמנה החברתית, או, עקרוני המשפט המדיני</w:t>
      </w:r>
      <w:r w:rsidRPr="00F64233">
        <w:rPr>
          <w:rFonts w:ascii="Arial" w:hAnsi="Arial" w:cs="Arial" w:hint="cs"/>
          <w:color w:val="313131"/>
          <w:rtl/>
        </w:rPr>
        <w:t>.</w:t>
      </w:r>
      <w:r w:rsidRPr="00F64233">
        <w:rPr>
          <w:rFonts w:ascii="Arial" w:hAnsi="Arial" w:cs="Arial"/>
          <w:color w:val="313131"/>
          <w:rtl/>
        </w:rPr>
        <w:t xml:space="preserve"> תרגם מצרפתית יוסף אור</w:t>
      </w:r>
      <w:r w:rsidRPr="00F64233">
        <w:rPr>
          <w:rFonts w:ascii="Arial" w:hAnsi="Arial" w:cs="Arial" w:hint="cs"/>
          <w:color w:val="313131"/>
          <w:rtl/>
        </w:rPr>
        <w:t>,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Pr="00F64233">
        <w:rPr>
          <w:rStyle w:val="exldetailsdisplayval"/>
          <w:rFonts w:ascii="Arial" w:hAnsi="Arial" w:cs="Arial"/>
          <w:color w:val="313131"/>
          <w:rtl/>
        </w:rPr>
        <w:t>ירושלים : הוצאת ספרים ע"ש י"ל מאגנס</w:t>
      </w:r>
      <w:r w:rsidRPr="00F64233">
        <w:rPr>
          <w:rStyle w:val="exldetailsdisplayval"/>
          <w:rFonts w:ascii="Arial" w:hAnsi="Arial" w:cs="Arial" w:hint="cs"/>
          <w:color w:val="313131"/>
          <w:rtl/>
        </w:rPr>
        <w:t>,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Pr="00F64233">
        <w:rPr>
          <w:rStyle w:val="exldetailsdisplayval"/>
          <w:rFonts w:ascii="Arial" w:hAnsi="Arial" w:cs="Arial"/>
          <w:color w:val="313131"/>
          <w:rtl/>
        </w:rPr>
        <w:t>תשמ"ד</w:t>
      </w:r>
      <w:r w:rsidRPr="00F64233">
        <w:rPr>
          <w:rStyle w:val="exldetailsdisplayval"/>
          <w:rFonts w:ascii="Arial" w:hAnsi="Arial" w:cs="Arial" w:hint="cs"/>
          <w:color w:val="313131"/>
          <w:rtl/>
        </w:rPr>
        <w:t>.</w:t>
      </w:r>
    </w:p>
    <w:p w:rsidR="00F64233" w:rsidRPr="00F64233" w:rsidRDefault="00F64233" w:rsidP="00F64233">
      <w:r w:rsidRPr="00F64233">
        <w:rPr>
          <w:rtl/>
        </w:rPr>
        <w:t>ו</w:t>
      </w:r>
      <w:r w:rsidRPr="00F64233">
        <w:rPr>
          <w:rFonts w:hint="cs"/>
          <w:rtl/>
        </w:rPr>
        <w:t>ו</w:t>
      </w:r>
      <w:r w:rsidRPr="00F64233">
        <w:rPr>
          <w:rtl/>
        </w:rPr>
        <w:t>לטר</w:t>
      </w:r>
      <w:r w:rsidRPr="00F64233">
        <w:rPr>
          <w:rFonts w:hint="cs"/>
          <w:rtl/>
        </w:rPr>
        <w:t xml:space="preserve">. </w:t>
      </w:r>
      <w:r w:rsidRPr="00F64233">
        <w:rPr>
          <w:rFonts w:ascii="Arial" w:hAnsi="Arial" w:cs="Arial"/>
          <w:color w:val="313131"/>
          <w:u w:val="single"/>
          <w:rtl/>
        </w:rPr>
        <w:t>מכתבים אנגליים ; מילון פילוסופי</w:t>
      </w:r>
      <w:r w:rsidRPr="00F64233">
        <w:rPr>
          <w:rFonts w:ascii="Arial" w:hAnsi="Arial" w:cs="Arial" w:hint="cs"/>
          <w:color w:val="313131"/>
          <w:rtl/>
        </w:rPr>
        <w:t>.</w:t>
      </w:r>
      <w:r w:rsidRPr="00F64233">
        <w:rPr>
          <w:rFonts w:ascii="Arial" w:hAnsi="Arial" w:cs="Arial"/>
          <w:color w:val="313131"/>
          <w:rtl/>
        </w:rPr>
        <w:t xml:space="preserve"> תרגום והערות - עידו בסוק</w:t>
      </w:r>
      <w:r w:rsidRPr="00F64233">
        <w:rPr>
          <w:rFonts w:ascii="Arial" w:hAnsi="Arial" w:cs="Arial" w:hint="cs"/>
          <w:color w:val="313131"/>
          <w:rtl/>
        </w:rPr>
        <w:t>,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Pr="00F64233">
        <w:rPr>
          <w:rStyle w:val="exldetailsdisplayval"/>
          <w:rFonts w:ascii="Arial" w:hAnsi="Arial" w:cs="Arial"/>
          <w:color w:val="313131"/>
          <w:rtl/>
        </w:rPr>
        <w:t>תל אביב : רמות</w:t>
      </w:r>
      <w:r w:rsidRPr="00F64233">
        <w:rPr>
          <w:rStyle w:val="exldetailsdisplayval"/>
          <w:rFonts w:ascii="Arial" w:hAnsi="Arial" w:cs="Arial" w:hint="cs"/>
          <w:color w:val="313131"/>
          <w:rtl/>
        </w:rPr>
        <w:t>,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Pr="00F64233">
        <w:rPr>
          <w:rStyle w:val="exldetailsdisplayval"/>
          <w:rFonts w:ascii="Arial" w:hAnsi="Arial" w:cs="Arial"/>
          <w:color w:val="313131"/>
          <w:rtl/>
        </w:rPr>
        <w:t>תשס"א 2000</w:t>
      </w:r>
      <w:r w:rsidRPr="00F64233">
        <w:rPr>
          <w:rStyle w:val="exldetailsdisplayval"/>
          <w:rFonts w:ascii="Arial" w:hAnsi="Arial" w:cs="Arial" w:hint="cs"/>
          <w:color w:val="313131"/>
          <w:rtl/>
        </w:rPr>
        <w:t>.</w:t>
      </w:r>
    </w:p>
    <w:p w:rsidR="00FF0B51" w:rsidRPr="00F64233" w:rsidRDefault="004620D2" w:rsidP="00FF0B51">
      <w:pPr>
        <w:rPr>
          <w:rtl/>
        </w:rPr>
      </w:pPr>
      <w:r w:rsidRPr="00F64233">
        <w:rPr>
          <w:rFonts w:hint="cs"/>
          <w:rtl/>
        </w:rPr>
        <w:t>כהן</w:t>
      </w:r>
      <w:r w:rsidR="00FF0B51" w:rsidRPr="00F64233">
        <w:rPr>
          <w:rFonts w:hint="cs"/>
          <w:rtl/>
        </w:rPr>
        <w:t>,</w:t>
      </w:r>
      <w:r w:rsidRPr="00F64233">
        <w:rPr>
          <w:rFonts w:hint="cs"/>
          <w:rtl/>
        </w:rPr>
        <w:t xml:space="preserve"> </w:t>
      </w:r>
      <w:r w:rsidR="00FF0B51" w:rsidRPr="00F64233">
        <w:rPr>
          <w:rFonts w:hint="cs"/>
          <w:rtl/>
        </w:rPr>
        <w:t xml:space="preserve">בנימין </w:t>
      </w:r>
      <w:r w:rsidRPr="00F64233">
        <w:rPr>
          <w:rFonts w:hint="cs"/>
          <w:rtl/>
        </w:rPr>
        <w:t>(עורך)</w:t>
      </w:r>
      <w:r w:rsidR="00FF0B51" w:rsidRPr="00F64233">
        <w:rPr>
          <w:rFonts w:hint="cs"/>
          <w:rtl/>
        </w:rPr>
        <w:t>.</w:t>
      </w:r>
      <w:r w:rsidRPr="00F64233">
        <w:rPr>
          <w:rFonts w:hint="cs"/>
          <w:rtl/>
        </w:rPr>
        <w:t xml:space="preserve"> </w:t>
      </w:r>
      <w:r w:rsidRPr="00F64233">
        <w:rPr>
          <w:rFonts w:hint="cs"/>
          <w:u w:val="single"/>
          <w:rtl/>
        </w:rPr>
        <w:t>המניפסט הקומוניסטי במבחן הזמן</w:t>
      </w:r>
      <w:r w:rsidR="00FF0B51" w:rsidRPr="00F64233">
        <w:rPr>
          <w:rFonts w:hint="cs"/>
          <w:b/>
          <w:bCs/>
          <w:rtl/>
        </w:rPr>
        <w:t>.</w:t>
      </w:r>
      <w:r w:rsidRPr="00F64233">
        <w:rPr>
          <w:rFonts w:hint="cs"/>
          <w:rtl/>
        </w:rPr>
        <w:t xml:space="preserve"> </w:t>
      </w:r>
      <w:r w:rsidR="00FF0B51" w:rsidRPr="00F64233">
        <w:rPr>
          <w:rFonts w:hint="cs"/>
          <w:rtl/>
        </w:rPr>
        <w:t xml:space="preserve">תל אבב: </w:t>
      </w:r>
      <w:r w:rsidRPr="00F64233">
        <w:rPr>
          <w:rFonts w:hint="cs"/>
          <w:rtl/>
        </w:rPr>
        <w:t>הקיבוץ המאוחד, 1998.</w:t>
      </w:r>
      <w:r w:rsidR="00FF0B51" w:rsidRPr="00F64233">
        <w:rPr>
          <w:rtl/>
        </w:rPr>
        <w:t xml:space="preserve"> </w:t>
      </w:r>
    </w:p>
    <w:p w:rsidR="004620D2" w:rsidRPr="00F64233" w:rsidRDefault="00FF0B51" w:rsidP="00FF0B51">
      <w:r w:rsidRPr="00F64233">
        <w:rPr>
          <w:rtl/>
        </w:rPr>
        <w:t>ניטשה</w:t>
      </w:r>
      <w:r w:rsidRPr="00F64233">
        <w:rPr>
          <w:rFonts w:hint="cs"/>
          <w:rtl/>
        </w:rPr>
        <w:t>,</w:t>
      </w:r>
      <w:r w:rsidRPr="00F64233">
        <w:rPr>
          <w:rFonts w:ascii="Arial" w:hAnsi="Arial" w:cs="Arial"/>
          <w:color w:val="313131"/>
          <w:rtl/>
        </w:rPr>
        <w:t xml:space="preserve"> פרידריך</w:t>
      </w:r>
      <w:r w:rsidRPr="00F64233">
        <w:rPr>
          <w:rFonts w:hint="cs"/>
          <w:rtl/>
        </w:rPr>
        <w:t>.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Pr="00F64233">
        <w:rPr>
          <w:rFonts w:ascii="Arial" w:hAnsi="Arial" w:cs="Arial"/>
          <w:color w:val="313131"/>
          <w:u w:val="single"/>
          <w:rtl/>
        </w:rPr>
        <w:t>הולדתה של הטרגדיה</w:t>
      </w:r>
      <w:r w:rsidRPr="00F64233">
        <w:rPr>
          <w:rFonts w:ascii="Arial" w:hAnsi="Arial" w:cs="Arial" w:hint="cs"/>
          <w:color w:val="313131"/>
          <w:rtl/>
        </w:rPr>
        <w:t>.</w:t>
      </w:r>
      <w:r w:rsidRPr="00F64233">
        <w:rPr>
          <w:rFonts w:ascii="Arial" w:hAnsi="Arial" w:cs="Arial"/>
          <w:color w:val="313131"/>
          <w:rtl/>
        </w:rPr>
        <w:t xml:space="preserve"> תירגם ישראל אלדד</w:t>
      </w:r>
      <w:r w:rsidRPr="00F64233">
        <w:rPr>
          <w:rFonts w:ascii="Arial" w:hAnsi="Arial" w:cs="Arial" w:hint="cs"/>
          <w:color w:val="313131"/>
          <w:rtl/>
        </w:rPr>
        <w:t>,ירושלים:שוקן,</w:t>
      </w:r>
      <w:r w:rsidRPr="00F64233">
        <w:rPr>
          <w:rStyle w:val="exldetailsdisplayval"/>
          <w:rFonts w:ascii="Arial" w:hAnsi="Arial" w:cs="Arial"/>
          <w:color w:val="313131"/>
          <w:rtl/>
        </w:rPr>
        <w:t xml:space="preserve"> תשל"ו 1976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4620D2" w:rsidRPr="004620D2" w:rsidTr="00FF0B51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:rsidR="004620D2" w:rsidRPr="004620D2" w:rsidRDefault="004620D2" w:rsidP="00FF0B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13131"/>
                <w:lang w:val="it-IT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620D2" w:rsidRPr="004620D2" w:rsidRDefault="004620D2" w:rsidP="004620D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13131"/>
                <w:lang w:val="it-IT" w:eastAsia="it-IT"/>
              </w:rPr>
            </w:pPr>
          </w:p>
        </w:tc>
      </w:tr>
    </w:tbl>
    <w:p w:rsidR="00B336F1" w:rsidRPr="00F64233" w:rsidRDefault="00B336F1" w:rsidP="00FF0B51">
      <w:pPr>
        <w:rPr>
          <w:rtl/>
        </w:rPr>
      </w:pPr>
      <w:r w:rsidRPr="00F64233">
        <w:rPr>
          <w:rtl/>
        </w:rPr>
        <w:t>פרויד</w:t>
      </w:r>
      <w:r w:rsidRPr="00F64233">
        <w:rPr>
          <w:rFonts w:hint="cs"/>
          <w:rtl/>
        </w:rPr>
        <w:t>,</w:t>
      </w:r>
      <w:r w:rsidR="00FF0B51" w:rsidRPr="00F64233">
        <w:rPr>
          <w:rFonts w:hint="cs"/>
          <w:rtl/>
        </w:rPr>
        <w:t xml:space="preserve"> זיגמונד.</w:t>
      </w:r>
      <w:r w:rsidRPr="00F64233">
        <w:rPr>
          <w:rFonts w:hint="cs"/>
          <w:rtl/>
        </w:rPr>
        <w:t xml:space="preserve"> </w:t>
      </w:r>
      <w:r w:rsidR="00FF0B51" w:rsidRPr="00F64233">
        <w:rPr>
          <w:rFonts w:ascii="Arial" w:hAnsi="Arial" w:cs="Arial"/>
          <w:color w:val="313131"/>
          <w:u w:val="single"/>
          <w:rtl/>
        </w:rPr>
        <w:t>פשר</w:t>
      </w:r>
      <w:r w:rsidR="00FF0B51" w:rsidRPr="002246EB">
        <w:rPr>
          <w:rFonts w:ascii="Arial" w:hAnsi="Arial" w:cs="Arial"/>
          <w:color w:val="313131"/>
          <w:u w:val="single"/>
          <w:rtl/>
        </w:rPr>
        <w:t xml:space="preserve"> </w:t>
      </w:r>
      <w:r w:rsidR="00FF0B51" w:rsidRPr="00F64233">
        <w:rPr>
          <w:rFonts w:ascii="Arial" w:hAnsi="Arial" w:cs="Arial"/>
          <w:color w:val="313131"/>
          <w:u w:val="single"/>
          <w:rtl/>
        </w:rPr>
        <w:t>החלומות</w:t>
      </w:r>
      <w:r w:rsidR="00FF0B51" w:rsidRPr="00F64233">
        <w:rPr>
          <w:rFonts w:ascii="Arial" w:eastAsia="Times New Roman" w:hAnsi="Arial" w:cs="Arial" w:hint="cs"/>
          <w:color w:val="313131"/>
          <w:shd w:val="clear" w:color="auto" w:fill="FFFBC3"/>
          <w:rtl/>
          <w:lang w:val="it-IT" w:eastAsia="it-IT"/>
        </w:rPr>
        <w:t xml:space="preserve">. </w:t>
      </w:r>
      <w:r w:rsidR="00FF0B51" w:rsidRPr="002246EB">
        <w:rPr>
          <w:rFonts w:ascii="Arial" w:eastAsia="Times New Roman" w:hAnsi="Arial" w:cs="Arial"/>
          <w:color w:val="313131"/>
          <w:rtl/>
          <w:lang w:val="it-IT" w:eastAsia="it-IT"/>
        </w:rPr>
        <w:t>ת</w:t>
      </w:r>
      <w:r w:rsidR="00F64233">
        <w:rPr>
          <w:rFonts w:ascii="Arial" w:eastAsia="Times New Roman" w:hAnsi="Arial" w:cs="Arial" w:hint="cs"/>
          <w:color w:val="313131"/>
          <w:rtl/>
          <w:lang w:val="it-IT" w:eastAsia="it-IT"/>
        </w:rPr>
        <w:t>י</w:t>
      </w:r>
      <w:r w:rsidR="00FF0B51" w:rsidRPr="002246EB">
        <w:rPr>
          <w:rFonts w:ascii="Arial" w:eastAsia="Times New Roman" w:hAnsi="Arial" w:cs="Arial"/>
          <w:color w:val="313131"/>
          <w:rtl/>
          <w:lang w:val="it-IT" w:eastAsia="it-IT"/>
        </w:rPr>
        <w:t>רגם מ' ברכיה</w:t>
      </w:r>
      <w:r w:rsidR="00FF0B51" w:rsidRPr="00F64233">
        <w:rPr>
          <w:rFonts w:ascii="Arial" w:eastAsia="Times New Roman" w:hAnsi="Arial" w:cs="Arial" w:hint="cs"/>
          <w:color w:val="313131"/>
          <w:rtl/>
          <w:lang w:val="it-IT" w:eastAsia="it-IT"/>
        </w:rPr>
        <w:t>,</w:t>
      </w:r>
      <w:r w:rsidR="00FF0B51" w:rsidRPr="00F64233">
        <w:rPr>
          <w:rStyle w:val="exldetailsdisplayval"/>
          <w:rFonts w:ascii="Arial" w:hAnsi="Arial" w:cs="Arial"/>
          <w:color w:val="313131"/>
          <w:rtl/>
        </w:rPr>
        <w:t xml:space="preserve"> תל-אביב : יבנה</w:t>
      </w:r>
      <w:r w:rsidR="00FF0B51" w:rsidRPr="00F64233">
        <w:rPr>
          <w:rStyle w:val="exldetailsdisplayval"/>
          <w:rFonts w:ascii="Arial" w:hAnsi="Arial" w:cs="Arial" w:hint="cs"/>
          <w:color w:val="313131"/>
          <w:rtl/>
        </w:rPr>
        <w:t xml:space="preserve">, </w:t>
      </w:r>
      <w:r w:rsidR="00FF0B51" w:rsidRPr="00F64233">
        <w:rPr>
          <w:rStyle w:val="exldetailsdisplayval"/>
          <w:rFonts w:ascii="Arial" w:hAnsi="Arial" w:cs="Arial"/>
          <w:color w:val="313131"/>
          <w:rtl/>
        </w:rPr>
        <w:t>תשי"ט</w:t>
      </w:r>
      <w:r w:rsidR="00FF0B51" w:rsidRPr="00F64233">
        <w:rPr>
          <w:rStyle w:val="exldetailsdisplayval"/>
          <w:rFonts w:ascii="Arial" w:hAnsi="Arial" w:cs="Arial" w:hint="cs"/>
          <w:color w:val="313131"/>
          <w:rtl/>
        </w:rPr>
        <w:t>.</w:t>
      </w:r>
      <w:r w:rsidR="00FF0B51" w:rsidRPr="00F64233">
        <w:rPr>
          <w:rFonts w:hint="cs"/>
          <w:rtl/>
        </w:rPr>
        <w:t xml:space="preserve"> </w:t>
      </w:r>
      <w:r w:rsidRPr="00F64233">
        <w:rPr>
          <w:rFonts w:hint="cs"/>
          <w:rtl/>
        </w:rPr>
        <w:t>פוקו, המילים והדברים</w:t>
      </w:r>
    </w:p>
    <w:p w:rsidR="002246EB" w:rsidRPr="00F64233" w:rsidRDefault="00E63B32" w:rsidP="00F64233">
      <w:r w:rsidRPr="00F64233">
        <w:rPr>
          <w:rtl/>
        </w:rPr>
        <w:t>ברגסון</w:t>
      </w:r>
      <w:r w:rsidR="00F64233" w:rsidRPr="00F64233">
        <w:rPr>
          <w:rFonts w:hint="cs"/>
          <w:rtl/>
        </w:rPr>
        <w:t xml:space="preserve">, הנרי. </w:t>
      </w:r>
      <w:r w:rsidR="002246EB" w:rsidRPr="00F64233">
        <w:rPr>
          <w:rFonts w:ascii="Arial" w:hAnsi="Arial" w:cs="Arial"/>
          <w:color w:val="313131"/>
          <w:u w:val="single"/>
          <w:rtl/>
        </w:rPr>
        <w:t>ההתפתחות היוצרת</w:t>
      </w:r>
      <w:r w:rsidR="00F64233" w:rsidRPr="00F64233">
        <w:rPr>
          <w:rFonts w:ascii="Arial" w:hAnsi="Arial" w:cs="Arial" w:hint="cs"/>
          <w:color w:val="313131"/>
          <w:rtl/>
        </w:rPr>
        <w:t>.</w:t>
      </w:r>
      <w:r w:rsidR="002246EB" w:rsidRPr="00F64233">
        <w:rPr>
          <w:rFonts w:ascii="Arial" w:hAnsi="Arial" w:cs="Arial"/>
          <w:color w:val="313131"/>
        </w:rPr>
        <w:t xml:space="preserve"> </w:t>
      </w:r>
      <w:r w:rsidR="002246EB" w:rsidRPr="00F64233">
        <w:rPr>
          <w:rFonts w:ascii="Arial" w:hAnsi="Arial" w:cs="Arial"/>
          <w:color w:val="313131"/>
          <w:rtl/>
        </w:rPr>
        <w:t>ת</w:t>
      </w:r>
      <w:r w:rsidR="00F64233">
        <w:rPr>
          <w:rFonts w:ascii="Arial" w:hAnsi="Arial" w:cs="Arial" w:hint="cs"/>
          <w:color w:val="313131"/>
          <w:rtl/>
        </w:rPr>
        <w:t>י</w:t>
      </w:r>
      <w:r w:rsidR="002246EB" w:rsidRPr="00F64233">
        <w:rPr>
          <w:rFonts w:ascii="Arial" w:hAnsi="Arial" w:cs="Arial"/>
          <w:color w:val="313131"/>
          <w:rtl/>
        </w:rPr>
        <w:t>רגם מצרפתית יוסף אור</w:t>
      </w:r>
      <w:r w:rsidR="002246EB" w:rsidRPr="00F64233">
        <w:rPr>
          <w:rFonts w:ascii="Arial" w:hAnsi="Arial" w:cs="Arial" w:hint="cs"/>
          <w:color w:val="313131"/>
          <w:rtl/>
        </w:rPr>
        <w:t>,</w:t>
      </w:r>
      <w:r w:rsidR="002246EB" w:rsidRPr="00F64233">
        <w:rPr>
          <w:rFonts w:ascii="Arial" w:hAnsi="Arial" w:cs="Arial"/>
          <w:color w:val="313131"/>
          <w:rtl/>
        </w:rPr>
        <w:t xml:space="preserve"> </w:t>
      </w:r>
      <w:r w:rsidR="002246EB" w:rsidRPr="00F64233">
        <w:rPr>
          <w:rStyle w:val="exldetailsdisplayval"/>
          <w:rFonts w:ascii="Arial" w:hAnsi="Arial" w:cs="Arial"/>
          <w:color w:val="313131"/>
          <w:rtl/>
        </w:rPr>
        <w:t>ירושלים : הוצאת הספרים ע"ש י"ל מאגנס - האוניברסיטה העברית</w:t>
      </w:r>
      <w:r w:rsidR="002246EB" w:rsidRPr="00F64233">
        <w:rPr>
          <w:rStyle w:val="exldetailsdisplayval"/>
          <w:rFonts w:ascii="Arial" w:hAnsi="Arial" w:cs="Arial" w:hint="cs"/>
          <w:color w:val="313131"/>
          <w:rtl/>
        </w:rPr>
        <w:t>,</w:t>
      </w:r>
      <w:r w:rsidR="002246EB" w:rsidRPr="00F64233">
        <w:rPr>
          <w:rFonts w:ascii="Arial" w:hAnsi="Arial" w:cs="Arial"/>
          <w:color w:val="313131"/>
          <w:rtl/>
        </w:rPr>
        <w:t xml:space="preserve"> </w:t>
      </w:r>
      <w:r w:rsidR="002246EB" w:rsidRPr="00F64233">
        <w:rPr>
          <w:rStyle w:val="exldetailsdisplayval"/>
          <w:rFonts w:ascii="Arial" w:hAnsi="Arial" w:cs="Arial"/>
          <w:color w:val="313131"/>
          <w:rtl/>
        </w:rPr>
        <w:t>תשל"ה 1974</w:t>
      </w:r>
      <w:r w:rsidR="00F64233" w:rsidRPr="00F64233">
        <w:rPr>
          <w:rStyle w:val="exldetailsdisplayval"/>
          <w:rFonts w:ascii="Arial" w:hAnsi="Arial" w:cs="Arial" w:hint="cs"/>
          <w:color w:val="313131"/>
          <w:rtl/>
        </w:rPr>
        <w:t>.</w:t>
      </w:r>
    </w:p>
    <w:p w:rsidR="00F64233" w:rsidRDefault="00F64233" w:rsidP="00F64233">
      <w:pPr>
        <w:rPr>
          <w:rtl/>
        </w:rPr>
      </w:pPr>
      <w:r w:rsidRPr="00F64233">
        <w:rPr>
          <w:rFonts w:ascii="Arial" w:hAnsi="Arial" w:cs="Arial"/>
          <w:color w:val="313131"/>
          <w:rtl/>
        </w:rPr>
        <w:t>מוזס</w:t>
      </w:r>
      <w:r w:rsidRPr="00F64233">
        <w:rPr>
          <w:rFonts w:ascii="Arial" w:hAnsi="Arial" w:cs="Arial" w:hint="cs"/>
          <w:color w:val="313131"/>
          <w:rtl/>
        </w:rPr>
        <w:t>,</w:t>
      </w:r>
      <w:r w:rsidRPr="00F64233">
        <w:rPr>
          <w:rtl/>
        </w:rPr>
        <w:t xml:space="preserve"> </w:t>
      </w:r>
      <w:r w:rsidRPr="00F64233">
        <w:rPr>
          <w:rFonts w:ascii="Arial" w:hAnsi="Arial" w:cs="Arial"/>
          <w:color w:val="313131"/>
          <w:rtl/>
        </w:rPr>
        <w:t>סטפן</w:t>
      </w:r>
      <w:r w:rsidRPr="00F64233">
        <w:rPr>
          <w:rFonts w:ascii="Arial" w:hAnsi="Arial" w:cs="Arial" w:hint="cs"/>
          <w:color w:val="313131"/>
          <w:rtl/>
        </w:rPr>
        <w:t>.</w:t>
      </w:r>
      <w:r w:rsidRPr="00F64233">
        <w:rPr>
          <w:rFonts w:ascii="Arial" w:hAnsi="Arial" w:cs="Arial"/>
          <w:color w:val="313131"/>
          <w:rtl/>
        </w:rPr>
        <w:t xml:space="preserve"> </w:t>
      </w:r>
      <w:r w:rsidR="002246EB" w:rsidRPr="00F64233">
        <w:rPr>
          <w:u w:val="single"/>
          <w:rtl/>
        </w:rPr>
        <w:t>ולטר</w:t>
      </w:r>
      <w:r w:rsidR="002246EB" w:rsidRPr="00F64233">
        <w:rPr>
          <w:rFonts w:ascii="Arial" w:hAnsi="Arial" w:cs="Arial"/>
          <w:color w:val="313131"/>
          <w:u w:val="single"/>
          <w:rtl/>
        </w:rPr>
        <w:t xml:space="preserve"> </w:t>
      </w:r>
      <w:r w:rsidR="002246EB" w:rsidRPr="00F64233">
        <w:rPr>
          <w:u w:val="single"/>
          <w:rtl/>
        </w:rPr>
        <w:t>בנימין</w:t>
      </w:r>
      <w:r w:rsidR="002246EB" w:rsidRPr="00F64233">
        <w:rPr>
          <w:rFonts w:ascii="Arial" w:hAnsi="Arial" w:cs="Arial"/>
          <w:color w:val="313131"/>
          <w:u w:val="single"/>
          <w:rtl/>
        </w:rPr>
        <w:t xml:space="preserve"> ורוח המודרניות</w:t>
      </w:r>
      <w:r w:rsidR="002246EB" w:rsidRPr="00F64233">
        <w:rPr>
          <w:rFonts w:ascii="Arial" w:hAnsi="Arial" w:cs="Arial"/>
          <w:color w:val="313131"/>
          <w:rtl/>
        </w:rPr>
        <w:t xml:space="preserve"> </w:t>
      </w:r>
      <w:r w:rsidRPr="00F64233">
        <w:rPr>
          <w:rFonts w:ascii="Arial" w:hAnsi="Arial" w:cs="Arial" w:hint="cs"/>
          <w:color w:val="313131"/>
          <w:rtl/>
        </w:rPr>
        <w:t>.</w:t>
      </w:r>
      <w:r w:rsidRPr="00F64233">
        <w:rPr>
          <w:rFonts w:ascii="Arial" w:eastAsia="Times New Roman" w:hAnsi="Arial" w:cs="Arial"/>
          <w:color w:val="313131"/>
          <w:rtl/>
          <w:lang w:val="it-IT" w:eastAsia="it-IT"/>
        </w:rPr>
        <w:t xml:space="preserve"> תל אביב : רסלינג</w:t>
      </w:r>
      <w:r w:rsidRPr="00F64233">
        <w:rPr>
          <w:rFonts w:ascii="Arial" w:eastAsia="Times New Roman" w:hAnsi="Arial" w:cs="Arial" w:hint="cs"/>
          <w:color w:val="313131"/>
          <w:rtl/>
          <w:lang w:val="it-IT" w:eastAsia="it-IT"/>
        </w:rPr>
        <w:t xml:space="preserve">, </w:t>
      </w:r>
      <w:r w:rsidRPr="00F64233">
        <w:rPr>
          <w:rStyle w:val="exldetailsdisplayval"/>
          <w:rFonts w:ascii="Arial" w:hAnsi="Arial" w:cs="Arial"/>
          <w:color w:val="313131"/>
        </w:rPr>
        <w:t>2003</w:t>
      </w:r>
      <w:r>
        <w:rPr>
          <w:rStyle w:val="exldetailsdisplayval"/>
          <w:rFonts w:ascii="Arial" w:hAnsi="Arial" w:cs="Arial" w:hint="cs"/>
          <w:color w:val="313131"/>
          <w:rtl/>
        </w:rPr>
        <w:t>.</w:t>
      </w:r>
    </w:p>
    <w:p w:rsidR="00FF0B51" w:rsidRDefault="00F64233" w:rsidP="00F64233">
      <w:pPr>
        <w:rPr>
          <w:rtl/>
        </w:rPr>
      </w:pPr>
      <w:bookmarkStart w:id="0" w:name="_GoBack"/>
      <w:bookmarkEnd w:id="0"/>
      <w:r>
        <w:rPr>
          <w:rFonts w:ascii="Arial" w:hAnsi="Arial" w:cs="Arial"/>
          <w:color w:val="313131"/>
          <w:rtl/>
        </w:rPr>
        <w:t>שטיינר</w:t>
      </w:r>
      <w:r>
        <w:rPr>
          <w:rFonts w:ascii="Arial" w:hAnsi="Arial" w:cs="Arial" w:hint="cs"/>
          <w:color w:val="313131"/>
          <w:rtl/>
        </w:rPr>
        <w:t>,</w:t>
      </w:r>
      <w:r>
        <w:rPr>
          <w:rFonts w:ascii="Arial" w:hAnsi="Arial" w:cs="Arial"/>
          <w:color w:val="313131"/>
          <w:rtl/>
        </w:rPr>
        <w:t xml:space="preserve"> ג'ורג'</w:t>
      </w:r>
      <w:r>
        <w:rPr>
          <w:rFonts w:ascii="Arial" w:hAnsi="Arial" w:cs="Arial" w:hint="cs"/>
          <w:color w:val="313131"/>
          <w:rtl/>
        </w:rPr>
        <w:t>.</w:t>
      </w:r>
      <w:r>
        <w:rPr>
          <w:rFonts w:ascii="Arial" w:hAnsi="Arial" w:cs="Arial"/>
          <w:color w:val="313131"/>
          <w:rtl/>
        </w:rPr>
        <w:t xml:space="preserve"> </w:t>
      </w:r>
      <w:r w:rsidRPr="00F64233">
        <w:rPr>
          <w:rFonts w:ascii="Arial" w:hAnsi="Arial" w:cs="Arial"/>
          <w:color w:val="313131"/>
          <w:u w:val="single"/>
          <w:rtl/>
        </w:rPr>
        <w:t xml:space="preserve">מרטין </w:t>
      </w:r>
      <w:r w:rsidRPr="00F64233">
        <w:rPr>
          <w:u w:val="single"/>
          <w:rtl/>
        </w:rPr>
        <w:t>היידגר</w:t>
      </w:r>
      <w:r>
        <w:rPr>
          <w:rFonts w:ascii="Arial" w:hAnsi="Arial" w:cs="Arial" w:hint="cs"/>
          <w:color w:val="313131"/>
          <w:rtl/>
        </w:rPr>
        <w:t>.</w:t>
      </w:r>
      <w:r>
        <w:rPr>
          <w:rFonts w:ascii="Arial" w:hAnsi="Arial" w:cs="Arial"/>
          <w:color w:val="313131"/>
          <w:rtl/>
        </w:rPr>
        <w:t xml:space="preserve"> מאנגלית תלמה מוקדי</w:t>
      </w:r>
      <w:r>
        <w:rPr>
          <w:rFonts w:ascii="Arial" w:hAnsi="Arial" w:cs="Arial" w:hint="cs"/>
          <w:color w:val="313131"/>
          <w:rtl/>
        </w:rPr>
        <w:t>,</w:t>
      </w:r>
      <w:r w:rsidRPr="00F64233">
        <w:rPr>
          <w:rFonts w:ascii="Arial" w:hAnsi="Arial" w:cs="Arial"/>
          <w:color w:val="313131"/>
          <w:rtl/>
        </w:rPr>
        <w:t xml:space="preserve"> </w:t>
      </w:r>
      <w:r>
        <w:rPr>
          <w:rStyle w:val="exldetailsdisplayval"/>
          <w:rFonts w:ascii="Arial" w:hAnsi="Arial" w:cs="Arial"/>
          <w:color w:val="313131"/>
          <w:rtl/>
        </w:rPr>
        <w:t>ירושלים : שוקן</w:t>
      </w:r>
      <w:r>
        <w:rPr>
          <w:rStyle w:val="exldetailsdisplayval"/>
          <w:rFonts w:ascii="Arial" w:hAnsi="Arial" w:cs="Arial" w:hint="cs"/>
          <w:color w:val="313131"/>
          <w:rtl/>
        </w:rPr>
        <w:t>,</w:t>
      </w:r>
      <w:r w:rsidRPr="00F64233">
        <w:rPr>
          <w:rFonts w:ascii="Arial" w:hAnsi="Arial" w:cs="Arial"/>
          <w:color w:val="313131"/>
          <w:rtl/>
        </w:rPr>
        <w:t xml:space="preserve"> </w:t>
      </w:r>
      <w:r>
        <w:rPr>
          <w:rStyle w:val="exldetailsdisplayval"/>
          <w:rFonts w:ascii="Arial" w:hAnsi="Arial" w:cs="Arial"/>
          <w:color w:val="313131"/>
          <w:rtl/>
        </w:rPr>
        <w:t>תשמ"ח 1988</w:t>
      </w:r>
      <w:r>
        <w:rPr>
          <w:rStyle w:val="exldetailsdisplayval"/>
          <w:rFonts w:ascii="Arial" w:hAnsi="Arial" w:cs="Arial" w:hint="cs"/>
          <w:color w:val="313131"/>
          <w:rtl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FF0B51" w:rsidRPr="00FF0B51" w:rsidTr="00FF0B51">
        <w:trPr>
          <w:tblCellSpacing w:w="0" w:type="dxa"/>
        </w:trPr>
        <w:tc>
          <w:tcPr>
            <w:tcW w:w="0" w:type="auto"/>
            <w:vAlign w:val="center"/>
            <w:hideMark/>
          </w:tcPr>
          <w:p w:rsidR="00FF0B51" w:rsidRPr="00FF0B51" w:rsidRDefault="00FF0B51" w:rsidP="00FF0B5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13131"/>
                <w:lang w:val="it-IT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F0B51" w:rsidRPr="00FF0B51" w:rsidRDefault="00FF0B51" w:rsidP="00FF0B5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13131"/>
                <w:lang w:val="it-IT" w:eastAsia="it-IT"/>
              </w:rPr>
            </w:pPr>
          </w:p>
        </w:tc>
      </w:tr>
    </w:tbl>
    <w:p w:rsidR="00564489" w:rsidRPr="00564489" w:rsidRDefault="00564489" w:rsidP="00F64233">
      <w:pPr>
        <w:rPr>
          <w:rFonts w:ascii="Arial" w:hAnsi="Arial" w:cs="Arial"/>
          <w:color w:val="000000"/>
        </w:rPr>
      </w:pPr>
    </w:p>
    <w:sectPr w:rsidR="00564489" w:rsidRPr="00564489" w:rsidSect="00564489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6D51"/>
    <w:multiLevelType w:val="hybridMultilevel"/>
    <w:tmpl w:val="7AC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50F1F"/>
    <w:multiLevelType w:val="hybridMultilevel"/>
    <w:tmpl w:val="C09A4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A336EA"/>
    <w:multiLevelType w:val="hybridMultilevel"/>
    <w:tmpl w:val="2512AA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compat/>
  <w:rsids>
    <w:rsidRoot w:val="00356436"/>
    <w:rsid w:val="002246EB"/>
    <w:rsid w:val="00273B33"/>
    <w:rsid w:val="00302B91"/>
    <w:rsid w:val="00356436"/>
    <w:rsid w:val="00393698"/>
    <w:rsid w:val="003B40A9"/>
    <w:rsid w:val="004620D2"/>
    <w:rsid w:val="004D5E50"/>
    <w:rsid w:val="005324E4"/>
    <w:rsid w:val="00564489"/>
    <w:rsid w:val="005B24F8"/>
    <w:rsid w:val="005F1EEF"/>
    <w:rsid w:val="006F673B"/>
    <w:rsid w:val="007F3432"/>
    <w:rsid w:val="00937A72"/>
    <w:rsid w:val="00963431"/>
    <w:rsid w:val="0099724E"/>
    <w:rsid w:val="009B5DF2"/>
    <w:rsid w:val="00A35827"/>
    <w:rsid w:val="00A62173"/>
    <w:rsid w:val="00B336F1"/>
    <w:rsid w:val="00D41440"/>
    <w:rsid w:val="00D66B5F"/>
    <w:rsid w:val="00E31BB2"/>
    <w:rsid w:val="00E63B32"/>
    <w:rsid w:val="00F64233"/>
    <w:rsid w:val="00F8276F"/>
    <w:rsid w:val="00FA4839"/>
    <w:rsid w:val="00FF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character" w:customStyle="1" w:styleId="searchword2">
    <w:name w:val="searchword2"/>
    <w:basedOn w:val="a0"/>
    <w:rsid w:val="00A35827"/>
    <w:rPr>
      <w:shd w:val="clear" w:color="auto" w:fill="FFFBC3"/>
    </w:rPr>
  </w:style>
  <w:style w:type="character" w:customStyle="1" w:styleId="exldetailsdisplayval">
    <w:name w:val="exldetailsdisplayval"/>
    <w:basedOn w:val="a0"/>
    <w:rsid w:val="00A35827"/>
  </w:style>
  <w:style w:type="character" w:styleId="Hyperlink">
    <w:name w:val="Hyperlink"/>
    <w:basedOn w:val="a0"/>
    <w:uiPriority w:val="99"/>
    <w:semiHidden/>
    <w:unhideWhenUsed/>
    <w:rsid w:val="00A3582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FA4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FootnoteText">
    <w:name w:val="footnote text"/>
    <w:basedOn w:val="Normal"/>
    <w:link w:val="FootnoteTextChar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FootnoteTextChar">
    <w:name w:val="Footnote Text Char"/>
    <w:basedOn w:val="DefaultParagraphFont"/>
    <w:link w:val="FootnoteText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">
    <w:name w:val="רשימת מקורות עברית"/>
    <w:basedOn w:val="Normal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ListParagraph">
    <w:name w:val="List Paragraph"/>
    <w:basedOn w:val="Normal"/>
    <w:uiPriority w:val="34"/>
    <w:qFormat/>
    <w:rsid w:val="00356436"/>
    <w:pPr>
      <w:ind w:left="720"/>
      <w:contextualSpacing/>
    </w:pPr>
  </w:style>
  <w:style w:type="character" w:customStyle="1" w:styleId="searchword2">
    <w:name w:val="searchword2"/>
    <w:basedOn w:val="DefaultParagraphFont"/>
    <w:rsid w:val="00A35827"/>
    <w:rPr>
      <w:shd w:val="clear" w:color="auto" w:fill="FFFBC3"/>
    </w:rPr>
  </w:style>
  <w:style w:type="character" w:customStyle="1" w:styleId="exldetailsdisplayval">
    <w:name w:val="exldetailsdisplayval"/>
    <w:basedOn w:val="DefaultParagraphFont"/>
    <w:rsid w:val="00A35827"/>
  </w:style>
  <w:style w:type="character" w:styleId="Hyperlink">
    <w:name w:val="Hyperlink"/>
    <w:basedOn w:val="DefaultParagraphFont"/>
    <w:uiPriority w:val="99"/>
    <w:semiHidden/>
    <w:unhideWhenUsed/>
    <w:rsid w:val="00A358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1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8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9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4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3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0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KEREM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iritb</cp:lastModifiedBy>
  <cp:revision>2</cp:revision>
  <dcterms:created xsi:type="dcterms:W3CDTF">2015-10-13T05:51:00Z</dcterms:created>
  <dcterms:modified xsi:type="dcterms:W3CDTF">2015-10-13T05:51:00Z</dcterms:modified>
</cp:coreProperties>
</file>