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61" w:rsidRDefault="004510A3" w:rsidP="00DE4658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סילבוס לקורס "אהבה סכנה ואתיקה"</w:t>
      </w:r>
    </w:p>
    <w:p w:rsidR="004510A3" w:rsidRDefault="004510A3" w:rsidP="00DE4658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שם המרצה: יואב </w:t>
      </w:r>
      <w:proofErr w:type="spellStart"/>
      <w:r>
        <w:rPr>
          <w:rFonts w:hint="cs"/>
          <w:b/>
          <w:bCs/>
          <w:rtl/>
        </w:rPr>
        <w:t>רונאל</w:t>
      </w:r>
      <w:proofErr w:type="spellEnd"/>
    </w:p>
    <w:p w:rsidR="004510A3" w:rsidRDefault="004510A3" w:rsidP="00DE4658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היקף הקורס: 2 </w:t>
      </w:r>
      <w:proofErr w:type="spellStart"/>
      <w:r>
        <w:rPr>
          <w:rFonts w:hint="cs"/>
          <w:b/>
          <w:bCs/>
          <w:rtl/>
        </w:rPr>
        <w:t>ש"ש</w:t>
      </w:r>
      <w:proofErr w:type="spellEnd"/>
      <w:r>
        <w:rPr>
          <w:rFonts w:hint="cs"/>
          <w:b/>
          <w:bCs/>
          <w:rtl/>
        </w:rPr>
        <w:t>, קורס שנתי.</w:t>
      </w:r>
    </w:p>
    <w:p w:rsidR="004510A3" w:rsidRPr="00590829" w:rsidRDefault="004510A3" w:rsidP="004510A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סוג הקורס: </w:t>
      </w:r>
      <w:proofErr w:type="spellStart"/>
      <w:r>
        <w:rPr>
          <w:rFonts w:hint="cs"/>
          <w:b/>
          <w:bCs/>
          <w:rtl/>
        </w:rPr>
        <w:t>פרוסמינר</w:t>
      </w:r>
      <w:proofErr w:type="spellEnd"/>
    </w:p>
    <w:p w:rsidR="00DE4658" w:rsidRDefault="00DE4658" w:rsidP="00AE62D5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הקורס יעסוק בייצוגים תרבותיים (ספרותיים, קולנועיים, </w:t>
      </w:r>
      <w:r w:rsidR="001B015C">
        <w:rPr>
          <w:rFonts w:hint="cs"/>
          <w:rtl/>
        </w:rPr>
        <w:t>מוזיקליים</w:t>
      </w:r>
      <w:r>
        <w:rPr>
          <w:rFonts w:hint="cs"/>
          <w:rtl/>
        </w:rPr>
        <w:t>) של אהבה בתרבות המערב. נבחן את מושג האהבה דרך מגוון פרספקטיבות: היסטוריות, פילוסופיות, מגדריות, כלכליות ופוליטיות. נסמן את הסכנות העומדות מול האהבה בעידן המודרני, ואת המודל הרומנטי המציב את האהבה עצמה כ</w:t>
      </w:r>
      <w:r w:rsidR="001B015C">
        <w:rPr>
          <w:rFonts w:hint="cs"/>
          <w:rtl/>
        </w:rPr>
        <w:t>סכנה; כ</w:t>
      </w:r>
      <w:r w:rsidR="000F666B">
        <w:rPr>
          <w:rFonts w:hint="cs"/>
          <w:rtl/>
        </w:rPr>
        <w:t>סיבה למוות כמחלה או כש</w:t>
      </w:r>
      <w:r>
        <w:rPr>
          <w:rFonts w:hint="cs"/>
          <w:rtl/>
        </w:rPr>
        <w:t>יגעון. לבסוף,</w:t>
      </w:r>
      <w:r w:rsidR="00F03873">
        <w:rPr>
          <w:rFonts w:hint="cs"/>
          <w:rtl/>
        </w:rPr>
        <w:t xml:space="preserve"> דרך הבניית הביקורת על האהבה,</w:t>
      </w:r>
      <w:r>
        <w:rPr>
          <w:rFonts w:hint="cs"/>
          <w:rtl/>
        </w:rPr>
        <w:t xml:space="preserve"> ננסה להעמיד מודל אתי או חיובי של אהבה. בין ההוגים והיוצרים אשר דרכם יתבסס אותו שיח אהבה:</w:t>
      </w:r>
      <w:r w:rsidR="00A829AA">
        <w:rPr>
          <w:rFonts w:hint="cs"/>
          <w:rtl/>
        </w:rPr>
        <w:t xml:space="preserve"> אפלטון, לאונרד כהן,</w:t>
      </w:r>
      <w:r>
        <w:rPr>
          <w:rFonts w:hint="cs"/>
          <w:rtl/>
        </w:rPr>
        <w:t xml:space="preserve"> ז'ק </w:t>
      </w:r>
      <w:proofErr w:type="spellStart"/>
      <w:r>
        <w:rPr>
          <w:rFonts w:hint="cs"/>
          <w:rtl/>
        </w:rPr>
        <w:t>דרידה</w:t>
      </w:r>
      <w:proofErr w:type="spellEnd"/>
      <w:r>
        <w:rPr>
          <w:rFonts w:hint="cs"/>
          <w:rtl/>
        </w:rPr>
        <w:t xml:space="preserve">, אלאן באדיו, ניק קייב, ברוס ספרינגסטין, אווה </w:t>
      </w:r>
      <w:proofErr w:type="spellStart"/>
      <w:r>
        <w:rPr>
          <w:rFonts w:hint="cs"/>
          <w:rtl/>
        </w:rPr>
        <w:t>אילוז</w:t>
      </w:r>
      <w:proofErr w:type="spellEnd"/>
      <w:r>
        <w:rPr>
          <w:rFonts w:hint="cs"/>
          <w:rtl/>
        </w:rPr>
        <w:t xml:space="preserve">, נתן </w:t>
      </w:r>
      <w:proofErr w:type="spellStart"/>
      <w:r w:rsidR="00AE62D5">
        <w:rPr>
          <w:rFonts w:hint="cs"/>
          <w:rtl/>
        </w:rPr>
        <w:t>אלרתמן</w:t>
      </w:r>
      <w:proofErr w:type="spellEnd"/>
      <w:r w:rsidR="00AE62D5">
        <w:rPr>
          <w:rFonts w:hint="cs"/>
          <w:rtl/>
        </w:rPr>
        <w:t>, שלום חנוך, ספייק ג'ונס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רולאן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בארת</w:t>
      </w:r>
      <w:proofErr w:type="spellEnd"/>
      <w:r>
        <w:rPr>
          <w:rFonts w:hint="cs"/>
          <w:rtl/>
        </w:rPr>
        <w:t xml:space="preserve">, מישל </w:t>
      </w:r>
      <w:proofErr w:type="spellStart"/>
      <w:r>
        <w:rPr>
          <w:rFonts w:hint="cs"/>
          <w:rtl/>
        </w:rPr>
        <w:t>פוקו</w:t>
      </w:r>
      <w:proofErr w:type="spellEnd"/>
      <w:r>
        <w:rPr>
          <w:rFonts w:hint="cs"/>
          <w:rtl/>
        </w:rPr>
        <w:t xml:space="preserve">, אליזבת' </w:t>
      </w:r>
      <w:proofErr w:type="spellStart"/>
      <w:r>
        <w:rPr>
          <w:rFonts w:hint="cs"/>
          <w:rtl/>
        </w:rPr>
        <w:t>בישופ</w:t>
      </w:r>
      <w:proofErr w:type="spellEnd"/>
      <w:r>
        <w:rPr>
          <w:rFonts w:hint="cs"/>
          <w:rtl/>
        </w:rPr>
        <w:t xml:space="preserve"> ואחרים. </w:t>
      </w:r>
    </w:p>
    <w:p w:rsidR="004510A3" w:rsidRDefault="004510A3" w:rsidP="00AE62D5">
      <w:pPr>
        <w:jc w:val="both"/>
        <w:rPr>
          <w:rFonts w:hint="cs"/>
          <w:rtl/>
        </w:rPr>
      </w:pPr>
    </w:p>
    <w:p w:rsidR="004510A3" w:rsidRDefault="004510A3" w:rsidP="00AE62D5">
      <w:pPr>
        <w:jc w:val="both"/>
        <w:rPr>
          <w:rFonts w:hint="cs"/>
          <w:rtl/>
        </w:rPr>
      </w:pPr>
      <w:r>
        <w:rPr>
          <w:rFonts w:hint="cs"/>
          <w:b/>
          <w:bCs/>
          <w:rtl/>
        </w:rPr>
        <w:t>מהלך הקורס:</w:t>
      </w:r>
    </w:p>
    <w:p w:rsidR="004510A3" w:rsidRDefault="004510A3" w:rsidP="004510A3">
      <w:pPr>
        <w:jc w:val="both"/>
        <w:rPr>
          <w:rFonts w:hint="cs"/>
          <w:rtl/>
        </w:rPr>
      </w:pPr>
      <w:r>
        <w:rPr>
          <w:rFonts w:hint="cs"/>
          <w:rtl/>
        </w:rPr>
        <w:t>הסמסטר הראשון יוקדש לעיון ביקורתי של שיח האהבה המערבי, ויחולק למספר נושאים:</w:t>
      </w:r>
    </w:p>
    <w:p w:rsidR="004510A3" w:rsidRDefault="004510A3" w:rsidP="00AE62D5">
      <w:pPr>
        <w:jc w:val="both"/>
        <w:rPr>
          <w:rFonts w:hint="cs"/>
          <w:rtl/>
        </w:rPr>
      </w:pPr>
      <w:r>
        <w:rPr>
          <w:rFonts w:hint="cs"/>
          <w:rtl/>
        </w:rPr>
        <w:t xml:space="preserve">1. אהבה וסובייקטיביות (דרך קריאה ב-"משתה" לאפלטון, </w:t>
      </w:r>
      <w:proofErr w:type="spellStart"/>
      <w:r>
        <w:rPr>
          <w:rFonts w:hint="cs"/>
          <w:rtl/>
        </w:rPr>
        <w:t>וב</w:t>
      </w:r>
      <w:proofErr w:type="spellEnd"/>
      <w:r>
        <w:rPr>
          <w:rFonts w:hint="cs"/>
          <w:rtl/>
        </w:rPr>
        <w:t>-"שיר השירים").</w:t>
      </w:r>
    </w:p>
    <w:p w:rsidR="004510A3" w:rsidRDefault="004510A3" w:rsidP="00AE62D5">
      <w:pPr>
        <w:jc w:val="both"/>
        <w:rPr>
          <w:rFonts w:hint="cs"/>
          <w:rtl/>
        </w:rPr>
      </w:pPr>
      <w:r>
        <w:rPr>
          <w:rFonts w:hint="cs"/>
          <w:rtl/>
        </w:rPr>
        <w:t xml:space="preserve">2. אהבה, סכנה, שיגעון ומוות (קריאה </w:t>
      </w:r>
      <w:r w:rsidR="00A30314">
        <w:rPr>
          <w:rFonts w:hint="cs"/>
          <w:rtl/>
        </w:rPr>
        <w:t>ברומאו ויוליה וביצירות אחרות)</w:t>
      </w:r>
    </w:p>
    <w:p w:rsidR="00A30314" w:rsidRDefault="004510A3" w:rsidP="00AE62D5">
      <w:pPr>
        <w:jc w:val="both"/>
        <w:rPr>
          <w:rFonts w:hint="cs"/>
          <w:rtl/>
        </w:rPr>
      </w:pPr>
      <w:r>
        <w:rPr>
          <w:rFonts w:hint="cs"/>
          <w:rtl/>
        </w:rPr>
        <w:t xml:space="preserve">3. אהבה וחברה (דרך קריאה במאמריה של אווה </w:t>
      </w:r>
      <w:proofErr w:type="spellStart"/>
      <w:r>
        <w:rPr>
          <w:rFonts w:hint="cs"/>
          <w:rtl/>
        </w:rPr>
        <w:t>אילוז</w:t>
      </w:r>
      <w:proofErr w:type="spellEnd"/>
      <w:r w:rsidR="00A30314">
        <w:rPr>
          <w:rFonts w:hint="cs"/>
          <w:rtl/>
        </w:rPr>
        <w:t xml:space="preserve"> וכן דיון במושג השיח של מישל </w:t>
      </w:r>
      <w:proofErr w:type="spellStart"/>
      <w:r w:rsidR="00A30314">
        <w:rPr>
          <w:rFonts w:hint="cs"/>
          <w:rtl/>
        </w:rPr>
        <w:t>פוקו</w:t>
      </w:r>
      <w:proofErr w:type="spellEnd"/>
      <w:r>
        <w:rPr>
          <w:rFonts w:hint="cs"/>
          <w:rtl/>
        </w:rPr>
        <w:t>).</w:t>
      </w:r>
    </w:p>
    <w:p w:rsidR="004510A3" w:rsidRDefault="00A30314" w:rsidP="00AE62D5">
      <w:pPr>
        <w:jc w:val="both"/>
        <w:rPr>
          <w:rFonts w:hint="cs"/>
          <w:rtl/>
        </w:rPr>
      </w:pPr>
      <w:r>
        <w:rPr>
          <w:rFonts w:hint="cs"/>
          <w:rtl/>
        </w:rPr>
        <w:t>4. אהבה וכלכלה (הצגה</w:t>
      </w:r>
      <w:r w:rsidR="004510A3">
        <w:rPr>
          <w:rFonts w:hint="cs"/>
          <w:rtl/>
        </w:rPr>
        <w:t xml:space="preserve"> </w:t>
      </w:r>
      <w:r>
        <w:rPr>
          <w:rFonts w:hint="cs"/>
          <w:rtl/>
        </w:rPr>
        <w:t>מרקסיסטית של נושא האהבה).</w:t>
      </w:r>
    </w:p>
    <w:p w:rsidR="00A30314" w:rsidRDefault="00A30314" w:rsidP="00AE62D5">
      <w:pPr>
        <w:jc w:val="both"/>
        <w:rPr>
          <w:rFonts w:hint="cs"/>
          <w:rtl/>
        </w:rPr>
      </w:pPr>
      <w:r>
        <w:rPr>
          <w:rFonts w:hint="cs"/>
          <w:rtl/>
        </w:rPr>
        <w:t>5. אהבה ומגדר.</w:t>
      </w:r>
    </w:p>
    <w:p w:rsidR="00A30314" w:rsidRDefault="00A30314" w:rsidP="00AE62D5">
      <w:pPr>
        <w:jc w:val="both"/>
        <w:rPr>
          <w:rFonts w:hint="cs"/>
          <w:rtl/>
        </w:rPr>
      </w:pPr>
    </w:p>
    <w:p w:rsidR="00A30314" w:rsidRDefault="00A30314" w:rsidP="00AE62D5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הסמסטר השני יוקדש לקריאה ביצירות ספרות, שירה וקולנוע העוסקות בתמות של הקורס. </w:t>
      </w:r>
    </w:p>
    <w:p w:rsidR="00A30314" w:rsidRDefault="00A30314" w:rsidP="00AE62D5">
      <w:pPr>
        <w:jc w:val="both"/>
        <w:rPr>
          <w:rFonts w:hint="cs"/>
          <w:rtl/>
        </w:rPr>
      </w:pPr>
      <w:r>
        <w:rPr>
          <w:rFonts w:hint="cs"/>
          <w:rtl/>
        </w:rPr>
        <w:t>הוא יתמקד בשתי התמות המסכמות של הקורס:</w:t>
      </w:r>
    </w:p>
    <w:p w:rsidR="00A30314" w:rsidRDefault="00A30314" w:rsidP="00A30314">
      <w:pPr>
        <w:jc w:val="both"/>
        <w:rPr>
          <w:rFonts w:hint="cs"/>
          <w:rtl/>
        </w:rPr>
      </w:pPr>
      <w:r>
        <w:rPr>
          <w:rFonts w:hint="cs"/>
          <w:rtl/>
        </w:rPr>
        <w:t>6. אהבה ולאומיות (דרך יצירתו של מיכה יוסף ברדיצ'בסקי)</w:t>
      </w:r>
    </w:p>
    <w:p w:rsidR="00A30314" w:rsidRDefault="00A30314" w:rsidP="00A30314">
      <w:pPr>
        <w:jc w:val="both"/>
        <w:rPr>
          <w:rFonts w:hint="cs"/>
          <w:rtl/>
        </w:rPr>
      </w:pPr>
      <w:r>
        <w:rPr>
          <w:rFonts w:hint="cs"/>
          <w:rtl/>
        </w:rPr>
        <w:t xml:space="preserve">6. אהבה ואתיקה (דרך קריאה בפילוסופים </w:t>
      </w:r>
      <w:proofErr w:type="spellStart"/>
      <w:r>
        <w:rPr>
          <w:rFonts w:hint="cs"/>
          <w:rtl/>
        </w:rPr>
        <w:t>רולאן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בארת</w:t>
      </w:r>
      <w:proofErr w:type="spellEnd"/>
      <w:r>
        <w:rPr>
          <w:rFonts w:hint="cs"/>
          <w:rtl/>
        </w:rPr>
        <w:t xml:space="preserve"> אלאן באדיו).</w:t>
      </w:r>
    </w:p>
    <w:p w:rsidR="00A30314" w:rsidRDefault="00A30314" w:rsidP="00AE62D5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כמו כן, בהצגה של הרפרטים של הסטודנטים, ובפגישות אישיות. </w:t>
      </w:r>
    </w:p>
    <w:p w:rsidR="00A30314" w:rsidRDefault="00A30314" w:rsidP="00AE62D5">
      <w:pPr>
        <w:jc w:val="both"/>
        <w:rPr>
          <w:rFonts w:hint="cs"/>
          <w:rtl/>
        </w:rPr>
      </w:pPr>
    </w:p>
    <w:p w:rsidR="00A30314" w:rsidRPr="00B460FD" w:rsidRDefault="008521DA" w:rsidP="008521DA">
      <w:pPr>
        <w:jc w:val="both"/>
        <w:rPr>
          <w:rFonts w:hint="cs"/>
          <w:sz w:val="24"/>
          <w:szCs w:val="24"/>
          <w:rtl/>
        </w:rPr>
      </w:pPr>
      <w:r w:rsidRPr="00B460FD">
        <w:rPr>
          <w:rFonts w:hint="cs"/>
          <w:sz w:val="24"/>
          <w:szCs w:val="24"/>
          <w:rtl/>
        </w:rPr>
        <w:t>רשימת קריאה (כפופה לשינויים במהלך הקורס):</w:t>
      </w:r>
    </w:p>
    <w:p w:rsidR="008521DA" w:rsidRPr="00B460FD" w:rsidRDefault="008521DA" w:rsidP="008521DA">
      <w:pPr>
        <w:rPr>
          <w:rFonts w:asciiTheme="majorHAnsi" w:hAnsiTheme="majorHAnsi" w:cs="David" w:hint="cs"/>
          <w:sz w:val="24"/>
          <w:szCs w:val="24"/>
          <w:rtl/>
        </w:rPr>
      </w:pPr>
      <w:proofErr w:type="spellStart"/>
      <w:r w:rsidRPr="00B460FD">
        <w:rPr>
          <w:rFonts w:asciiTheme="majorHAnsi" w:hAnsiTheme="majorHAnsi" w:cs="David" w:hint="cs"/>
          <w:sz w:val="24"/>
          <w:szCs w:val="24"/>
          <w:rtl/>
        </w:rPr>
        <w:t>אילוז</w:t>
      </w:r>
      <w:proofErr w:type="spellEnd"/>
      <w:r w:rsidRPr="00B460FD">
        <w:rPr>
          <w:rFonts w:asciiTheme="majorHAnsi" w:hAnsiTheme="majorHAnsi" w:cs="David" w:hint="cs"/>
          <w:sz w:val="24"/>
          <w:szCs w:val="24"/>
          <w:rtl/>
        </w:rPr>
        <w:t xml:space="preserve">, אווה (2013). </w:t>
      </w:r>
      <w:r w:rsidRPr="00B460FD">
        <w:rPr>
          <w:rFonts w:asciiTheme="majorHAnsi" w:hAnsiTheme="majorHAnsi" w:cs="David" w:hint="cs"/>
          <w:b/>
          <w:bCs/>
          <w:sz w:val="24"/>
          <w:szCs w:val="24"/>
          <w:rtl/>
        </w:rPr>
        <w:t>מדוע האהבה כואבת</w:t>
      </w:r>
      <w:r w:rsidRPr="00B460FD">
        <w:rPr>
          <w:rFonts w:asciiTheme="majorHAnsi" w:hAnsiTheme="majorHAnsi" w:cs="David" w:hint="cs"/>
          <w:sz w:val="24"/>
          <w:szCs w:val="24"/>
          <w:rtl/>
        </w:rPr>
        <w:t xml:space="preserve">. הוצאת כתר, תל אביב. </w:t>
      </w:r>
    </w:p>
    <w:p w:rsidR="00CA5900" w:rsidRPr="00B460FD" w:rsidRDefault="00CA5900" w:rsidP="00CA5900">
      <w:pPr>
        <w:jc w:val="both"/>
        <w:rPr>
          <w:rFonts w:hint="cs"/>
          <w:sz w:val="24"/>
          <w:szCs w:val="24"/>
          <w:rtl/>
        </w:rPr>
      </w:pPr>
      <w:r w:rsidRPr="00B460FD">
        <w:rPr>
          <w:rFonts w:hint="cs"/>
          <w:sz w:val="24"/>
          <w:szCs w:val="24"/>
          <w:rtl/>
        </w:rPr>
        <w:t xml:space="preserve">אפלטון. </w:t>
      </w:r>
      <w:r w:rsidRPr="00B460FD">
        <w:rPr>
          <w:rFonts w:hint="cs"/>
          <w:b/>
          <w:bCs/>
          <w:sz w:val="24"/>
          <w:szCs w:val="24"/>
          <w:rtl/>
        </w:rPr>
        <w:t>המשתה</w:t>
      </w:r>
      <w:r w:rsidRPr="00B460FD">
        <w:rPr>
          <w:rFonts w:hint="cs"/>
          <w:sz w:val="24"/>
          <w:szCs w:val="24"/>
          <w:rtl/>
        </w:rPr>
        <w:t xml:space="preserve">. </w:t>
      </w:r>
    </w:p>
    <w:p w:rsidR="00A30314" w:rsidRPr="00B460FD" w:rsidRDefault="00A30314" w:rsidP="00A30314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B460FD">
        <w:rPr>
          <w:rFonts w:cs="David" w:hint="cs"/>
          <w:sz w:val="24"/>
          <w:szCs w:val="24"/>
          <w:rtl/>
        </w:rPr>
        <w:t xml:space="preserve">באדיו, אלאן (2005). </w:t>
      </w:r>
      <w:r w:rsidRPr="00B460FD">
        <w:rPr>
          <w:rFonts w:cs="David" w:hint="cs"/>
          <w:b/>
          <w:bCs/>
          <w:sz w:val="24"/>
          <w:szCs w:val="24"/>
          <w:rtl/>
        </w:rPr>
        <w:t>אתיקה: מסה על תודעת הרוע</w:t>
      </w:r>
      <w:r w:rsidRPr="00B460FD">
        <w:rPr>
          <w:rFonts w:cs="David" w:hint="cs"/>
          <w:sz w:val="24"/>
          <w:szCs w:val="24"/>
          <w:rtl/>
        </w:rPr>
        <w:t xml:space="preserve">. בתרגום עדי אפעל. הוצאת </w:t>
      </w:r>
      <w:proofErr w:type="spellStart"/>
      <w:r w:rsidRPr="00B460FD">
        <w:rPr>
          <w:rFonts w:cs="David" w:hint="cs"/>
          <w:sz w:val="24"/>
          <w:szCs w:val="24"/>
          <w:rtl/>
        </w:rPr>
        <w:t>רסלינג</w:t>
      </w:r>
      <w:proofErr w:type="spellEnd"/>
      <w:r w:rsidRPr="00B460FD">
        <w:rPr>
          <w:rFonts w:cs="David" w:hint="cs"/>
          <w:sz w:val="24"/>
          <w:szCs w:val="24"/>
          <w:rtl/>
        </w:rPr>
        <w:t xml:space="preserve">, תל אביב. </w:t>
      </w:r>
    </w:p>
    <w:p w:rsidR="00A30314" w:rsidRPr="00B460FD" w:rsidRDefault="00A30314" w:rsidP="00A30314">
      <w:pPr>
        <w:tabs>
          <w:tab w:val="left" w:pos="6536"/>
        </w:tabs>
        <w:spacing w:line="240" w:lineRule="auto"/>
        <w:jc w:val="both"/>
        <w:rPr>
          <w:rFonts w:cs="David" w:hint="cs"/>
          <w:sz w:val="24"/>
          <w:szCs w:val="24"/>
          <w:rtl/>
        </w:rPr>
      </w:pPr>
      <w:proofErr w:type="spellStart"/>
      <w:r w:rsidRPr="00B460FD">
        <w:rPr>
          <w:rFonts w:cs="David" w:hint="cs"/>
          <w:sz w:val="24"/>
          <w:szCs w:val="24"/>
          <w:rtl/>
        </w:rPr>
        <w:t>בארת</w:t>
      </w:r>
      <w:proofErr w:type="spellEnd"/>
      <w:r w:rsidRPr="00B460FD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B460FD">
        <w:rPr>
          <w:rFonts w:cs="David" w:hint="cs"/>
          <w:sz w:val="24"/>
          <w:szCs w:val="24"/>
          <w:rtl/>
        </w:rPr>
        <w:t>רולאן</w:t>
      </w:r>
      <w:proofErr w:type="spellEnd"/>
      <w:r w:rsidRPr="00B460FD">
        <w:rPr>
          <w:rFonts w:cs="David" w:hint="cs"/>
          <w:sz w:val="24"/>
          <w:szCs w:val="24"/>
          <w:rtl/>
        </w:rPr>
        <w:t xml:space="preserve"> (1981). </w:t>
      </w:r>
      <w:r w:rsidRPr="00B460FD">
        <w:rPr>
          <w:rFonts w:cs="David" w:hint="cs"/>
          <w:b/>
          <w:bCs/>
          <w:sz w:val="24"/>
          <w:szCs w:val="24"/>
          <w:rtl/>
        </w:rPr>
        <w:t>שיח אהבה</w:t>
      </w:r>
      <w:r w:rsidRPr="00B460FD">
        <w:rPr>
          <w:rFonts w:cs="David" w:hint="cs"/>
          <w:sz w:val="24"/>
          <w:szCs w:val="24"/>
          <w:rtl/>
        </w:rPr>
        <w:t>. בתרגום אביבה ברק. הוצאת שוקן, ירושלים.</w:t>
      </w:r>
      <w:r w:rsidRPr="00B460FD">
        <w:rPr>
          <w:rFonts w:cs="David"/>
          <w:sz w:val="24"/>
          <w:szCs w:val="24"/>
          <w:rtl/>
        </w:rPr>
        <w:tab/>
      </w:r>
    </w:p>
    <w:p w:rsidR="008521DA" w:rsidRPr="00B460FD" w:rsidRDefault="008521DA" w:rsidP="008521DA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B460FD">
        <w:rPr>
          <w:rFonts w:cs="David" w:hint="cs"/>
          <w:sz w:val="24"/>
          <w:szCs w:val="24"/>
          <w:rtl/>
        </w:rPr>
        <w:lastRenderedPageBreak/>
        <w:t xml:space="preserve">ברדיצ'בסקי, מיכה י' (2011). </w:t>
      </w:r>
      <w:r w:rsidRPr="00B460FD">
        <w:rPr>
          <w:rFonts w:cs="David" w:hint="cs"/>
          <w:b/>
          <w:bCs/>
          <w:sz w:val="24"/>
          <w:szCs w:val="24"/>
          <w:rtl/>
        </w:rPr>
        <w:t>מרים: רומאן מחיי שת עיירות</w:t>
      </w:r>
      <w:r w:rsidRPr="00B460FD">
        <w:rPr>
          <w:rFonts w:cs="David" w:hint="cs"/>
          <w:sz w:val="24"/>
          <w:szCs w:val="24"/>
          <w:rtl/>
        </w:rPr>
        <w:t>. הוצאת הקיבוץ המאוחד, תל אביב.</w:t>
      </w:r>
    </w:p>
    <w:p w:rsidR="008521DA" w:rsidRPr="00B460FD" w:rsidRDefault="008521DA" w:rsidP="008521DA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B460FD">
        <w:rPr>
          <w:rFonts w:cs="David" w:hint="cs"/>
          <w:sz w:val="24"/>
          <w:szCs w:val="24"/>
          <w:rtl/>
        </w:rPr>
        <w:t xml:space="preserve">ברדיצ'בסקי, מיכה י' (1998). "מחניים" בתוך </w:t>
      </w:r>
      <w:r w:rsidRPr="00B460FD">
        <w:rPr>
          <w:rFonts w:cs="David" w:hint="cs"/>
          <w:b/>
          <w:bCs/>
          <w:sz w:val="24"/>
          <w:szCs w:val="24"/>
          <w:rtl/>
        </w:rPr>
        <w:t>כתבים</w:t>
      </w:r>
      <w:r w:rsidRPr="00B460FD">
        <w:rPr>
          <w:rFonts w:cs="David" w:hint="cs"/>
          <w:sz w:val="24"/>
          <w:szCs w:val="24"/>
          <w:rtl/>
        </w:rPr>
        <w:t xml:space="preserve"> כרך ז'. הוצאת הקיבוץ המאוחד, תל אביב.</w:t>
      </w:r>
    </w:p>
    <w:p w:rsidR="00A30314" w:rsidRPr="00B460FD" w:rsidRDefault="00A30314" w:rsidP="00A30314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B460FD">
        <w:rPr>
          <w:rFonts w:cs="David" w:hint="cs"/>
          <w:sz w:val="24"/>
          <w:szCs w:val="24"/>
          <w:rtl/>
        </w:rPr>
        <w:t xml:space="preserve">זמיר, צחי (2004). "קדושת האהוב". בתוך </w:t>
      </w:r>
      <w:r w:rsidRPr="00B460FD">
        <w:rPr>
          <w:rFonts w:cs="David" w:hint="cs"/>
          <w:b/>
          <w:bCs/>
          <w:sz w:val="24"/>
          <w:szCs w:val="24"/>
          <w:rtl/>
        </w:rPr>
        <w:t>עיון</w:t>
      </w:r>
      <w:r w:rsidRPr="00B460FD">
        <w:rPr>
          <w:rFonts w:cs="David" w:hint="cs"/>
          <w:sz w:val="24"/>
          <w:szCs w:val="24"/>
          <w:rtl/>
        </w:rPr>
        <w:t xml:space="preserve"> 53. </w:t>
      </w:r>
    </w:p>
    <w:p w:rsidR="00CA5900" w:rsidRPr="00B460FD" w:rsidRDefault="00CA5900" w:rsidP="00CA5900">
      <w:pPr>
        <w:rPr>
          <w:rFonts w:asciiTheme="majorHAnsi" w:hAnsiTheme="majorHAnsi" w:cs="David" w:hint="cs"/>
          <w:sz w:val="24"/>
          <w:szCs w:val="24"/>
          <w:rtl/>
        </w:rPr>
      </w:pPr>
      <w:proofErr w:type="spellStart"/>
      <w:r w:rsidRPr="00B460FD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פוקו</w:t>
      </w:r>
      <w:proofErr w:type="spellEnd"/>
      <w:r w:rsidRPr="00B460FD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, מישל</w:t>
      </w:r>
      <w:r w:rsidRPr="00B460FD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 (2005)</w:t>
      </w:r>
      <w:r w:rsidRPr="00B460FD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B460FD">
        <w:rPr>
          <w:rStyle w:val="a3"/>
          <w:rFonts w:ascii="Arial" w:hAnsi="Arial" w:cs="David"/>
          <w:color w:val="000000"/>
          <w:sz w:val="24"/>
          <w:szCs w:val="24"/>
          <w:shd w:val="clear" w:color="auto" w:fill="FFFFFF"/>
          <w:rtl/>
        </w:rPr>
        <w:t>סדר השיח</w:t>
      </w:r>
      <w:r w:rsidRPr="00B460FD">
        <w:rPr>
          <w:rFonts w:ascii="Arial" w:hAnsi="Arial" w:cs="David"/>
          <w:color w:val="000000"/>
          <w:sz w:val="24"/>
          <w:szCs w:val="24"/>
          <w:shd w:val="clear" w:color="auto" w:fill="FFFFFF"/>
        </w:rPr>
        <w:t xml:space="preserve">. </w:t>
      </w:r>
      <w:r w:rsidRPr="00B460FD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בתר</w:t>
      </w:r>
      <w:r w:rsidRPr="00B460FD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גום נעם ברוך. הוצאת בבל, תל אבי</w:t>
      </w:r>
      <w:r w:rsidRPr="00B460FD">
        <w:rPr>
          <w:rFonts w:ascii="Arial" w:hAnsi="Arial" w:cs="David" w:hint="cs"/>
          <w:color w:val="000000"/>
          <w:sz w:val="24"/>
          <w:szCs w:val="24"/>
          <w:shd w:val="clear" w:color="auto" w:fill="FFFFFF"/>
          <w:rtl/>
        </w:rPr>
        <w:t>ב.</w:t>
      </w:r>
      <w:r w:rsidRPr="00B460FD">
        <w:rPr>
          <w:rFonts w:ascii="Arial" w:hAnsi="Arial" w:cs="David"/>
          <w:color w:val="000000"/>
          <w:sz w:val="24"/>
          <w:szCs w:val="24"/>
          <w:shd w:val="clear" w:color="auto" w:fill="FFFFFF"/>
        </w:rPr>
        <w:t xml:space="preserve"> </w:t>
      </w:r>
    </w:p>
    <w:p w:rsidR="00CA5900" w:rsidRPr="00B460FD" w:rsidRDefault="00CA5900" w:rsidP="00CA5900">
      <w:pPr>
        <w:rPr>
          <w:rFonts w:asciiTheme="majorHAnsi" w:hAnsiTheme="majorHAnsi" w:cs="David" w:hint="cs"/>
          <w:sz w:val="24"/>
          <w:szCs w:val="24"/>
          <w:rtl/>
        </w:rPr>
      </w:pPr>
      <w:proofErr w:type="spellStart"/>
      <w:r w:rsidRPr="00B460FD">
        <w:rPr>
          <w:rFonts w:asciiTheme="majorHAnsi" w:hAnsiTheme="majorHAnsi" w:cs="David" w:hint="cs"/>
          <w:sz w:val="24"/>
          <w:szCs w:val="24"/>
          <w:rtl/>
        </w:rPr>
        <w:t>אילוז</w:t>
      </w:r>
      <w:proofErr w:type="spellEnd"/>
      <w:r w:rsidRPr="00B460FD">
        <w:rPr>
          <w:rFonts w:asciiTheme="majorHAnsi" w:hAnsiTheme="majorHAnsi" w:cs="David" w:hint="cs"/>
          <w:sz w:val="24"/>
          <w:szCs w:val="24"/>
          <w:rtl/>
        </w:rPr>
        <w:t xml:space="preserve">, אווה (2013). </w:t>
      </w:r>
      <w:r w:rsidRPr="00B460FD">
        <w:rPr>
          <w:rFonts w:asciiTheme="majorHAnsi" w:hAnsiTheme="majorHAnsi" w:cs="David" w:hint="cs"/>
          <w:b/>
          <w:bCs/>
          <w:sz w:val="24"/>
          <w:szCs w:val="24"/>
          <w:rtl/>
        </w:rPr>
        <w:t>מדוע האהבה כואבת</w:t>
      </w:r>
      <w:r w:rsidRPr="00B460FD">
        <w:rPr>
          <w:rFonts w:asciiTheme="majorHAnsi" w:hAnsiTheme="majorHAnsi" w:cs="David" w:hint="cs"/>
          <w:sz w:val="24"/>
          <w:szCs w:val="24"/>
          <w:rtl/>
        </w:rPr>
        <w:t xml:space="preserve">. הוצאת כתר, תל אביב. </w:t>
      </w:r>
    </w:p>
    <w:p w:rsidR="00CA5900" w:rsidRPr="00B460FD" w:rsidRDefault="00CA5900" w:rsidP="00CA5900">
      <w:pPr>
        <w:spacing w:line="240" w:lineRule="auto"/>
        <w:jc w:val="both"/>
        <w:rPr>
          <w:rFonts w:cs="David"/>
          <w:sz w:val="24"/>
          <w:szCs w:val="24"/>
          <w:rtl/>
        </w:rPr>
      </w:pPr>
      <w:proofErr w:type="spellStart"/>
      <w:r w:rsidRPr="00B460FD">
        <w:rPr>
          <w:rFonts w:cs="David" w:hint="cs"/>
          <w:sz w:val="24"/>
          <w:szCs w:val="24"/>
          <w:rtl/>
        </w:rPr>
        <w:t>קריסטבה</w:t>
      </w:r>
      <w:proofErr w:type="spellEnd"/>
      <w:r w:rsidRPr="00B460FD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B460FD">
        <w:rPr>
          <w:rFonts w:cs="David" w:hint="cs"/>
          <w:sz w:val="24"/>
          <w:szCs w:val="24"/>
          <w:rtl/>
        </w:rPr>
        <w:t>ז'וליה</w:t>
      </w:r>
      <w:proofErr w:type="spellEnd"/>
      <w:r w:rsidRPr="00B460FD">
        <w:rPr>
          <w:rFonts w:cs="David" w:hint="cs"/>
          <w:sz w:val="24"/>
          <w:szCs w:val="24"/>
          <w:rtl/>
        </w:rPr>
        <w:t xml:space="preserve"> (2006). </w:t>
      </w:r>
      <w:r w:rsidRPr="00B460FD">
        <w:rPr>
          <w:rFonts w:cs="David" w:hint="cs"/>
          <w:b/>
          <w:bCs/>
          <w:sz w:val="24"/>
          <w:szCs w:val="24"/>
          <w:rtl/>
        </w:rPr>
        <w:t>סיפורי אהבה</w:t>
      </w:r>
      <w:r w:rsidRPr="00B460FD">
        <w:rPr>
          <w:rFonts w:cs="David" w:hint="cs"/>
          <w:sz w:val="24"/>
          <w:szCs w:val="24"/>
          <w:rtl/>
        </w:rPr>
        <w:t xml:space="preserve">. בתרגום מיכל בן-נפתלי. הוצאת הקיבוץ המאוחד, תל אביב. </w:t>
      </w:r>
    </w:p>
    <w:p w:rsidR="00CA5900" w:rsidRPr="00B460FD" w:rsidRDefault="00CA5900" w:rsidP="00CA5900">
      <w:pPr>
        <w:bidi w:val="0"/>
        <w:spacing w:line="240" w:lineRule="auto"/>
        <w:jc w:val="both"/>
        <w:rPr>
          <w:rFonts w:cs="David"/>
          <w:bCs/>
          <w:sz w:val="24"/>
          <w:szCs w:val="24"/>
        </w:rPr>
      </w:pPr>
      <w:proofErr w:type="spellStart"/>
      <w:r w:rsidRPr="00B460FD">
        <w:rPr>
          <w:rFonts w:cs="David"/>
          <w:sz w:val="24"/>
          <w:szCs w:val="24"/>
        </w:rPr>
        <w:t>Badiou</w:t>
      </w:r>
      <w:proofErr w:type="spellEnd"/>
      <w:r w:rsidRPr="00B460FD">
        <w:rPr>
          <w:rFonts w:cs="David"/>
          <w:sz w:val="24"/>
          <w:szCs w:val="24"/>
        </w:rPr>
        <w:t xml:space="preserve">, Alain (2012). </w:t>
      </w:r>
      <w:r w:rsidRPr="00B460FD">
        <w:rPr>
          <w:rFonts w:cs="David"/>
          <w:b/>
          <w:sz w:val="24"/>
          <w:szCs w:val="24"/>
        </w:rPr>
        <w:t>In Praise of Love</w:t>
      </w:r>
      <w:r w:rsidRPr="00B460FD">
        <w:rPr>
          <w:rFonts w:cs="David"/>
          <w:bCs/>
          <w:sz w:val="24"/>
          <w:szCs w:val="24"/>
        </w:rPr>
        <w:t xml:space="preserve">. Translated by Peter Bush. The New Press, USA. </w:t>
      </w:r>
    </w:p>
    <w:p w:rsidR="00CA5900" w:rsidRPr="00B460FD" w:rsidRDefault="00CA5900" w:rsidP="00CA5900">
      <w:pPr>
        <w:bidi w:val="0"/>
        <w:rPr>
          <w:rFonts w:asciiTheme="majorHAnsi" w:hAnsiTheme="majorHAnsi" w:cs="David"/>
          <w:sz w:val="24"/>
          <w:szCs w:val="24"/>
        </w:rPr>
      </w:pPr>
    </w:p>
    <w:p w:rsidR="00A30314" w:rsidRPr="00B460FD" w:rsidRDefault="00A30314" w:rsidP="00A30314">
      <w:pPr>
        <w:tabs>
          <w:tab w:val="left" w:pos="6536"/>
        </w:tabs>
        <w:spacing w:line="240" w:lineRule="auto"/>
        <w:jc w:val="both"/>
        <w:rPr>
          <w:rFonts w:cs="David"/>
          <w:sz w:val="24"/>
          <w:szCs w:val="24"/>
          <w:rtl/>
        </w:rPr>
      </w:pPr>
    </w:p>
    <w:p w:rsidR="00A30314" w:rsidRPr="00B460FD" w:rsidRDefault="00A30314" w:rsidP="00AE62D5">
      <w:pPr>
        <w:jc w:val="both"/>
        <w:rPr>
          <w:sz w:val="24"/>
          <w:szCs w:val="24"/>
          <w:rtl/>
        </w:rPr>
      </w:pPr>
      <w:r w:rsidRPr="00B460FD">
        <w:rPr>
          <w:rFonts w:hint="cs"/>
          <w:sz w:val="24"/>
          <w:szCs w:val="24"/>
          <w:rtl/>
        </w:rPr>
        <w:t xml:space="preserve"> </w:t>
      </w:r>
    </w:p>
    <w:sectPr w:rsidR="00A30314" w:rsidRPr="00B460FD" w:rsidSect="003F6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E4658"/>
    <w:rsid w:val="000F666B"/>
    <w:rsid w:val="001B015C"/>
    <w:rsid w:val="003F6D61"/>
    <w:rsid w:val="004510A3"/>
    <w:rsid w:val="00590829"/>
    <w:rsid w:val="008521DA"/>
    <w:rsid w:val="00A30314"/>
    <w:rsid w:val="00A829AA"/>
    <w:rsid w:val="00AE62D5"/>
    <w:rsid w:val="00B460FD"/>
    <w:rsid w:val="00BE380D"/>
    <w:rsid w:val="00CA5900"/>
    <w:rsid w:val="00DE4658"/>
    <w:rsid w:val="00F03873"/>
    <w:rsid w:val="00F6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2014-09-21T01:41:00Z</dcterms:created>
  <dcterms:modified xsi:type="dcterms:W3CDTF">2014-09-21T01:41:00Z</dcterms:modified>
</cp:coreProperties>
</file>