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8C" w:rsidRDefault="00EF718C" w:rsidP="00EF71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>
        <w:rPr>
          <w:rFonts w:cs="Narkisim" w:hint="cs"/>
          <w:noProof/>
        </w:rPr>
        <w:drawing>
          <wp:inline distT="0" distB="0" distL="0" distR="0">
            <wp:extent cx="2962275" cy="1171575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8C" w:rsidRDefault="00EF718C" w:rsidP="00F33619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</w:p>
    <w:p w:rsidR="00F33619" w:rsidRDefault="00F33619" w:rsidP="00F33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שם 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הפרוסמינר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: זיכרון, סיפור, יצירה</w:t>
      </w:r>
    </w:p>
    <w:p w:rsidR="00F33619" w:rsidRDefault="00F33619" w:rsidP="00F33619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מרצה: דר' יונה 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וייץ</w:t>
      </w:r>
      <w:proofErr w:type="spellEnd"/>
    </w:p>
    <w:p w:rsidR="00EF718C" w:rsidRDefault="00EF718C" w:rsidP="00F33619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קורס שנתי, 4 נ"ז</w:t>
      </w:r>
    </w:p>
    <w:p w:rsidR="00EF718C" w:rsidRDefault="00EF718C" w:rsidP="00EF718C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יום א' 16:00-14:30</w:t>
      </w:r>
    </w:p>
    <w:p w:rsidR="00F33619" w:rsidRDefault="00F33619" w:rsidP="00F33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F33619" w:rsidRPr="003A3C12" w:rsidRDefault="00F33619" w:rsidP="00F3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3C1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זיכרונות מציעים סקיצות אפשריות של עבר. </w:t>
      </w:r>
      <w:proofErr w:type="spellStart"/>
      <w:r w:rsidRPr="003A3C12">
        <w:rPr>
          <w:rFonts w:ascii="Arial" w:eastAsia="Times New Roman" w:hAnsi="Arial" w:cs="Arial"/>
          <w:color w:val="222222"/>
          <w:sz w:val="24"/>
          <w:szCs w:val="24"/>
          <w:rtl/>
        </w:rPr>
        <w:t>הפרוסמינר</w:t>
      </w:r>
      <w:proofErr w:type="spellEnd"/>
      <w:r w:rsidRPr="003A3C1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עוסק בזיכרונות כסיפור, כיצירה גמישה, אישית וקבוצתית, המפגישה התרחשויות, אותנטיות ומדומיינות, עם שפה המציעה פרשנויות ואלתורים, דימויים, הסמלות ואג'נדות מגוונות.</w:t>
      </w:r>
    </w:p>
    <w:p w:rsidR="00F33619" w:rsidRPr="003A3C12" w:rsidRDefault="00F33619" w:rsidP="00F33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3A3C1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באמצעות היומן האישי החזותי דוגמת </w:t>
      </w:r>
      <w:proofErr w:type="spellStart"/>
      <w:r w:rsidRPr="003A3C12">
        <w:rPr>
          <w:rFonts w:ascii="Arial" w:eastAsia="Times New Roman" w:hAnsi="Arial" w:cs="Arial"/>
          <w:color w:val="222222"/>
          <w:sz w:val="24"/>
          <w:szCs w:val="24"/>
          <w:rtl/>
        </w:rPr>
        <w:t>פרספוליס</w:t>
      </w:r>
      <w:proofErr w:type="spellEnd"/>
      <w:r w:rsidRPr="003A3C12">
        <w:rPr>
          <w:rFonts w:ascii="Arial" w:eastAsia="Times New Roman" w:hAnsi="Arial" w:cs="Arial"/>
          <w:color w:val="222222"/>
          <w:sz w:val="24"/>
          <w:szCs w:val="24"/>
          <w:rtl/>
        </w:rPr>
        <w:t>,</w:t>
      </w:r>
      <w:r w:rsidRPr="003A3C1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3A3C12">
        <w:rPr>
          <w:rFonts w:ascii="Arial" w:eastAsia="Times New Roman" w:hAnsi="Arial" w:cs="Arial"/>
          <w:color w:val="222222"/>
          <w:sz w:val="24"/>
          <w:szCs w:val="24"/>
        </w:rPr>
        <w:t>maus</w:t>
      </w:r>
      <w:proofErr w:type="spellEnd"/>
      <w:r w:rsidRPr="003A3C1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3A3C1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 וואלס עם </w:t>
      </w:r>
      <w:proofErr w:type="spellStart"/>
      <w:r w:rsidRPr="003A3C12">
        <w:rPr>
          <w:rFonts w:ascii="Arial" w:eastAsia="Times New Roman" w:hAnsi="Arial" w:cs="Arial"/>
          <w:color w:val="222222"/>
          <w:sz w:val="24"/>
          <w:szCs w:val="24"/>
          <w:rtl/>
        </w:rPr>
        <w:t>באשיר</w:t>
      </w:r>
      <w:proofErr w:type="spellEnd"/>
      <w:r w:rsidRPr="003A3C1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, והקולנוע התיעודי מבקש </w:t>
      </w:r>
      <w:proofErr w:type="spellStart"/>
      <w:r w:rsidRPr="003A3C12">
        <w:rPr>
          <w:rFonts w:ascii="Arial" w:eastAsia="Times New Roman" w:hAnsi="Arial" w:cs="Arial"/>
          <w:color w:val="222222"/>
          <w:sz w:val="24"/>
          <w:szCs w:val="24"/>
          <w:rtl/>
        </w:rPr>
        <w:t>הפרוסמינר</w:t>
      </w:r>
      <w:proofErr w:type="spellEnd"/>
      <w:r w:rsidRPr="003A3C1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להבין את ההתכתבות בין תודעת הזיכרונות לדינמיות של העכשווי, לפענח את האפקטיביות של רעיון העבר ביצירה של העצמי והקולקטיבי ולנסח את החיבורים האינטימיים והדיאלוגים הסבוכים בין החוויתי-אישי לקבוצתי התרבותי והפוליטי.</w:t>
      </w:r>
    </w:p>
    <w:p w:rsidR="00F33619" w:rsidRDefault="00F33619" w:rsidP="00F33619">
      <w:pPr>
        <w:rPr>
          <w:rtl/>
        </w:rPr>
      </w:pPr>
    </w:p>
    <w:p w:rsidR="00F33619" w:rsidRDefault="00F33619" w:rsidP="00F33619">
      <w:pPr>
        <w:rPr>
          <w:rtl/>
        </w:rPr>
      </w:pPr>
      <w:r>
        <w:rPr>
          <w:rFonts w:hint="cs"/>
          <w:rtl/>
        </w:rPr>
        <w:t>קורס מתוקשב: כן</w:t>
      </w:r>
    </w:p>
    <w:p w:rsidR="00F33619" w:rsidRDefault="00F33619" w:rsidP="00F33619">
      <w:pPr>
        <w:rPr>
          <w:rtl/>
        </w:rPr>
      </w:pPr>
      <w:r>
        <w:rPr>
          <w:rFonts w:hint="cs"/>
          <w:rtl/>
        </w:rPr>
        <w:t xml:space="preserve">ציון </w:t>
      </w:r>
      <w:proofErr w:type="spellStart"/>
      <w:r>
        <w:rPr>
          <w:rFonts w:hint="cs"/>
          <w:rtl/>
        </w:rPr>
        <w:t>הפרסמינר</w:t>
      </w:r>
      <w:proofErr w:type="spellEnd"/>
      <w:r>
        <w:rPr>
          <w:rFonts w:hint="cs"/>
          <w:rtl/>
        </w:rPr>
        <w:t>: 1. השתתפות פעילה בדיון בכיתה= 15%</w:t>
      </w:r>
    </w:p>
    <w:p w:rsidR="00F33619" w:rsidRDefault="00F33619" w:rsidP="00F33619">
      <w:pPr>
        <w:rPr>
          <w:rtl/>
        </w:rPr>
      </w:pPr>
      <w:r>
        <w:rPr>
          <w:rFonts w:hint="cs"/>
          <w:rtl/>
        </w:rPr>
        <w:t xml:space="preserve">                     2. מחקר וגיבוש נושא העבודה האישית והצגתו ברפרט </w:t>
      </w:r>
      <w:proofErr w:type="spellStart"/>
      <w:r>
        <w:rPr>
          <w:rFonts w:hint="cs"/>
          <w:rtl/>
        </w:rPr>
        <w:t>פרונטלי</w:t>
      </w:r>
      <w:proofErr w:type="spellEnd"/>
      <w:r>
        <w:rPr>
          <w:rFonts w:hint="cs"/>
          <w:rtl/>
        </w:rPr>
        <w:t>: 15%</w:t>
      </w:r>
    </w:p>
    <w:p w:rsidR="00F33619" w:rsidRDefault="00F33619" w:rsidP="00F33619">
      <w:pPr>
        <w:rPr>
          <w:rtl/>
        </w:rPr>
      </w:pPr>
      <w:r>
        <w:rPr>
          <w:rFonts w:hint="cs"/>
          <w:rtl/>
        </w:rPr>
        <w:t xml:space="preserve">                    3.  עבודת </w:t>
      </w:r>
      <w:proofErr w:type="spellStart"/>
      <w:r>
        <w:rPr>
          <w:rFonts w:hint="cs"/>
          <w:rtl/>
        </w:rPr>
        <w:t>הפרוסמינר</w:t>
      </w:r>
      <w:proofErr w:type="spellEnd"/>
      <w:r>
        <w:rPr>
          <w:rFonts w:hint="cs"/>
          <w:rtl/>
        </w:rPr>
        <w:t>: 70%%</w:t>
      </w:r>
    </w:p>
    <w:p w:rsidR="00F33619" w:rsidRDefault="00F33619" w:rsidP="00F33619">
      <w:pPr>
        <w:rPr>
          <w:rtl/>
        </w:rPr>
      </w:pPr>
    </w:p>
    <w:p w:rsidR="00F33619" w:rsidRDefault="00F33619" w:rsidP="00F33619">
      <w:pPr>
        <w:rPr>
          <w:rtl/>
        </w:rPr>
      </w:pPr>
      <w:r w:rsidRPr="00046905">
        <w:rPr>
          <w:rFonts w:hint="cs"/>
          <w:b/>
          <w:bCs/>
          <w:color w:val="FF0000"/>
          <w:rtl/>
        </w:rPr>
        <w:t>שעור מס 2 - 2.11</w:t>
      </w:r>
      <w:r w:rsidRPr="00046905">
        <w:rPr>
          <w:rFonts w:hint="cs"/>
          <w:color w:val="FF0000"/>
          <w:rtl/>
        </w:rPr>
        <w:t xml:space="preserve">- </w:t>
      </w:r>
      <w:r w:rsidRPr="00CD7C5E">
        <w:rPr>
          <w:rFonts w:hint="cs"/>
          <w:rtl/>
        </w:rPr>
        <w:t xml:space="preserve">   </w:t>
      </w:r>
      <w:r w:rsidRPr="00046905">
        <w:rPr>
          <w:rFonts w:hint="cs"/>
          <w:u w:val="single"/>
          <w:rtl/>
        </w:rPr>
        <w:t>זיכרון קבוצתי</w:t>
      </w:r>
      <w:r w:rsidRPr="00CD7C5E">
        <w:rPr>
          <w:rFonts w:hint="cs"/>
          <w:rtl/>
        </w:rPr>
        <w:t>: מושגי יסוד, רעיונות מרכזיים  הנחות בסיס בפוליטיקה של</w:t>
      </w:r>
      <w:r>
        <w:rPr>
          <w:rFonts w:hint="cs"/>
          <w:rtl/>
        </w:rPr>
        <w:t xml:space="preserve"> הפקת משמעויות העבר .</w:t>
      </w:r>
    </w:p>
    <w:p w:rsidR="00F33619" w:rsidRDefault="00F33619" w:rsidP="00F33619">
      <w:pPr>
        <w:rPr>
          <w:rtl/>
        </w:rPr>
      </w:pPr>
      <w:r>
        <w:rPr>
          <w:rFonts w:hint="cs"/>
          <w:rtl/>
        </w:rPr>
        <w:t>מקטעים מסרטו של אייל סיוון "יזכור העבדים של הזיכרון".</w:t>
      </w:r>
    </w:p>
    <w:p w:rsidR="00F33619" w:rsidRPr="00046905" w:rsidRDefault="00F33619" w:rsidP="00F33619">
      <w:pPr>
        <w:rPr>
          <w:rtl/>
        </w:rPr>
      </w:pPr>
      <w:r w:rsidRPr="00046905">
        <w:rPr>
          <w:rFonts w:hint="cs"/>
          <w:b/>
          <w:bCs/>
          <w:color w:val="FF0000"/>
          <w:rtl/>
        </w:rPr>
        <w:t>מטלת קריאה:</w:t>
      </w:r>
      <w:r w:rsidRPr="00046905">
        <w:rPr>
          <w:rFonts w:hint="cs"/>
          <w:rtl/>
        </w:rPr>
        <w:t xml:space="preserve">  </w:t>
      </w:r>
    </w:p>
    <w:p w:rsidR="00F33619" w:rsidRDefault="00F33619" w:rsidP="00F33619">
      <w:pPr>
        <w:rPr>
          <w:rtl/>
        </w:rPr>
      </w:pPr>
      <w:r>
        <w:rPr>
          <w:rFonts w:hint="cs"/>
          <w:rtl/>
        </w:rPr>
        <w:t xml:space="preserve">יונה </w:t>
      </w:r>
      <w:proofErr w:type="spellStart"/>
      <w:r>
        <w:rPr>
          <w:rFonts w:hint="cs"/>
          <w:rtl/>
        </w:rPr>
        <w:t>וייץ</w:t>
      </w:r>
      <w:proofErr w:type="spellEnd"/>
      <w:r>
        <w:rPr>
          <w:rFonts w:hint="cs"/>
          <w:rtl/>
        </w:rPr>
        <w:t>: מסמך גישות תיאורטיות חלק 1 (</w:t>
      </w:r>
      <w:proofErr w:type="spellStart"/>
      <w:r>
        <w:rPr>
          <w:rFonts w:hint="cs"/>
          <w:rtl/>
        </w:rPr>
        <w:t>מוריס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האלבווקס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>יסודות המחשבה התיאורטית-מחקרית  של זיכרון קולקטיבי).</w:t>
      </w:r>
    </w:p>
    <w:p w:rsidR="00F33619" w:rsidRDefault="00F33619" w:rsidP="00F33619">
      <w:pPr>
        <w:rPr>
          <w:b/>
          <w:bCs/>
          <w:color w:val="FF0000"/>
          <w:highlight w:val="yellow"/>
          <w:u w:val="single"/>
          <w:rtl/>
        </w:rPr>
      </w:pPr>
    </w:p>
    <w:p w:rsidR="00F33619" w:rsidRDefault="00F33619" w:rsidP="00F33619">
      <w:pPr>
        <w:rPr>
          <w:b/>
          <w:bCs/>
          <w:highlight w:val="green"/>
          <w:u w:val="single"/>
          <w:rtl/>
        </w:rPr>
      </w:pPr>
      <w:r w:rsidRPr="00046905">
        <w:rPr>
          <w:rFonts w:hint="cs"/>
          <w:b/>
          <w:bCs/>
          <w:color w:val="FF0000"/>
          <w:rtl/>
        </w:rPr>
        <w:t xml:space="preserve">שעור מס 3 </w:t>
      </w:r>
      <w:r w:rsidRPr="00046905">
        <w:rPr>
          <w:b/>
          <w:bCs/>
          <w:color w:val="FF0000"/>
          <w:rtl/>
        </w:rPr>
        <w:t>–</w:t>
      </w:r>
      <w:r w:rsidRPr="00046905">
        <w:rPr>
          <w:rFonts w:hint="cs"/>
          <w:b/>
          <w:bCs/>
          <w:color w:val="FF0000"/>
          <w:rtl/>
        </w:rPr>
        <w:t xml:space="preserve"> 9.11</w:t>
      </w:r>
      <w:r>
        <w:rPr>
          <w:rFonts w:hint="cs"/>
          <w:rtl/>
        </w:rPr>
        <w:t>-</w:t>
      </w:r>
      <w:r w:rsidRPr="00CD7C5E">
        <w:rPr>
          <w:rFonts w:hint="cs"/>
          <w:rtl/>
        </w:rPr>
        <w:t xml:space="preserve"> </w:t>
      </w:r>
      <w:r w:rsidRPr="00046905">
        <w:rPr>
          <w:rFonts w:hint="cs"/>
          <w:u w:val="single"/>
          <w:rtl/>
        </w:rPr>
        <w:t>זיכרון קבוצתי/זיכרון אישי</w:t>
      </w:r>
      <w:r>
        <w:rPr>
          <w:rFonts w:hint="cs"/>
          <w:rtl/>
        </w:rPr>
        <w:t xml:space="preserve">- </w:t>
      </w:r>
      <w:r w:rsidRPr="00CD7C5E">
        <w:rPr>
          <w:rFonts w:hint="cs"/>
          <w:rtl/>
        </w:rPr>
        <w:t>המשך הדיון בהפקת משמעויות עבר, ביחסים בין היסטוריה בהסדרת תודעה</w:t>
      </w:r>
      <w:r>
        <w:rPr>
          <w:rFonts w:hint="cs"/>
          <w:rtl/>
        </w:rPr>
        <w:t xml:space="preserve"> של </w:t>
      </w:r>
      <w:proofErr w:type="spellStart"/>
      <w:r>
        <w:rPr>
          <w:rFonts w:hint="cs"/>
          <w:rtl/>
        </w:rPr>
        <w:t>יחדים</w:t>
      </w:r>
      <w:proofErr w:type="spellEnd"/>
      <w:r>
        <w:rPr>
          <w:rFonts w:hint="cs"/>
          <w:rtl/>
        </w:rPr>
        <w:t xml:space="preserve"> וקבוצות</w:t>
      </w:r>
      <w:r w:rsidRPr="00CD7C5E">
        <w:rPr>
          <w:rFonts w:hint="cs"/>
          <w:rtl/>
        </w:rPr>
        <w:t>,</w:t>
      </w:r>
      <w:r>
        <w:rPr>
          <w:rFonts w:hint="cs"/>
          <w:rtl/>
        </w:rPr>
        <w:t xml:space="preserve"> ביזמי זיכרון. ארגון מושגי ורעיוני (</w:t>
      </w:r>
      <w:proofErr w:type="spellStart"/>
      <w:r>
        <w:rPr>
          <w:rFonts w:hint="cs"/>
          <w:rtl/>
        </w:rPr>
        <w:t>מוריס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האלבווקס</w:t>
      </w:r>
      <w:proofErr w:type="spellEnd"/>
      <w:r>
        <w:rPr>
          <w:rFonts w:hint="cs"/>
          <w:rtl/>
        </w:rPr>
        <w:t xml:space="preserve">) </w:t>
      </w:r>
    </w:p>
    <w:p w:rsidR="00F33619" w:rsidRDefault="00F33619" w:rsidP="00F33619">
      <w:pPr>
        <w:rPr>
          <w:rtl/>
        </w:rPr>
      </w:pPr>
      <w:r>
        <w:rPr>
          <w:rFonts w:hint="cs"/>
          <w:rtl/>
        </w:rPr>
        <w:t>מקטעים מסרטו של אייל סיוון "יזכור העבדים של הזיכרון".</w:t>
      </w:r>
    </w:p>
    <w:p w:rsidR="00F33619" w:rsidRPr="00046905" w:rsidRDefault="00F33619" w:rsidP="00F33619">
      <w:pPr>
        <w:rPr>
          <w:rtl/>
        </w:rPr>
      </w:pPr>
      <w:r w:rsidRPr="00046905">
        <w:rPr>
          <w:rFonts w:hint="cs"/>
          <w:b/>
          <w:bCs/>
          <w:color w:val="FF0000"/>
          <w:rtl/>
        </w:rPr>
        <w:t>מטלת קריאה:</w:t>
      </w:r>
      <w:r w:rsidRPr="00046905">
        <w:rPr>
          <w:rFonts w:hint="cs"/>
          <w:rtl/>
        </w:rPr>
        <w:t xml:space="preserve">  </w:t>
      </w:r>
    </w:p>
    <w:p w:rsidR="00F33619" w:rsidRDefault="00F33619" w:rsidP="00F33619">
      <w:pPr>
        <w:rPr>
          <w:rtl/>
        </w:rPr>
      </w:pPr>
      <w:r>
        <w:rPr>
          <w:rFonts w:hint="cs"/>
          <w:rtl/>
        </w:rPr>
        <w:t xml:space="preserve">יונה </w:t>
      </w:r>
      <w:proofErr w:type="spellStart"/>
      <w:r>
        <w:rPr>
          <w:rFonts w:hint="cs"/>
          <w:rtl/>
        </w:rPr>
        <w:t>וייץ</w:t>
      </w:r>
      <w:proofErr w:type="spellEnd"/>
      <w:r>
        <w:rPr>
          <w:rFonts w:hint="cs"/>
          <w:rtl/>
        </w:rPr>
        <w:t>: מסמך גישות תיאורטיות חלק 1 (</w:t>
      </w:r>
      <w:proofErr w:type="spellStart"/>
      <w:r>
        <w:rPr>
          <w:rFonts w:hint="cs"/>
          <w:rtl/>
        </w:rPr>
        <w:t>מוריס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האלבווקס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>יסודות המחשבה התיאורטית-מחקרית  של זיכרון קולקטיבי).</w:t>
      </w:r>
    </w:p>
    <w:p w:rsidR="00F33619" w:rsidRDefault="00F33619" w:rsidP="00F33619">
      <w:pPr>
        <w:rPr>
          <w:rtl/>
        </w:rPr>
      </w:pPr>
    </w:p>
    <w:p w:rsidR="00F33619" w:rsidRDefault="00F33619" w:rsidP="00F33619">
      <w:pPr>
        <w:rPr>
          <w:rtl/>
        </w:rPr>
      </w:pPr>
      <w:r w:rsidRPr="00046905">
        <w:rPr>
          <w:rFonts w:hint="cs"/>
          <w:b/>
          <w:bCs/>
          <w:color w:val="FF0000"/>
          <w:rtl/>
        </w:rPr>
        <w:t>שעור מס 4 -  16.11</w:t>
      </w:r>
      <w:r>
        <w:rPr>
          <w:rFonts w:hint="cs"/>
          <w:b/>
          <w:bCs/>
          <w:color w:val="FF0000"/>
          <w:u w:val="single"/>
          <w:rtl/>
        </w:rPr>
        <w:t xml:space="preserve">- </w:t>
      </w:r>
      <w:r w:rsidRPr="00046905">
        <w:rPr>
          <w:rFonts w:hint="cs"/>
          <w:u w:val="single"/>
          <w:rtl/>
        </w:rPr>
        <w:t>קולנוע כטריטוריה לזיכרון קבוצתי</w:t>
      </w:r>
      <w:r>
        <w:rPr>
          <w:rFonts w:hint="cs"/>
          <w:rtl/>
        </w:rPr>
        <w:t xml:space="preserve">:  "שתיקת הארכיונים": 1. צפייה במקטעים מהסרט "שתיקת הארכיונים" 2. דיון במתח שבין זיכרון </w:t>
      </w:r>
      <w:r w:rsidRPr="00140C75">
        <w:rPr>
          <w:rFonts w:hint="cs"/>
          <w:rtl/>
        </w:rPr>
        <w:t>להיסטוריה, זיכרונות אותנטי</w:t>
      </w:r>
      <w:r>
        <w:rPr>
          <w:rFonts w:hint="cs"/>
          <w:rtl/>
        </w:rPr>
        <w:t>י</w:t>
      </w:r>
      <w:r w:rsidRPr="00140C75">
        <w:rPr>
          <w:rFonts w:hint="cs"/>
          <w:rtl/>
        </w:rPr>
        <w:t xml:space="preserve">ם </w:t>
      </w:r>
      <w:r>
        <w:rPr>
          <w:rFonts w:ascii="Arial" w:hAnsi="Arial" w:cs="Arial" w:hint="cs"/>
          <w:color w:val="222222"/>
          <w:shd w:val="clear" w:color="auto" w:fill="FFFFFF"/>
          <w:rtl/>
        </w:rPr>
        <w:t>ו</w:t>
      </w:r>
      <w:r w:rsidRPr="00140C75">
        <w:rPr>
          <w:rFonts w:ascii="Arial" w:hAnsi="Arial" w:cs="Arial"/>
          <w:color w:val="222222"/>
          <w:shd w:val="clear" w:color="auto" w:fill="FFFFFF"/>
          <w:rtl/>
        </w:rPr>
        <w:t>זיכרונות מובנים, בין מציאות להמצאת המציאות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ועוד. דיון במשמעות ובהשלכות של ה</w:t>
      </w:r>
      <w:r w:rsidRPr="00140C75">
        <w:rPr>
          <w:rFonts w:ascii="Arial" w:hAnsi="Arial" w:cs="Arial"/>
          <w:color w:val="222222"/>
          <w:shd w:val="clear" w:color="auto" w:fill="FFFFFF"/>
          <w:rtl/>
        </w:rPr>
        <w:t xml:space="preserve">ניסוח החזותי עברים </w:t>
      </w:r>
      <w:r w:rsidRPr="00140C75">
        <w:rPr>
          <w:rFonts w:ascii="Arial" w:hAnsi="Arial" w:cs="Arial" w:hint="cs"/>
          <w:color w:val="222222"/>
          <w:shd w:val="clear" w:color="auto" w:fill="FFFFFF"/>
          <w:rtl/>
        </w:rPr>
        <w:t>טראומטיים</w:t>
      </w:r>
      <w:r w:rsidRPr="00140C75">
        <w:rPr>
          <w:rFonts w:ascii="Arial" w:hAnsi="Arial" w:cs="Arial"/>
          <w:color w:val="222222"/>
          <w:shd w:val="clear" w:color="auto" w:fill="FFFFFF"/>
        </w:rPr>
        <w:t>.</w:t>
      </w:r>
      <w:r w:rsidRPr="00140C75">
        <w:rPr>
          <w:rFonts w:hint="cs"/>
          <w:rtl/>
        </w:rPr>
        <w:t xml:space="preserve">  </w:t>
      </w:r>
    </w:p>
    <w:p w:rsidR="00F33619" w:rsidRDefault="00F33619" w:rsidP="00F33619">
      <w:pPr>
        <w:bidi w:val="0"/>
        <w:rPr>
          <w:rtl/>
        </w:rPr>
      </w:pPr>
      <w:r>
        <w:rPr>
          <w:rtl/>
        </w:rPr>
        <w:br w:type="page"/>
      </w:r>
    </w:p>
    <w:p w:rsidR="00F33619" w:rsidRDefault="00F33619" w:rsidP="00F33619">
      <w:pPr>
        <w:rPr>
          <w:rtl/>
        </w:rPr>
      </w:pPr>
    </w:p>
    <w:p w:rsidR="00F33619" w:rsidRPr="00046905" w:rsidRDefault="00F33619" w:rsidP="00F33619">
      <w:pPr>
        <w:rPr>
          <w:color w:val="FF0000"/>
          <w:rtl/>
        </w:rPr>
      </w:pPr>
      <w:r w:rsidRPr="00046905">
        <w:rPr>
          <w:rFonts w:hint="cs"/>
          <w:b/>
          <w:bCs/>
          <w:color w:val="FF0000"/>
          <w:rtl/>
        </w:rPr>
        <w:t>מטלת קריאה</w:t>
      </w:r>
      <w:r w:rsidRPr="00046905">
        <w:rPr>
          <w:rFonts w:hint="cs"/>
          <w:color w:val="FF0000"/>
          <w:rtl/>
        </w:rPr>
        <w:t xml:space="preserve"> :</w:t>
      </w:r>
    </w:p>
    <w:p w:rsidR="00F33619" w:rsidRDefault="00F33619" w:rsidP="00CE44BA">
      <w:pPr>
        <w:rPr>
          <w:rtl/>
        </w:rPr>
      </w:pPr>
      <w:r>
        <w:rPr>
          <w:rFonts w:hint="cs"/>
          <w:rtl/>
        </w:rPr>
        <w:t xml:space="preserve">1.. </w:t>
      </w:r>
      <w:proofErr w:type="spellStart"/>
      <w:r>
        <w:rPr>
          <w:rFonts w:hint="cs"/>
          <w:rtl/>
        </w:rPr>
        <w:t>נובק</w:t>
      </w:r>
      <w:proofErr w:type="spellEnd"/>
      <w:r>
        <w:rPr>
          <w:rFonts w:hint="cs"/>
          <w:rtl/>
        </w:rPr>
        <w:t xml:space="preserve"> יעל ויניב רון-אל</w:t>
      </w:r>
      <w:r w:rsidR="00CE44BA">
        <w:rPr>
          <w:rFonts w:hint="cs"/>
          <w:rtl/>
        </w:rPr>
        <w:t>.</w:t>
      </w:r>
      <w:r>
        <w:rPr>
          <w:rFonts w:hint="cs"/>
          <w:rtl/>
        </w:rPr>
        <w:t xml:space="preserve">  "שתיקת הארכיון"</w:t>
      </w:r>
      <w:r w:rsidR="00CE44BA">
        <w:rPr>
          <w:rFonts w:hint="cs"/>
          <w:rtl/>
        </w:rPr>
        <w:t xml:space="preserve">. </w:t>
      </w:r>
      <w:r>
        <w:rPr>
          <w:rFonts w:hint="cs"/>
          <w:rtl/>
        </w:rPr>
        <w:t xml:space="preserve">הקדמה לרב שיח. </w:t>
      </w:r>
      <w:r w:rsidRPr="00556F39">
        <w:rPr>
          <w:rFonts w:hint="cs"/>
          <w:i/>
          <w:iCs/>
          <w:rtl/>
        </w:rPr>
        <w:t>תיאוריה וביקורת</w:t>
      </w:r>
      <w:r>
        <w:rPr>
          <w:rFonts w:hint="cs"/>
          <w:rtl/>
        </w:rPr>
        <w:t xml:space="preserve"> 40, 2012. (חובה) </w:t>
      </w:r>
    </w:p>
    <w:p w:rsidR="00F33619" w:rsidRDefault="00F33619" w:rsidP="00F33619">
      <w:pPr>
        <w:rPr>
          <w:rtl/>
        </w:rPr>
      </w:pPr>
      <w:r>
        <w:rPr>
          <w:rFonts w:hint="cs"/>
          <w:rtl/>
        </w:rPr>
        <w:t>2.. "שתיקת הארכיון"" רב שיח.</w:t>
      </w:r>
      <w:r w:rsidRPr="00556F39">
        <w:rPr>
          <w:rFonts w:hint="cs"/>
          <w:i/>
          <w:iCs/>
          <w:rtl/>
        </w:rPr>
        <w:t xml:space="preserve"> תיאוריה וביקורת</w:t>
      </w:r>
      <w:r>
        <w:rPr>
          <w:rFonts w:hint="cs"/>
          <w:rtl/>
        </w:rPr>
        <w:t xml:space="preserve"> 40, 2012. (חובה)</w:t>
      </w:r>
    </w:p>
    <w:p w:rsidR="00F33619" w:rsidRDefault="00F33619" w:rsidP="00F33619">
      <w:pPr>
        <w:rPr>
          <w:rtl/>
        </w:rPr>
      </w:pPr>
    </w:p>
    <w:p w:rsidR="00F33619" w:rsidRDefault="00F33619" w:rsidP="00F33619">
      <w:pPr>
        <w:rPr>
          <w:rtl/>
        </w:rPr>
      </w:pPr>
      <w:r w:rsidRPr="00046905">
        <w:rPr>
          <w:rFonts w:hint="cs"/>
          <w:b/>
          <w:bCs/>
          <w:color w:val="FF0000"/>
          <w:rtl/>
        </w:rPr>
        <w:t>שיעור מס' 5 - 23.11</w:t>
      </w:r>
      <w:r>
        <w:rPr>
          <w:rFonts w:hint="cs"/>
          <w:b/>
          <w:bCs/>
          <w:color w:val="FF0000"/>
          <w:rtl/>
        </w:rPr>
        <w:t>-</w:t>
      </w:r>
      <w:r w:rsidRPr="00046905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rtl/>
        </w:rPr>
        <w:t xml:space="preserve">המשך דיון בקולנוע כטריטוריה לניסוח היסטוריה וזיכרון </w:t>
      </w:r>
    </w:p>
    <w:p w:rsidR="00F33619" w:rsidRDefault="00F33619" w:rsidP="00F33619">
      <w:pPr>
        <w:rPr>
          <w:rtl/>
        </w:rPr>
      </w:pPr>
    </w:p>
    <w:p w:rsidR="00F33619" w:rsidRPr="00046905" w:rsidRDefault="00F33619" w:rsidP="00F33619">
      <w:pPr>
        <w:rPr>
          <w:rtl/>
        </w:rPr>
      </w:pPr>
      <w:r w:rsidRPr="00046905">
        <w:rPr>
          <w:rFonts w:hint="cs"/>
          <w:b/>
          <w:bCs/>
          <w:color w:val="FF0000"/>
          <w:rtl/>
        </w:rPr>
        <w:t>מטלת קריאה</w:t>
      </w:r>
      <w:r w:rsidRPr="00046905">
        <w:rPr>
          <w:rFonts w:hint="cs"/>
          <w:rtl/>
        </w:rPr>
        <w:t xml:space="preserve">: </w:t>
      </w:r>
    </w:p>
    <w:p w:rsidR="00F33619" w:rsidRPr="00046905" w:rsidRDefault="00F33619" w:rsidP="00CE44BA">
      <w:pPr>
        <w:jc w:val="right"/>
        <w:rPr>
          <w:sz w:val="24"/>
          <w:szCs w:val="24"/>
          <w:rtl/>
        </w:rPr>
      </w:pPr>
      <w:r>
        <w:rPr>
          <w:rFonts w:hint="cs"/>
          <w:rtl/>
        </w:rPr>
        <w:t xml:space="preserve"> </w:t>
      </w:r>
      <w:r w:rsidRPr="00EA0ECC">
        <w:rPr>
          <w:rFonts w:cs="TTE1A77EA8t00"/>
          <w:sz w:val="24"/>
          <w:szCs w:val="24"/>
        </w:rPr>
        <w:t xml:space="preserve">Robert A. </w:t>
      </w:r>
      <w:proofErr w:type="spellStart"/>
      <w:r w:rsidRPr="00EA0ECC">
        <w:rPr>
          <w:rFonts w:cs="TTE1A77EA8t00"/>
          <w:sz w:val="24"/>
          <w:szCs w:val="24"/>
        </w:rPr>
        <w:t>Rosenstone</w:t>
      </w:r>
      <w:proofErr w:type="spellEnd"/>
      <w:r w:rsidRPr="00EA0ECC">
        <w:rPr>
          <w:rFonts w:cs="TTE1A77EA8t00"/>
          <w:sz w:val="24"/>
          <w:szCs w:val="24"/>
        </w:rPr>
        <w:t xml:space="preserve">. </w:t>
      </w:r>
      <w:proofErr w:type="gramStart"/>
      <w:r w:rsidRPr="00EA0ECC">
        <w:rPr>
          <w:rFonts w:cs="TTE1A77EA8t00"/>
          <w:sz w:val="24"/>
          <w:szCs w:val="24"/>
        </w:rPr>
        <w:t>"The Historical Film as Real History"</w:t>
      </w:r>
      <w:r>
        <w:rPr>
          <w:rFonts w:cs="TTE1A77EA8t00"/>
          <w:sz w:val="24"/>
          <w:szCs w:val="24"/>
        </w:rPr>
        <w:t>.</w:t>
      </w:r>
      <w:proofErr w:type="gramEnd"/>
      <w:r w:rsidRPr="00EA0ECC">
        <w:rPr>
          <w:rFonts w:cs="TTE1A77EA8t00"/>
          <w:sz w:val="24"/>
          <w:szCs w:val="24"/>
        </w:rPr>
        <w:t xml:space="preserve"> </w:t>
      </w:r>
      <w:proofErr w:type="gramStart"/>
      <w:r w:rsidRPr="00EA0ECC">
        <w:rPr>
          <w:rFonts w:cs="TTE1A77EA8t00"/>
          <w:i/>
          <w:iCs/>
          <w:sz w:val="24"/>
          <w:szCs w:val="24"/>
        </w:rPr>
        <w:t xml:space="preserve">Film </w:t>
      </w:r>
      <w:proofErr w:type="spellStart"/>
      <w:r w:rsidRPr="00EA0ECC">
        <w:rPr>
          <w:rFonts w:cs="TTE1A77EA8t00" w:hint="cs"/>
          <w:i/>
          <w:iCs/>
          <w:sz w:val="24"/>
          <w:szCs w:val="24"/>
        </w:rPr>
        <w:t>H</w:t>
      </w:r>
      <w:r w:rsidRPr="00EA0ECC">
        <w:rPr>
          <w:rFonts w:cs="TTE1A77EA8t00"/>
          <w:i/>
          <w:iCs/>
          <w:sz w:val="24"/>
          <w:szCs w:val="24"/>
        </w:rPr>
        <w:t>istoria</w:t>
      </w:r>
      <w:proofErr w:type="spellEnd"/>
      <w:r w:rsidR="00CE44BA">
        <w:rPr>
          <w:rFonts w:cs="TTE1A77EA8t00"/>
          <w:sz w:val="24"/>
          <w:szCs w:val="24"/>
        </w:rPr>
        <w:t>,</w:t>
      </w:r>
      <w:r w:rsidRPr="00EA0ECC">
        <w:rPr>
          <w:rFonts w:cs="TTE1A77EA8t00"/>
          <w:sz w:val="24"/>
          <w:szCs w:val="24"/>
        </w:rPr>
        <w:t xml:space="preserve"> 1995.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 w:rsidRPr="00EA0ECC">
        <w:rPr>
          <w:rFonts w:cs="TTE1A77EA8t00"/>
          <w:sz w:val="24"/>
          <w:szCs w:val="24"/>
        </w:rPr>
        <w:t xml:space="preserve"> </w:t>
      </w:r>
    </w:p>
    <w:p w:rsidR="00F33619" w:rsidRDefault="00F33619" w:rsidP="00F33619">
      <w:pPr>
        <w:rPr>
          <w:rtl/>
        </w:rPr>
      </w:pPr>
      <w:r w:rsidRPr="005A4BF0">
        <w:rPr>
          <w:rFonts w:hint="cs"/>
          <w:rtl/>
        </w:rPr>
        <w:t>סדרה אזרחי :</w:t>
      </w:r>
      <w:r>
        <w:rPr>
          <w:rFonts w:hint="cs"/>
          <w:rtl/>
        </w:rPr>
        <w:t xml:space="preserve"> </w:t>
      </w:r>
      <w:r w:rsidRPr="005A4BF0">
        <w:rPr>
          <w:rFonts w:hint="cs"/>
          <w:rtl/>
        </w:rPr>
        <w:t xml:space="preserve">לייצג את אושוויץ" . </w:t>
      </w:r>
      <w:r w:rsidRPr="005A4BF0">
        <w:rPr>
          <w:rFonts w:hint="cs"/>
          <w:i/>
          <w:iCs/>
          <w:rtl/>
        </w:rPr>
        <w:t>תיאוריה וביקורת</w:t>
      </w:r>
      <w:r w:rsidRPr="005A4BF0">
        <w:rPr>
          <w:rFonts w:hint="cs"/>
          <w:rtl/>
        </w:rPr>
        <w:t>, 8, 1996. (רשות)</w:t>
      </w:r>
    </w:p>
    <w:p w:rsidR="00F33619" w:rsidRPr="00EA0ECC" w:rsidRDefault="00F33619" w:rsidP="00F33619">
      <w:pPr>
        <w:rPr>
          <w:i/>
          <w:iCs/>
          <w:rtl/>
        </w:rPr>
      </w:pPr>
    </w:p>
    <w:p w:rsidR="00F33619" w:rsidRDefault="00F33619" w:rsidP="00F33619">
      <w:pPr>
        <w:rPr>
          <w:rtl/>
        </w:rPr>
      </w:pPr>
      <w:r w:rsidRPr="00CD7C5E">
        <w:rPr>
          <w:rFonts w:hint="cs"/>
          <w:b/>
          <w:bCs/>
          <w:color w:val="FF0000"/>
          <w:rtl/>
        </w:rPr>
        <w:t>שיעור מס  6 - 30.11</w:t>
      </w:r>
      <w:r>
        <w:rPr>
          <w:rFonts w:hint="cs"/>
          <w:rtl/>
        </w:rPr>
        <w:t xml:space="preserve"> - </w:t>
      </w:r>
      <w:r w:rsidRPr="005A4BF0">
        <w:rPr>
          <w:rFonts w:hint="cs"/>
          <w:u w:val="single"/>
          <w:rtl/>
        </w:rPr>
        <w:t>היסטוריה, זיכרון אותנטיות, פיקטיביות ויצירת הכזב</w:t>
      </w:r>
      <w:r>
        <w:rPr>
          <w:rFonts w:hint="cs"/>
          <w:rtl/>
        </w:rPr>
        <w:t xml:space="preserve"> : </w:t>
      </w:r>
      <w:r w:rsidRPr="00CE44BA">
        <w:rPr>
          <w:rFonts w:hint="cs"/>
          <w:i/>
          <w:iCs/>
          <w:rtl/>
        </w:rPr>
        <w:t>ממזרים חסרי כבוד</w:t>
      </w:r>
      <w:r>
        <w:rPr>
          <w:rFonts w:hint="cs"/>
          <w:rtl/>
        </w:rPr>
        <w:t xml:space="preserve"> /טרנטינו  . </w:t>
      </w:r>
      <w:proofErr w:type="spellStart"/>
      <w:r>
        <w:rPr>
          <w:rFonts w:hint="cs"/>
          <w:rtl/>
        </w:rPr>
        <w:t>צפיה</w:t>
      </w:r>
      <w:proofErr w:type="spellEnd"/>
      <w:r>
        <w:rPr>
          <w:rFonts w:hint="cs"/>
          <w:rtl/>
        </w:rPr>
        <w:t xml:space="preserve"> ודיון במקטעים מהסרט .</w:t>
      </w:r>
    </w:p>
    <w:p w:rsidR="00F33619" w:rsidRPr="005A4BF0" w:rsidRDefault="00F33619" w:rsidP="00F33619">
      <w:pPr>
        <w:rPr>
          <w:rtl/>
        </w:rPr>
      </w:pPr>
      <w:r w:rsidRPr="005A4BF0">
        <w:rPr>
          <w:rFonts w:hint="cs"/>
          <w:b/>
          <w:bCs/>
          <w:color w:val="FF0000"/>
          <w:rtl/>
        </w:rPr>
        <w:t>מטלת קריאה</w:t>
      </w:r>
      <w:r w:rsidRPr="005A4BF0">
        <w:rPr>
          <w:rFonts w:hint="cs"/>
          <w:rtl/>
        </w:rPr>
        <w:t>:</w:t>
      </w:r>
    </w:p>
    <w:p w:rsidR="00F33619" w:rsidRDefault="00F33619" w:rsidP="00CE44BA">
      <w:pPr>
        <w:rPr>
          <w:rtl/>
        </w:rPr>
      </w:pPr>
      <w:r>
        <w:rPr>
          <w:rFonts w:hint="cs"/>
          <w:rtl/>
        </w:rPr>
        <w:t xml:space="preserve"> 1.  </w:t>
      </w:r>
      <w:proofErr w:type="spellStart"/>
      <w:r>
        <w:rPr>
          <w:rFonts w:hint="cs"/>
          <w:rtl/>
        </w:rPr>
        <w:t>טוד</w:t>
      </w:r>
      <w:proofErr w:type="spellEnd"/>
      <w:r>
        <w:rPr>
          <w:rFonts w:hint="cs"/>
          <w:rtl/>
        </w:rPr>
        <w:t xml:space="preserve"> הרצוג</w:t>
      </w:r>
      <w:r w:rsidR="00CE44BA">
        <w:rPr>
          <w:rFonts w:hint="cs"/>
          <w:rtl/>
        </w:rPr>
        <w:t>.</w:t>
      </w:r>
      <w:r>
        <w:rPr>
          <w:rFonts w:hint="cs"/>
          <w:rtl/>
        </w:rPr>
        <w:t xml:space="preserve">"מה יקראו בספרי ההיסטוריה?" דיון בגבולות הייצוג וממזרים חסרי כבוד של טרנטינו. </w:t>
      </w:r>
      <w:r w:rsidRPr="00EA0ECC">
        <w:rPr>
          <w:rFonts w:hint="cs"/>
          <w:i/>
          <w:iCs/>
          <w:rtl/>
        </w:rPr>
        <w:t>סליל</w:t>
      </w:r>
      <w:r>
        <w:rPr>
          <w:rFonts w:hint="cs"/>
          <w:rtl/>
        </w:rPr>
        <w:t>,7, 2013.  (חובה)</w:t>
      </w:r>
    </w:p>
    <w:p w:rsidR="00F33619" w:rsidRDefault="00F33619" w:rsidP="00F33619">
      <w:pPr>
        <w:rPr>
          <w:i/>
          <w:iCs/>
          <w:rtl/>
        </w:rPr>
      </w:pPr>
      <w:r>
        <w:rPr>
          <w:rFonts w:hint="cs"/>
          <w:rtl/>
        </w:rPr>
        <w:t>2.  עזריקם עמרם</w:t>
      </w:r>
      <w:r w:rsidR="00CE44BA">
        <w:rPr>
          <w:rFonts w:hint="cs"/>
          <w:rtl/>
        </w:rPr>
        <w:t>.</w:t>
      </w:r>
      <w:r>
        <w:rPr>
          <w:rFonts w:hint="cs"/>
          <w:rtl/>
        </w:rPr>
        <w:t xml:space="preserve"> " שואה ונאציזם בקומדיות הוליוודיות " . </w:t>
      </w:r>
      <w:r w:rsidRPr="00EA0ECC">
        <w:rPr>
          <w:rFonts w:hint="cs"/>
          <w:i/>
          <w:iCs/>
          <w:rtl/>
        </w:rPr>
        <w:t xml:space="preserve">סליל </w:t>
      </w:r>
      <w:r w:rsidRPr="00EA0ECC">
        <w:rPr>
          <w:rFonts w:hint="cs"/>
          <w:rtl/>
        </w:rPr>
        <w:t>,4, 2010</w:t>
      </w:r>
      <w:r>
        <w:rPr>
          <w:rFonts w:hint="cs"/>
          <w:i/>
          <w:iCs/>
          <w:rtl/>
        </w:rPr>
        <w:t xml:space="preserve"> (</w:t>
      </w:r>
      <w:r w:rsidRPr="00EA0ECC">
        <w:rPr>
          <w:rFonts w:hint="cs"/>
          <w:rtl/>
        </w:rPr>
        <w:t>רשות</w:t>
      </w:r>
      <w:r>
        <w:rPr>
          <w:rFonts w:hint="cs"/>
          <w:i/>
          <w:iCs/>
          <w:rtl/>
        </w:rPr>
        <w:t xml:space="preserve"> )</w:t>
      </w:r>
    </w:p>
    <w:p w:rsidR="00F33619" w:rsidRDefault="00F33619" w:rsidP="00F33619">
      <w:pPr>
        <w:rPr>
          <w:i/>
          <w:iCs/>
          <w:rtl/>
        </w:rPr>
      </w:pPr>
    </w:p>
    <w:p w:rsidR="00F33619" w:rsidRPr="005A4BF0" w:rsidRDefault="00F33619" w:rsidP="00F33619">
      <w:pPr>
        <w:rPr>
          <w:rtl/>
        </w:rPr>
      </w:pPr>
      <w:r w:rsidRPr="005A4BF0">
        <w:rPr>
          <w:rFonts w:hint="cs"/>
          <w:b/>
          <w:bCs/>
          <w:color w:val="FF0000"/>
          <w:rtl/>
        </w:rPr>
        <w:t xml:space="preserve">שיעור מס' 7  7.12 </w:t>
      </w:r>
      <w:r w:rsidRPr="005A4BF0">
        <w:rPr>
          <w:rFonts w:hint="cs"/>
          <w:color w:val="FF0000"/>
          <w:rtl/>
        </w:rPr>
        <w:t>-</w:t>
      </w:r>
      <w:r w:rsidRPr="005A4BF0">
        <w:rPr>
          <w:rFonts w:hint="cs"/>
          <w:rtl/>
        </w:rPr>
        <w:t xml:space="preserve">  </w:t>
      </w:r>
      <w:r w:rsidRPr="005A4BF0">
        <w:rPr>
          <w:rFonts w:hint="cs"/>
          <w:u w:val="single"/>
          <w:rtl/>
        </w:rPr>
        <w:t>זיכרון קבוצתי  ונובלות גראפיות.</w:t>
      </w:r>
      <w:r w:rsidRPr="005A4BF0">
        <w:rPr>
          <w:rFonts w:hint="cs"/>
          <w:rtl/>
        </w:rPr>
        <w:t xml:space="preserve"> </w:t>
      </w:r>
    </w:p>
    <w:p w:rsidR="00F33619" w:rsidRDefault="00F33619" w:rsidP="00F33619">
      <w:pPr>
        <w:rPr>
          <w:rtl/>
        </w:rPr>
      </w:pPr>
      <w:r>
        <w:rPr>
          <w:rFonts w:hint="cs"/>
          <w:rtl/>
        </w:rPr>
        <w:t xml:space="preserve">דיון בנובלה גראפית כאסטרטגית ממשק בין זיכרון אישי לשדה זיכרון  קבוצתי.  מקרה מבחן: הירושימה </w:t>
      </w:r>
      <w:proofErr w:type="spellStart"/>
      <w:r>
        <w:rPr>
          <w:rFonts w:hint="cs"/>
          <w:rtl/>
        </w:rPr>
        <w:t>ונגסקי</w:t>
      </w:r>
      <w:proofErr w:type="spellEnd"/>
      <w:r>
        <w:t xml:space="preserve">The Grave of the Fireflies.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 xml:space="preserve">Isao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Takahata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1988</w:t>
      </w:r>
      <w:r>
        <w:t xml:space="preserve">   </w:t>
      </w:r>
    </w:p>
    <w:p w:rsidR="00F33619" w:rsidRDefault="00F33619" w:rsidP="00F33619">
      <w:pPr>
        <w:rPr>
          <w:rtl/>
        </w:rPr>
      </w:pPr>
    </w:p>
    <w:p w:rsidR="00F33619" w:rsidRPr="005A4BF0" w:rsidRDefault="00F33619" w:rsidP="00F33619">
      <w:pPr>
        <w:rPr>
          <w:rtl/>
        </w:rPr>
      </w:pPr>
      <w:r w:rsidRPr="005A4BF0">
        <w:rPr>
          <w:rFonts w:hint="cs"/>
          <w:b/>
          <w:bCs/>
          <w:color w:val="FF0000"/>
          <w:rtl/>
        </w:rPr>
        <w:t>מטלת קריאה</w:t>
      </w:r>
      <w:r w:rsidRPr="005A4BF0">
        <w:rPr>
          <w:rFonts w:hint="cs"/>
          <w:rtl/>
        </w:rPr>
        <w:t xml:space="preserve">: </w:t>
      </w:r>
    </w:p>
    <w:p w:rsidR="00F33619" w:rsidRDefault="00F33619" w:rsidP="00CE44BA">
      <w:pPr>
        <w:rPr>
          <w:rtl/>
        </w:rPr>
      </w:pPr>
      <w:r>
        <w:rPr>
          <w:rFonts w:hint="cs"/>
          <w:rtl/>
        </w:rPr>
        <w:t>1. אורי ברטל</w:t>
      </w:r>
      <w:r w:rsidR="00CE44BA">
        <w:rPr>
          <w:rFonts w:hint="cs"/>
          <w:rtl/>
        </w:rPr>
        <w:t>.</w:t>
      </w:r>
      <w:r>
        <w:rPr>
          <w:rFonts w:hint="cs"/>
          <w:rtl/>
        </w:rPr>
        <w:t xml:space="preserve"> "מהירושימה לסברה ושתילה: הקומיקס , הרומן הגראפי והאנימציה כסוכני זיכרון חתרניים". </w:t>
      </w:r>
      <w:proofErr w:type="spellStart"/>
      <w:r w:rsidRPr="00E709CB">
        <w:rPr>
          <w:rFonts w:hint="cs"/>
          <w:i/>
          <w:iCs/>
          <w:rtl/>
        </w:rPr>
        <w:t>פרוטוקולוז</w:t>
      </w:r>
      <w:proofErr w:type="spellEnd"/>
      <w:r w:rsidRPr="00E709CB">
        <w:rPr>
          <w:rFonts w:hint="cs"/>
          <w:i/>
          <w:iCs/>
          <w:rtl/>
        </w:rPr>
        <w:t>'</w:t>
      </w:r>
      <w:r>
        <w:rPr>
          <w:rFonts w:hint="cs"/>
          <w:rtl/>
        </w:rPr>
        <w:t xml:space="preserve"> 2010. (חובה)</w:t>
      </w:r>
    </w:p>
    <w:p w:rsidR="00F33619" w:rsidRPr="002B27C1" w:rsidRDefault="00F33619" w:rsidP="00CE44BA">
      <w:pPr>
        <w:rPr>
          <w:sz w:val="24"/>
          <w:szCs w:val="24"/>
          <w:rtl/>
        </w:rPr>
      </w:pPr>
      <w:r w:rsidRPr="002B27C1">
        <w:rPr>
          <w:sz w:val="24"/>
          <w:szCs w:val="24"/>
          <w:rtl/>
        </w:rPr>
        <w:t xml:space="preserve">2. </w:t>
      </w:r>
      <w:proofErr w:type="spellStart"/>
      <w:r w:rsidRPr="002B27C1">
        <w:rPr>
          <w:sz w:val="24"/>
          <w:szCs w:val="24"/>
        </w:rPr>
        <w:t>Nosaka</w:t>
      </w:r>
      <w:proofErr w:type="spellEnd"/>
      <w:r w:rsidRPr="002B27C1">
        <w:rPr>
          <w:sz w:val="24"/>
          <w:szCs w:val="24"/>
        </w:rPr>
        <w:t xml:space="preserve"> </w:t>
      </w:r>
      <w:proofErr w:type="spellStart"/>
      <w:r w:rsidRPr="002B27C1">
        <w:rPr>
          <w:sz w:val="24"/>
          <w:szCs w:val="24"/>
        </w:rPr>
        <w:t>Akiyuk</w:t>
      </w:r>
      <w:proofErr w:type="spellEnd"/>
      <w:r w:rsidRPr="002B27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2B27C1">
        <w:rPr>
          <w:sz w:val="24"/>
          <w:szCs w:val="24"/>
        </w:rPr>
        <w:t>A Grave of Fireflies.</w:t>
      </w:r>
      <w:proofErr w:type="gramEnd"/>
      <w:r w:rsidRPr="002B27C1">
        <w:rPr>
          <w:sz w:val="24"/>
          <w:szCs w:val="24"/>
        </w:rPr>
        <w:t xml:space="preserve"> </w:t>
      </w:r>
      <w:r w:rsidRPr="002B27C1">
        <w:rPr>
          <w:i/>
          <w:iCs/>
          <w:sz w:val="24"/>
          <w:szCs w:val="24"/>
        </w:rPr>
        <w:t>The Japan Quarterly</w:t>
      </w:r>
      <w:r w:rsidRPr="002B27C1">
        <w:rPr>
          <w:sz w:val="24"/>
          <w:szCs w:val="24"/>
        </w:rPr>
        <w:t>, 4</w:t>
      </w:r>
      <w:r w:rsidR="00CE44BA">
        <w:rPr>
          <w:sz w:val="24"/>
          <w:szCs w:val="24"/>
        </w:rPr>
        <w:t>:</w:t>
      </w:r>
      <w:r w:rsidRPr="002B27C1">
        <w:rPr>
          <w:sz w:val="24"/>
          <w:szCs w:val="24"/>
        </w:rPr>
        <w:t xml:space="preserve"> 1978.  </w:t>
      </w:r>
      <w:r w:rsidRPr="002B27C1">
        <w:rPr>
          <w:sz w:val="24"/>
          <w:szCs w:val="24"/>
          <w:rtl/>
        </w:rPr>
        <w:t xml:space="preserve"> (חובה)</w:t>
      </w:r>
    </w:p>
    <w:p w:rsidR="00F33619" w:rsidRPr="002B27C1" w:rsidRDefault="00F33619" w:rsidP="00F33619">
      <w:pPr>
        <w:rPr>
          <w:sz w:val="24"/>
          <w:szCs w:val="24"/>
          <w:rtl/>
        </w:rPr>
      </w:pPr>
      <w:r w:rsidRPr="002B27C1">
        <w:rPr>
          <w:sz w:val="24"/>
          <w:szCs w:val="24"/>
          <w:rtl/>
        </w:rPr>
        <w:t>3.</w:t>
      </w:r>
      <w:r>
        <w:rPr>
          <w:sz w:val="24"/>
          <w:szCs w:val="24"/>
        </w:rPr>
        <w:t xml:space="preserve">and </w:t>
      </w:r>
      <w:r w:rsidRPr="002B27C1">
        <w:rPr>
          <w:sz w:val="24"/>
          <w:szCs w:val="24"/>
        </w:rPr>
        <w:t xml:space="preserve">Fantasy in Japanese Animation. </w:t>
      </w:r>
      <w:r w:rsidRPr="002B27C1">
        <w:rPr>
          <w:sz w:val="24"/>
          <w:szCs w:val="24"/>
          <w:rtl/>
        </w:rPr>
        <w:t xml:space="preserve"> </w:t>
      </w:r>
      <w:r w:rsidRPr="002B27C1">
        <w:rPr>
          <w:sz w:val="24"/>
          <w:szCs w:val="24"/>
        </w:rPr>
        <w:t xml:space="preserve">Susan </w:t>
      </w:r>
      <w:proofErr w:type="gramStart"/>
      <w:r w:rsidRPr="002B27C1">
        <w:rPr>
          <w:sz w:val="24"/>
          <w:szCs w:val="24"/>
        </w:rPr>
        <w:t>Napier .</w:t>
      </w:r>
      <w:proofErr w:type="gramEnd"/>
      <w:r w:rsidRPr="002B27C1">
        <w:rPr>
          <w:sz w:val="24"/>
          <w:szCs w:val="24"/>
        </w:rPr>
        <w:t xml:space="preserve"> World War II as Trauma </w:t>
      </w:r>
      <w:proofErr w:type="gramStart"/>
      <w:r w:rsidRPr="002B27C1">
        <w:rPr>
          <w:sz w:val="24"/>
          <w:szCs w:val="24"/>
        </w:rPr>
        <w:t xml:space="preserve">Memory </w:t>
      </w:r>
      <w:r w:rsidRPr="002B27C1">
        <w:rPr>
          <w:rFonts w:hint="cs"/>
          <w:i/>
          <w:iCs/>
          <w:sz w:val="24"/>
          <w:szCs w:val="24"/>
          <w:rtl/>
        </w:rPr>
        <w:t>.</w:t>
      </w:r>
      <w:proofErr w:type="gramEnd"/>
      <w:r w:rsidRPr="002B27C1">
        <w:rPr>
          <w:rFonts w:hint="cs"/>
          <w:i/>
          <w:iCs/>
          <w:sz w:val="24"/>
          <w:szCs w:val="24"/>
          <w:rtl/>
        </w:rPr>
        <w:t xml:space="preserve">   </w:t>
      </w:r>
      <w:r w:rsidRPr="002B27C1">
        <w:rPr>
          <w:i/>
          <w:iCs/>
          <w:sz w:val="24"/>
          <w:szCs w:val="24"/>
        </w:rPr>
        <w:t>The Asian Pacific Journal</w:t>
      </w:r>
      <w:r w:rsidRPr="002B27C1">
        <w:rPr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 xml:space="preserve">רשות </w:t>
      </w:r>
      <w:r w:rsidRPr="002B27C1">
        <w:rPr>
          <w:sz w:val="24"/>
          <w:szCs w:val="24"/>
          <w:rtl/>
        </w:rPr>
        <w:t>מומלץ – 2עמ)</w:t>
      </w:r>
    </w:p>
    <w:p w:rsidR="00F33619" w:rsidRPr="002B27C1" w:rsidRDefault="00F33619" w:rsidP="00CE44BA">
      <w:pPr>
        <w:rPr>
          <w:rFonts w:cs="Arial"/>
          <w:sz w:val="24"/>
          <w:szCs w:val="24"/>
          <w:rtl/>
        </w:rPr>
      </w:pPr>
      <w:r w:rsidRPr="002B27C1">
        <w:rPr>
          <w:sz w:val="24"/>
          <w:szCs w:val="24"/>
          <w:rtl/>
        </w:rPr>
        <w:t xml:space="preserve">4. </w:t>
      </w:r>
      <w:r>
        <w:rPr>
          <w:sz w:val="24"/>
          <w:szCs w:val="24"/>
        </w:rPr>
        <w:t>Wendy</w:t>
      </w:r>
      <w:r w:rsidRPr="00F53A33">
        <w:rPr>
          <w:rFonts w:cs="Arial"/>
          <w:sz w:val="24"/>
          <w:szCs w:val="24"/>
          <w:lang w:bidi="ar-SA"/>
        </w:rPr>
        <w:t xml:space="preserve"> </w:t>
      </w:r>
      <w:r w:rsidRPr="002B27C1">
        <w:rPr>
          <w:rFonts w:cs="Arial"/>
          <w:sz w:val="24"/>
          <w:szCs w:val="24"/>
          <w:lang w:bidi="ar-SA"/>
        </w:rPr>
        <w:t>Goldberg</w:t>
      </w:r>
      <w:r>
        <w:rPr>
          <w:sz w:val="24"/>
          <w:szCs w:val="24"/>
        </w:rPr>
        <w:t xml:space="preserve">. </w:t>
      </w:r>
      <w:proofErr w:type="spellStart"/>
      <w:r w:rsidRPr="002B27C1">
        <w:rPr>
          <w:sz w:val="24"/>
          <w:szCs w:val="24"/>
        </w:rPr>
        <w:t>Transcendenting</w:t>
      </w:r>
      <w:proofErr w:type="spellEnd"/>
      <w:r w:rsidRPr="002B27C1">
        <w:rPr>
          <w:sz w:val="24"/>
          <w:szCs w:val="24"/>
        </w:rPr>
        <w:t xml:space="preserve"> the Victims History: </w:t>
      </w:r>
      <w:proofErr w:type="spellStart"/>
      <w:r w:rsidRPr="002B27C1">
        <w:rPr>
          <w:sz w:val="24"/>
          <w:szCs w:val="24"/>
        </w:rPr>
        <w:t>Takahata</w:t>
      </w:r>
      <w:proofErr w:type="spellEnd"/>
      <w:r w:rsidRPr="002B27C1">
        <w:rPr>
          <w:sz w:val="24"/>
          <w:szCs w:val="24"/>
        </w:rPr>
        <w:t xml:space="preserve"> Isao`s Grave of the Fireflies.</w:t>
      </w:r>
      <w:r w:rsidRPr="00F53A33">
        <w:rPr>
          <w:rFonts w:cs="Arial"/>
          <w:sz w:val="24"/>
          <w:szCs w:val="24"/>
          <w:lang w:bidi="ar-SA"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>
        <w:rPr>
          <w:rFonts w:cs="Arial"/>
          <w:sz w:val="24"/>
          <w:szCs w:val="24"/>
          <w:lang w:bidi="ar-SA"/>
        </w:rPr>
        <w:t>.</w:t>
      </w:r>
      <w:r w:rsidRPr="002B27C1">
        <w:rPr>
          <w:rFonts w:cs="Arial"/>
          <w:sz w:val="24"/>
          <w:szCs w:val="24"/>
          <w:lang w:bidi="ar-SA"/>
        </w:rPr>
        <w:t xml:space="preserve"> </w:t>
      </w:r>
      <w:proofErr w:type="spellStart"/>
      <w:r w:rsidRPr="002B27C1">
        <w:rPr>
          <w:rFonts w:cs="Arial"/>
          <w:i/>
          <w:iCs/>
          <w:sz w:val="24"/>
          <w:szCs w:val="24"/>
          <w:lang w:bidi="ar-SA"/>
        </w:rPr>
        <w:t>Mechademia</w:t>
      </w:r>
      <w:proofErr w:type="spellEnd"/>
      <w:r w:rsidRPr="002B27C1">
        <w:rPr>
          <w:rFonts w:cs="Arial"/>
          <w:sz w:val="24"/>
          <w:szCs w:val="24"/>
          <w:lang w:bidi="ar-SA"/>
        </w:rPr>
        <w:t>, 4</w:t>
      </w:r>
      <w:r w:rsidR="00CE44BA">
        <w:rPr>
          <w:rFonts w:cs="Arial"/>
          <w:sz w:val="24"/>
          <w:szCs w:val="24"/>
          <w:lang w:bidi="ar-SA"/>
        </w:rPr>
        <w:t>:</w:t>
      </w:r>
      <w:r w:rsidRPr="002B27C1">
        <w:rPr>
          <w:rFonts w:cs="Arial"/>
          <w:sz w:val="24"/>
          <w:szCs w:val="24"/>
          <w:lang w:bidi="ar-SA"/>
        </w:rPr>
        <w:t xml:space="preserve"> 2009</w:t>
      </w:r>
      <w:r>
        <w:rPr>
          <w:rFonts w:cs="Arial" w:hint="cs"/>
          <w:sz w:val="24"/>
          <w:szCs w:val="24"/>
          <w:rtl/>
        </w:rPr>
        <w:t xml:space="preserve">(רשות מומלץ) </w:t>
      </w:r>
    </w:p>
    <w:p w:rsidR="00F33619" w:rsidRDefault="00F33619" w:rsidP="00F33619">
      <w:pPr>
        <w:rPr>
          <w:rtl/>
        </w:rPr>
      </w:pPr>
    </w:p>
    <w:p w:rsidR="00F33619" w:rsidRDefault="00F33619" w:rsidP="00F33619">
      <w:pPr>
        <w:rPr>
          <w:rtl/>
        </w:rPr>
      </w:pPr>
      <w:r w:rsidRPr="005A4BF0">
        <w:rPr>
          <w:rFonts w:hint="cs"/>
          <w:b/>
          <w:bCs/>
          <w:color w:val="FF0000"/>
          <w:rtl/>
        </w:rPr>
        <w:t>שיעור מס  8 - 14.12 -</w:t>
      </w:r>
      <w:r>
        <w:rPr>
          <w:rFonts w:hint="cs"/>
          <w:rtl/>
        </w:rPr>
        <w:t xml:space="preserve"> </w:t>
      </w:r>
      <w:r w:rsidRPr="005A4BF0">
        <w:rPr>
          <w:rFonts w:hint="cs"/>
          <w:u w:val="single"/>
          <w:rtl/>
        </w:rPr>
        <w:t>הנובלה הגרפית</w:t>
      </w:r>
      <w:r>
        <w:rPr>
          <w:rFonts w:hint="cs"/>
          <w:u w:val="single"/>
          <w:rtl/>
        </w:rPr>
        <w:t>,</w:t>
      </w:r>
      <w:r w:rsidRPr="005A4BF0">
        <w:rPr>
          <w:rFonts w:hint="cs"/>
          <w:u w:val="single"/>
          <w:rtl/>
        </w:rPr>
        <w:t xml:space="preserve"> ההיסטוריה ותרבות פופולארית</w:t>
      </w:r>
      <w:r>
        <w:rPr>
          <w:rFonts w:hint="cs"/>
          <w:rtl/>
        </w:rPr>
        <w:t xml:space="preserve"> </w:t>
      </w:r>
    </w:p>
    <w:p w:rsidR="00F33619" w:rsidRDefault="00F33619" w:rsidP="00F33619">
      <w:pPr>
        <w:rPr>
          <w:rtl/>
        </w:rPr>
      </w:pPr>
      <w:r>
        <w:rPr>
          <w:rFonts w:hint="cs"/>
          <w:rtl/>
        </w:rPr>
        <w:t xml:space="preserve">דיון ראשוני במקרי המבחן: 1. מאוס </w:t>
      </w:r>
      <w:r>
        <w:rPr>
          <w:rFonts w:hint="cs"/>
        </w:rPr>
        <w:t xml:space="preserve">MAUS </w:t>
      </w:r>
      <w:r>
        <w:rPr>
          <w:rFonts w:hint="cs"/>
          <w:rtl/>
        </w:rPr>
        <w:t xml:space="preserve"> 2. וואלס עם </w:t>
      </w:r>
      <w:proofErr w:type="spellStart"/>
      <w:r>
        <w:rPr>
          <w:rFonts w:hint="cs"/>
          <w:rtl/>
        </w:rPr>
        <w:t>באשיר</w:t>
      </w:r>
      <w:proofErr w:type="spellEnd"/>
      <w:r>
        <w:rPr>
          <w:rFonts w:hint="cs"/>
          <w:rtl/>
        </w:rPr>
        <w:t xml:space="preserve">  3. </w:t>
      </w:r>
      <w:proofErr w:type="spellStart"/>
      <w:r>
        <w:rPr>
          <w:rFonts w:hint="cs"/>
          <w:rtl/>
        </w:rPr>
        <w:t>פרספוליס</w:t>
      </w:r>
      <w:proofErr w:type="spellEnd"/>
      <w:r>
        <w:rPr>
          <w:rFonts w:hint="cs"/>
          <w:rtl/>
        </w:rPr>
        <w:t xml:space="preserve">. 4. </w:t>
      </w:r>
      <w:proofErr w:type="gramStart"/>
      <w:r>
        <w:t>In the shadow of no towers</w:t>
      </w:r>
      <w:r>
        <w:rPr>
          <w:rFonts w:hint="cs"/>
          <w:rtl/>
        </w:rPr>
        <w:t xml:space="preserve"> (מגדלי התאומים).</w:t>
      </w:r>
      <w:proofErr w:type="gramEnd"/>
    </w:p>
    <w:p w:rsidR="00F33619" w:rsidRDefault="00F33619" w:rsidP="00F33619">
      <w:pPr>
        <w:rPr>
          <w:rtl/>
        </w:rPr>
      </w:pPr>
      <w:r w:rsidRPr="005A4BF0">
        <w:rPr>
          <w:rFonts w:hint="cs"/>
          <w:b/>
          <w:bCs/>
          <w:color w:val="FF0000"/>
          <w:rtl/>
        </w:rPr>
        <w:t>מטלת קריאה</w:t>
      </w:r>
      <w:r>
        <w:rPr>
          <w:rFonts w:hint="cs"/>
          <w:rtl/>
        </w:rPr>
        <w:t>:</w:t>
      </w:r>
    </w:p>
    <w:p w:rsidR="00F33619" w:rsidRDefault="00F33619" w:rsidP="00CE44BA">
      <w:pPr>
        <w:rPr>
          <w:rtl/>
        </w:rPr>
      </w:pPr>
      <w:r>
        <w:rPr>
          <w:rFonts w:hint="cs"/>
          <w:rtl/>
        </w:rPr>
        <w:t xml:space="preserve"> </w:t>
      </w:r>
      <w:proofErr w:type="gramStart"/>
      <w:r>
        <w:t>Elaine Martin, Graphic Novels or Novel Graphics?</w:t>
      </w:r>
      <w:proofErr w:type="gramEnd"/>
      <w:r>
        <w:t xml:space="preserve"> </w:t>
      </w:r>
      <w:r w:rsidRPr="00CE44BA">
        <w:rPr>
          <w:i/>
          <w:iCs/>
        </w:rPr>
        <w:t xml:space="preserve">The </w:t>
      </w:r>
      <w:proofErr w:type="spellStart"/>
      <w:r w:rsidRPr="00CE44BA">
        <w:rPr>
          <w:i/>
          <w:iCs/>
        </w:rPr>
        <w:t>Comparatist</w:t>
      </w:r>
      <w:proofErr w:type="spellEnd"/>
      <w:r>
        <w:t>, 35</w:t>
      </w:r>
      <w:r w:rsidR="00CE44BA">
        <w:t>:</w:t>
      </w:r>
      <w:r>
        <w:t>2011.</w:t>
      </w:r>
      <w:r>
        <w:rPr>
          <w:rFonts w:hint="cs"/>
          <w:rtl/>
        </w:rPr>
        <w:t xml:space="preserve">  (חובה)</w:t>
      </w:r>
    </w:p>
    <w:p w:rsidR="00F33619" w:rsidRDefault="00F33619" w:rsidP="00F33619">
      <w:pPr>
        <w:rPr>
          <w:rtl/>
        </w:rPr>
      </w:pPr>
      <w:proofErr w:type="spellStart"/>
      <w:r>
        <w:rPr>
          <w:rFonts w:hint="cs"/>
          <w:rtl/>
        </w:rPr>
        <w:t>דיטמאר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יקוב</w:t>
      </w:r>
      <w:proofErr w:type="spellEnd"/>
      <w:r>
        <w:rPr>
          <w:rFonts w:hint="cs"/>
          <w:rtl/>
        </w:rPr>
        <w:t xml:space="preserve">. . יצירת מיתוסים מול </w:t>
      </w:r>
      <w:proofErr w:type="spellStart"/>
      <w:r>
        <w:rPr>
          <w:rFonts w:hint="cs"/>
          <w:rtl/>
        </w:rPr>
        <w:t>היסטוריזציה</w:t>
      </w:r>
      <w:proofErr w:type="spellEnd"/>
      <w:r>
        <w:rPr>
          <w:rFonts w:hint="cs"/>
          <w:rtl/>
        </w:rPr>
        <w:t xml:space="preserve">: האם ניתן ללמד היסטוריה באמצעות קומיקס? </w:t>
      </w:r>
      <w:r w:rsidRPr="00CE44BA">
        <w:rPr>
          <w:rFonts w:hint="cs"/>
          <w:i/>
          <w:iCs/>
          <w:rtl/>
        </w:rPr>
        <w:t>סליל</w:t>
      </w:r>
      <w:r>
        <w:rPr>
          <w:rFonts w:hint="cs"/>
          <w:rtl/>
        </w:rPr>
        <w:t xml:space="preserve">  5, 2011. (רשות מומלץ)</w:t>
      </w:r>
    </w:p>
    <w:p w:rsidR="00F33619" w:rsidRDefault="00F33619" w:rsidP="00F33619">
      <w:pPr>
        <w:rPr>
          <w:rtl/>
        </w:rPr>
      </w:pPr>
    </w:p>
    <w:p w:rsidR="00F33619" w:rsidRDefault="00F33619" w:rsidP="00F33619">
      <w:pPr>
        <w:rPr>
          <w:b/>
          <w:bCs/>
          <w:color w:val="FF0000"/>
          <w:u w:val="single"/>
        </w:rPr>
      </w:pPr>
      <w:r w:rsidRPr="00A4696F">
        <w:rPr>
          <w:rFonts w:hint="cs"/>
          <w:b/>
          <w:bCs/>
          <w:color w:val="FF0000"/>
          <w:highlight w:val="yellow"/>
          <w:u w:val="single"/>
          <w:rtl/>
        </w:rPr>
        <w:t>שימו לב למטלת קריאה לשיעור מס 10</w:t>
      </w:r>
      <w:r w:rsidRPr="00A4696F">
        <w:rPr>
          <w:b/>
          <w:bCs/>
          <w:color w:val="FF0000"/>
          <w:highlight w:val="yellow"/>
          <w:u w:val="single"/>
        </w:rPr>
        <w:t>.</w:t>
      </w:r>
    </w:p>
    <w:p w:rsidR="00F33619" w:rsidRPr="0030483C" w:rsidRDefault="00F33619" w:rsidP="00F33619">
      <w:pPr>
        <w:jc w:val="right"/>
        <w:rPr>
          <w:rFonts w:ascii="GillSans" w:hAnsi="GillSans"/>
          <w:rtl/>
        </w:rPr>
      </w:pPr>
      <w:r>
        <w:rPr>
          <w:rFonts w:ascii="GillSans" w:hAnsi="GillSans" w:cs="GillSans"/>
          <w:sz w:val="16"/>
          <w:szCs w:val="16"/>
        </w:rPr>
        <w:t>-</w:t>
      </w:r>
      <w:r w:rsidRPr="0030483C">
        <w:rPr>
          <w:rFonts w:ascii="GillSans" w:hAnsi="GillSans" w:hint="cs"/>
          <w:rtl/>
        </w:rPr>
        <w:t xml:space="preserve"> </w:t>
      </w:r>
    </w:p>
    <w:p w:rsidR="00F33619" w:rsidRDefault="00F33619" w:rsidP="00F33619">
      <w:pPr>
        <w:rPr>
          <w:rtl/>
        </w:rPr>
      </w:pPr>
      <w:r w:rsidRPr="005A4BF0">
        <w:rPr>
          <w:rFonts w:hint="cs"/>
          <w:b/>
          <w:bCs/>
          <w:color w:val="FF0000"/>
          <w:rtl/>
        </w:rPr>
        <w:t xml:space="preserve">שיעור מס  9 </w:t>
      </w:r>
      <w:r w:rsidRPr="005A4BF0">
        <w:rPr>
          <w:b/>
          <w:bCs/>
          <w:color w:val="FF0000"/>
          <w:rtl/>
        </w:rPr>
        <w:t>–</w:t>
      </w:r>
      <w:r w:rsidRPr="005A4BF0">
        <w:rPr>
          <w:rFonts w:hint="cs"/>
          <w:b/>
          <w:bCs/>
          <w:color w:val="FF0000"/>
          <w:rtl/>
        </w:rPr>
        <w:t xml:space="preserve"> 21.12</w:t>
      </w:r>
      <w:r w:rsidRPr="005A4BF0">
        <w:rPr>
          <w:rFonts w:hint="cs"/>
          <w:rtl/>
        </w:rPr>
        <w:t>-</w:t>
      </w:r>
      <w:r>
        <w:rPr>
          <w:rFonts w:hint="cs"/>
          <w:rtl/>
        </w:rPr>
        <w:t xml:space="preserve"> הכנס השנתי של המחלקה להיסטוריה ותיאוריה.</w:t>
      </w:r>
    </w:p>
    <w:p w:rsidR="00F33619" w:rsidRDefault="00F33619" w:rsidP="00F33619">
      <w:pPr>
        <w:rPr>
          <w:rtl/>
        </w:rPr>
      </w:pPr>
    </w:p>
    <w:p w:rsidR="00F33619" w:rsidRDefault="00F33619" w:rsidP="00F33619">
      <w:pPr>
        <w:rPr>
          <w:rtl/>
        </w:rPr>
      </w:pPr>
      <w:r w:rsidRPr="005A4BF0">
        <w:rPr>
          <w:rFonts w:hint="cs"/>
          <w:b/>
          <w:bCs/>
          <w:color w:val="FF0000"/>
          <w:rtl/>
        </w:rPr>
        <w:t>שיעור מס 10 - 28.12-</w:t>
      </w:r>
      <w:r>
        <w:rPr>
          <w:rFonts w:hint="cs"/>
          <w:b/>
          <w:bCs/>
          <w:color w:val="FF0000"/>
          <w:u w:val="single"/>
          <w:rtl/>
        </w:rPr>
        <w:t xml:space="preserve"> </w:t>
      </w:r>
      <w:r>
        <w:rPr>
          <w:rFonts w:hint="cs"/>
          <w:rtl/>
        </w:rPr>
        <w:t xml:space="preserve"> </w:t>
      </w:r>
      <w:r w:rsidRPr="005A4BF0">
        <w:rPr>
          <w:rFonts w:hint="cs"/>
          <w:u w:val="single"/>
          <w:rtl/>
        </w:rPr>
        <w:t>האנימציה התיעודית</w:t>
      </w:r>
      <w:r>
        <w:rPr>
          <w:rFonts w:hint="cs"/>
          <w:rtl/>
        </w:rPr>
        <w:t xml:space="preserve"> . מקרה מבחן: וואלס עם </w:t>
      </w:r>
      <w:proofErr w:type="spellStart"/>
      <w:r>
        <w:rPr>
          <w:rFonts w:hint="cs"/>
          <w:rtl/>
        </w:rPr>
        <w:t>באשיר</w:t>
      </w:r>
      <w:proofErr w:type="spellEnd"/>
      <w:r>
        <w:rPr>
          <w:rFonts w:hint="cs"/>
          <w:rtl/>
        </w:rPr>
        <w:t xml:space="preserve">. דיון בחומרי המאמרים וצפייה בקטעים נבחרים של וואלס עם </w:t>
      </w:r>
      <w:proofErr w:type="spellStart"/>
      <w:r>
        <w:rPr>
          <w:rFonts w:hint="cs"/>
          <w:rtl/>
        </w:rPr>
        <w:t>באשיר</w:t>
      </w:r>
      <w:proofErr w:type="spellEnd"/>
      <w:r>
        <w:rPr>
          <w:rFonts w:hint="cs"/>
          <w:rtl/>
        </w:rPr>
        <w:t xml:space="preserve">/ארי </w:t>
      </w:r>
      <w:proofErr w:type="spellStart"/>
      <w:r>
        <w:rPr>
          <w:rFonts w:hint="cs"/>
          <w:rtl/>
        </w:rPr>
        <w:t>פולמן</w:t>
      </w:r>
      <w:proofErr w:type="spellEnd"/>
      <w:r>
        <w:rPr>
          <w:rFonts w:hint="cs"/>
          <w:rtl/>
        </w:rPr>
        <w:t>.</w:t>
      </w:r>
    </w:p>
    <w:p w:rsidR="00F33619" w:rsidRPr="005A4BF0" w:rsidRDefault="00F33619" w:rsidP="00F33619">
      <w:pPr>
        <w:rPr>
          <w:rFonts w:ascii="GillSans" w:hAnsi="GillSans"/>
          <w:b/>
          <w:bCs/>
          <w:color w:val="FF0000"/>
          <w:rtl/>
        </w:rPr>
      </w:pPr>
      <w:r w:rsidRPr="005A4BF0">
        <w:rPr>
          <w:rFonts w:ascii="GillSans" w:hAnsi="GillSans" w:hint="cs"/>
          <w:b/>
          <w:bCs/>
          <w:color w:val="FF0000"/>
          <w:rtl/>
        </w:rPr>
        <w:t>מטלת קריאה:</w:t>
      </w:r>
    </w:p>
    <w:p w:rsidR="00F33619" w:rsidRDefault="00F33619" w:rsidP="00F33619">
      <w:pPr>
        <w:jc w:val="right"/>
        <w:rPr>
          <w:rFonts w:ascii="GillSans" w:hAnsi="GillSans"/>
          <w:rtl/>
        </w:rPr>
      </w:pPr>
      <w:r w:rsidRPr="0030483C">
        <w:rPr>
          <w:rFonts w:ascii="GillSans" w:hAnsi="GillSans" w:hint="cs"/>
          <w:rtl/>
        </w:rPr>
        <w:t xml:space="preserve">יובל </w:t>
      </w:r>
      <w:proofErr w:type="spellStart"/>
      <w:r w:rsidRPr="0030483C">
        <w:rPr>
          <w:rFonts w:ascii="GillSans" w:hAnsi="GillSans" w:hint="cs"/>
          <w:rtl/>
        </w:rPr>
        <w:t>בנזימן</w:t>
      </w:r>
      <w:proofErr w:type="spellEnd"/>
      <w:r w:rsidRPr="0030483C">
        <w:rPr>
          <w:rFonts w:ascii="GillSans" w:hAnsi="GillSans" w:hint="cs"/>
          <w:rtl/>
        </w:rPr>
        <w:t xml:space="preserve"> </w:t>
      </w:r>
      <w:r>
        <w:rPr>
          <w:rFonts w:ascii="GillSans" w:hAnsi="GillSans" w:hint="cs"/>
          <w:rtl/>
        </w:rPr>
        <w:t xml:space="preserve">. "אנחנו היינו בים": הביקורת המאשרת בסרטי מקרה לבנון הישראלים שאחרי מלחמת לבנון השנייה. </w:t>
      </w:r>
      <w:r w:rsidRPr="00325163">
        <w:rPr>
          <w:rFonts w:ascii="GillSans" w:hAnsi="GillSans" w:hint="cs"/>
          <w:i/>
          <w:iCs/>
          <w:rtl/>
        </w:rPr>
        <w:t>תיאוריה וביקורת</w:t>
      </w:r>
      <w:r>
        <w:rPr>
          <w:rFonts w:ascii="GillSans" w:hAnsi="GillSans" w:hint="cs"/>
          <w:rtl/>
        </w:rPr>
        <w:t xml:space="preserve"> 41, 2013 (חובה)</w:t>
      </w:r>
    </w:p>
    <w:p w:rsidR="00F33619" w:rsidRPr="005A4BF0" w:rsidRDefault="00F33619" w:rsidP="00F33619">
      <w:pPr>
        <w:jc w:val="right"/>
        <w:rPr>
          <w:sz w:val="24"/>
          <w:szCs w:val="24"/>
          <w:rtl/>
        </w:rPr>
      </w:pPr>
      <w:proofErr w:type="gramStart"/>
      <w:r w:rsidRPr="00A4696F">
        <w:rPr>
          <w:rFonts w:cs="GillSans-Bold"/>
          <w:sz w:val="24"/>
          <w:szCs w:val="24"/>
        </w:rPr>
        <w:t xml:space="preserve">Ohad Landesman and Roy </w:t>
      </w:r>
      <w:proofErr w:type="spellStart"/>
      <w:r w:rsidRPr="00A4696F">
        <w:rPr>
          <w:rFonts w:cs="GillSans-Bold"/>
          <w:sz w:val="24"/>
          <w:szCs w:val="24"/>
        </w:rPr>
        <w:t>Bendor</w:t>
      </w:r>
      <w:proofErr w:type="spellEnd"/>
      <w:r w:rsidRPr="00A4696F">
        <w:rPr>
          <w:rFonts w:cs="GillSans-Bold"/>
          <w:sz w:val="24"/>
          <w:szCs w:val="24"/>
        </w:rPr>
        <w:t>.</w:t>
      </w:r>
      <w:proofErr w:type="gramEnd"/>
      <w:r w:rsidRPr="00A4696F">
        <w:rPr>
          <w:rFonts w:cs="GillSans-Bold"/>
          <w:sz w:val="24"/>
          <w:szCs w:val="24"/>
        </w:rPr>
        <w:t xml:space="preserve"> </w:t>
      </w:r>
      <w:proofErr w:type="gramStart"/>
      <w:r w:rsidRPr="00A4696F">
        <w:rPr>
          <w:rFonts w:cs="GillSans-Bold"/>
          <w:sz w:val="24"/>
          <w:szCs w:val="24"/>
        </w:rPr>
        <w:t xml:space="preserve">Animated Recollection and </w:t>
      </w:r>
      <w:proofErr w:type="spellStart"/>
      <w:r w:rsidRPr="00A4696F">
        <w:rPr>
          <w:rFonts w:cs="GillSans-Bold"/>
          <w:sz w:val="24"/>
          <w:szCs w:val="24"/>
        </w:rPr>
        <w:t>Spectatorial</w:t>
      </w:r>
      <w:proofErr w:type="spellEnd"/>
      <w:r w:rsidRPr="00A4696F">
        <w:rPr>
          <w:rFonts w:cs="GillSans-Bold"/>
          <w:sz w:val="24"/>
          <w:szCs w:val="24"/>
        </w:rPr>
        <w:t xml:space="preserve"> Experience in</w:t>
      </w:r>
      <w:r w:rsidRPr="00A4696F">
        <w:rPr>
          <w:rFonts w:cs="GillSans-BoldItalic"/>
          <w:i/>
          <w:iCs/>
          <w:sz w:val="24"/>
          <w:szCs w:val="24"/>
        </w:rPr>
        <w:t xml:space="preserve"> Waltz with </w:t>
      </w:r>
      <w:proofErr w:type="spellStart"/>
      <w:r w:rsidRPr="00A4696F">
        <w:rPr>
          <w:rFonts w:cs="GillSans-BoldItalic"/>
          <w:i/>
          <w:iCs/>
          <w:sz w:val="24"/>
          <w:szCs w:val="24"/>
        </w:rPr>
        <w:t>Bashir</w:t>
      </w:r>
      <w:proofErr w:type="spellEnd"/>
      <w:r w:rsidRPr="00A4696F">
        <w:rPr>
          <w:rFonts w:cs="GillSans-BoldItalic"/>
          <w:i/>
          <w:iCs/>
          <w:sz w:val="24"/>
          <w:szCs w:val="24"/>
        </w:rPr>
        <w:t>.</w:t>
      </w:r>
      <w:proofErr w:type="gramEnd"/>
      <w:r w:rsidRPr="00A4696F">
        <w:rPr>
          <w:rFonts w:cs="GillSans"/>
          <w:sz w:val="24"/>
          <w:szCs w:val="24"/>
        </w:rPr>
        <w:t xml:space="preserve"> </w:t>
      </w:r>
      <w:proofErr w:type="spellStart"/>
      <w:r w:rsidRPr="00A4696F">
        <w:rPr>
          <w:rFonts w:cs="GillSans"/>
          <w:i/>
          <w:iCs/>
          <w:sz w:val="24"/>
          <w:szCs w:val="24"/>
        </w:rPr>
        <w:t>Animation</w:t>
      </w:r>
      <w:proofErr w:type="gramStart"/>
      <w:r w:rsidRPr="00A4696F">
        <w:rPr>
          <w:rFonts w:cs="GillSans"/>
          <w:i/>
          <w:iCs/>
          <w:sz w:val="24"/>
          <w:szCs w:val="24"/>
        </w:rPr>
        <w:t>:An</w:t>
      </w:r>
      <w:proofErr w:type="spellEnd"/>
      <w:proofErr w:type="gramEnd"/>
      <w:r w:rsidRPr="00A4696F">
        <w:rPr>
          <w:rFonts w:cs="GillSans"/>
          <w:i/>
          <w:iCs/>
          <w:sz w:val="24"/>
          <w:szCs w:val="24"/>
        </w:rPr>
        <w:t xml:space="preserve"> Interdisciplinary Journal</w:t>
      </w:r>
      <w:r w:rsidRPr="00A4696F">
        <w:rPr>
          <w:rFonts w:cs="GillSans"/>
          <w:sz w:val="24"/>
          <w:szCs w:val="24"/>
        </w:rPr>
        <w:t>. 2011</w:t>
      </w:r>
    </w:p>
    <w:p w:rsidR="00F33619" w:rsidRDefault="00F33619" w:rsidP="00F33619">
      <w:pPr>
        <w:rPr>
          <w:rFonts w:ascii="GillSans" w:hAnsi="GillSans"/>
          <w:rtl/>
        </w:rPr>
      </w:pPr>
      <w:r w:rsidRPr="0030483C">
        <w:rPr>
          <w:rFonts w:ascii="GillSans" w:hAnsi="GillSans" w:hint="cs"/>
          <w:rtl/>
        </w:rPr>
        <w:t>יפתח אשכנזי</w:t>
      </w:r>
      <w:r>
        <w:rPr>
          <w:rFonts w:ascii="GillSans" w:hAnsi="GillSans" w:hint="cs"/>
          <w:rtl/>
        </w:rPr>
        <w:t xml:space="preserve">. :על מי אנחנו  מדברים כשאנחנו מדברים על </w:t>
      </w:r>
      <w:r>
        <w:rPr>
          <w:rFonts w:ascii="GillSans" w:hAnsi="GillSans"/>
        </w:rPr>
        <w:t>PTSD</w:t>
      </w:r>
      <w:r>
        <w:rPr>
          <w:rFonts w:ascii="GillSans" w:hAnsi="GillSans" w:hint="cs"/>
        </w:rPr>
        <w:t xml:space="preserve"> </w:t>
      </w:r>
      <w:r>
        <w:rPr>
          <w:rFonts w:ascii="GillSans" w:hAnsi="GillSans"/>
        </w:rPr>
        <w:t xml:space="preserve"> </w:t>
      </w:r>
      <w:r>
        <w:rPr>
          <w:rFonts w:ascii="GillSans" w:hAnsi="GillSans" w:hint="cs"/>
        </w:rPr>
        <w:t xml:space="preserve"> </w:t>
      </w:r>
      <w:r>
        <w:rPr>
          <w:rFonts w:ascii="GillSans" w:hAnsi="GillSans" w:hint="cs"/>
          <w:rtl/>
        </w:rPr>
        <w:t xml:space="preserve">:  על </w:t>
      </w:r>
      <w:proofErr w:type="spellStart"/>
      <w:r>
        <w:rPr>
          <w:rFonts w:ascii="GillSans" w:hAnsi="GillSans" w:hint="cs"/>
          <w:rtl/>
        </w:rPr>
        <w:t>סימולקרה</w:t>
      </w:r>
      <w:proofErr w:type="spellEnd"/>
      <w:r>
        <w:rPr>
          <w:rFonts w:ascii="GillSans" w:hAnsi="GillSans" w:hint="cs"/>
          <w:rtl/>
        </w:rPr>
        <w:t xml:space="preserve">, טראומה ואחריות בואלס עם </w:t>
      </w:r>
      <w:proofErr w:type="spellStart"/>
      <w:r>
        <w:rPr>
          <w:rFonts w:ascii="GillSans" w:hAnsi="GillSans" w:hint="cs"/>
          <w:rtl/>
        </w:rPr>
        <w:t>באשיר</w:t>
      </w:r>
      <w:proofErr w:type="spellEnd"/>
      <w:r>
        <w:rPr>
          <w:rFonts w:ascii="GillSans" w:hAnsi="GillSans" w:hint="cs"/>
          <w:rtl/>
        </w:rPr>
        <w:t>.</w:t>
      </w:r>
      <w:r w:rsidRPr="00325163">
        <w:rPr>
          <w:rFonts w:ascii="GillSans" w:hAnsi="GillSans" w:hint="cs"/>
          <w:i/>
          <w:iCs/>
          <w:rtl/>
        </w:rPr>
        <w:t xml:space="preserve"> סליל</w:t>
      </w:r>
      <w:r>
        <w:rPr>
          <w:rFonts w:ascii="GillSans" w:hAnsi="GillSans" w:hint="cs"/>
          <w:rtl/>
        </w:rPr>
        <w:t>,4, 2010. (רשות מומלץ)</w:t>
      </w:r>
    </w:p>
    <w:p w:rsidR="00F33619" w:rsidRDefault="00F33619" w:rsidP="00F33619">
      <w:pPr>
        <w:rPr>
          <w:rFonts w:ascii="GillSans" w:hAnsi="GillSans"/>
          <w:rtl/>
        </w:rPr>
      </w:pPr>
      <w:r>
        <w:rPr>
          <w:rFonts w:ascii="GillSans" w:hAnsi="GillSans" w:hint="cs"/>
          <w:rtl/>
        </w:rPr>
        <w:t>יוסף רז. " ראיות ויזואליות": היסטוריה וזיכרון בקולנוע ישראלי. ישראל 14, 2008. (רשות).</w:t>
      </w:r>
    </w:p>
    <w:p w:rsidR="00F33619" w:rsidRDefault="00F33619" w:rsidP="00F33619">
      <w:pPr>
        <w:rPr>
          <w:rtl/>
        </w:rPr>
      </w:pPr>
      <w:r w:rsidRPr="005A4BF0">
        <w:rPr>
          <w:rFonts w:hint="cs"/>
          <w:b/>
          <w:bCs/>
          <w:color w:val="FF0000"/>
          <w:rtl/>
        </w:rPr>
        <w:t>שיעור מס  11  4.1.2015</w:t>
      </w:r>
      <w:r>
        <w:rPr>
          <w:rFonts w:hint="cs"/>
          <w:rtl/>
        </w:rPr>
        <w:t xml:space="preserve"> </w:t>
      </w:r>
      <w:r w:rsidRPr="005A4BF0">
        <w:rPr>
          <w:color w:val="FF0000"/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Pr="005A4BF0">
        <w:rPr>
          <w:rFonts w:hint="cs"/>
          <w:u w:val="single"/>
          <w:rtl/>
        </w:rPr>
        <w:t>פרספוליס</w:t>
      </w:r>
      <w:proofErr w:type="spellEnd"/>
      <w:r w:rsidRPr="005A4BF0">
        <w:rPr>
          <w:rFonts w:hint="cs"/>
          <w:u w:val="single"/>
          <w:rtl/>
        </w:rPr>
        <w:t>- אוטוביוגרפיה  גראפית</w:t>
      </w:r>
      <w:r>
        <w:rPr>
          <w:rFonts w:hint="cs"/>
          <w:rtl/>
        </w:rPr>
        <w:t>.</w:t>
      </w:r>
    </w:p>
    <w:p w:rsidR="00F33619" w:rsidRDefault="00F33619" w:rsidP="00F33619">
      <w:pPr>
        <w:rPr>
          <w:b/>
          <w:bCs/>
          <w:color w:val="FF0000"/>
          <w:rtl/>
        </w:rPr>
      </w:pPr>
      <w:r w:rsidRPr="005A4BF0">
        <w:rPr>
          <w:rFonts w:hint="cs"/>
          <w:b/>
          <w:bCs/>
          <w:color w:val="FF0000"/>
          <w:rtl/>
        </w:rPr>
        <w:t xml:space="preserve">מטלת קריאה:  </w:t>
      </w:r>
    </w:p>
    <w:p w:rsidR="00F33619" w:rsidRPr="00683D8E" w:rsidRDefault="00F33619" w:rsidP="00F33619">
      <w:pPr>
        <w:autoSpaceDE w:val="0"/>
        <w:autoSpaceDN w:val="0"/>
        <w:bidi w:val="0"/>
        <w:adjustRightInd w:val="0"/>
        <w:spacing w:after="0" w:line="240" w:lineRule="auto"/>
        <w:rPr>
          <w:rFonts w:cs="AdvPS9550"/>
        </w:rPr>
      </w:pPr>
      <w:proofErr w:type="spellStart"/>
      <w:proofErr w:type="gramStart"/>
      <w:r w:rsidRPr="00683D8E">
        <w:rPr>
          <w:rFonts w:cs="AdvPS9547"/>
        </w:rPr>
        <w:t>Rocı´o</w:t>
      </w:r>
      <w:proofErr w:type="spellEnd"/>
      <w:r w:rsidRPr="00683D8E">
        <w:rPr>
          <w:rFonts w:cs="AdvPS9547"/>
        </w:rPr>
        <w:t xml:space="preserve"> G. Davis</w:t>
      </w:r>
      <w:r w:rsidR="00CE44BA">
        <w:rPr>
          <w:rFonts w:cs="AdvPS9544"/>
        </w:rPr>
        <w:t>.</w:t>
      </w:r>
      <w:proofErr w:type="gramEnd"/>
      <w:r>
        <w:rPr>
          <w:rFonts w:cs="AdvPS9544"/>
        </w:rPr>
        <w:t xml:space="preserve"> </w:t>
      </w:r>
      <w:proofErr w:type="gramStart"/>
      <w:r w:rsidRPr="00683D8E">
        <w:rPr>
          <w:rFonts w:cs="AdvPS9544"/>
        </w:rPr>
        <w:t>A GRAPHIC SELF</w:t>
      </w:r>
      <w:r>
        <w:rPr>
          <w:rFonts w:cs="AdvPS9544"/>
        </w:rPr>
        <w:t xml:space="preserve"> </w:t>
      </w:r>
      <w:r w:rsidRPr="00683D8E">
        <w:rPr>
          <w:rFonts w:cs="AdvPS9544"/>
        </w:rPr>
        <w:t>Comics</w:t>
      </w:r>
      <w:proofErr w:type="gramEnd"/>
      <w:r w:rsidRPr="00683D8E">
        <w:rPr>
          <w:rFonts w:cs="AdvPS9544"/>
        </w:rPr>
        <w:t xml:space="preserve"> as autobiography in </w:t>
      </w:r>
      <w:proofErr w:type="spellStart"/>
      <w:r w:rsidRPr="00683D8E">
        <w:rPr>
          <w:rFonts w:cs="AdvPS9544"/>
        </w:rPr>
        <w:t>Marjane</w:t>
      </w:r>
      <w:proofErr w:type="spellEnd"/>
      <w:r>
        <w:rPr>
          <w:rFonts w:cs="AdvPS9544"/>
        </w:rPr>
        <w:t xml:space="preserve"> </w:t>
      </w:r>
      <w:proofErr w:type="spellStart"/>
      <w:r w:rsidRPr="00683D8E">
        <w:rPr>
          <w:rFonts w:cs="AdvPS9544"/>
        </w:rPr>
        <w:t>Satrapi’s</w:t>
      </w:r>
      <w:proofErr w:type="spellEnd"/>
      <w:r w:rsidRPr="00683D8E">
        <w:rPr>
          <w:rFonts w:cs="AdvPS9544"/>
        </w:rPr>
        <w:t xml:space="preserve"> </w:t>
      </w:r>
      <w:r w:rsidRPr="00683D8E">
        <w:rPr>
          <w:rFonts w:cs="AdvPS9550"/>
        </w:rPr>
        <w:t>Persepolis</w:t>
      </w:r>
    </w:p>
    <w:p w:rsidR="00F33619" w:rsidRDefault="00F33619" w:rsidP="00CE44BA">
      <w:pPr>
        <w:autoSpaceDE w:val="0"/>
        <w:autoSpaceDN w:val="0"/>
        <w:bidi w:val="0"/>
        <w:adjustRightInd w:val="0"/>
        <w:spacing w:after="0" w:line="240" w:lineRule="auto"/>
      </w:pPr>
      <w:r w:rsidRPr="00683D8E">
        <w:rPr>
          <w:rFonts w:cs="AdvPS9550"/>
          <w:i/>
          <w:iCs/>
        </w:rPr>
        <w:t>Prose Studies</w:t>
      </w:r>
      <w:r w:rsidRPr="00683D8E">
        <w:rPr>
          <w:rFonts w:cs="AdvPS9550"/>
        </w:rPr>
        <w:t xml:space="preserve">, </w:t>
      </w:r>
      <w:proofErr w:type="gramStart"/>
      <w:r w:rsidRPr="00683D8E">
        <w:rPr>
          <w:rFonts w:cs="AdvPS9550"/>
        </w:rPr>
        <w:t>27</w:t>
      </w:r>
      <w:r w:rsidR="00CE44BA">
        <w:rPr>
          <w:rFonts w:cs="AdvPS9550"/>
        </w:rPr>
        <w:t>:3</w:t>
      </w:r>
      <w:r w:rsidRPr="00683D8E">
        <w:rPr>
          <w:rFonts w:cs="AdvPS9550"/>
        </w:rPr>
        <w:t xml:space="preserve"> </w:t>
      </w:r>
      <w:r w:rsidR="00CE44BA">
        <w:rPr>
          <w:rFonts w:cs="AdvPS9550"/>
        </w:rPr>
        <w:t>:</w:t>
      </w:r>
      <w:proofErr w:type="gramEnd"/>
      <w:r w:rsidRPr="00683D8E">
        <w:rPr>
          <w:rFonts w:cs="AdvPS9550"/>
        </w:rPr>
        <w:t xml:space="preserve"> 2005</w:t>
      </w:r>
      <w:r>
        <w:rPr>
          <w:rFonts w:cs="AdvPS9550"/>
        </w:rPr>
        <w:t>.</w:t>
      </w:r>
      <w:r>
        <w:t xml:space="preserve">  </w:t>
      </w:r>
      <w:r>
        <w:rPr>
          <w:rFonts w:hint="cs"/>
          <w:rtl/>
        </w:rPr>
        <w:t>(חובה)</w:t>
      </w:r>
    </w:p>
    <w:p w:rsidR="00F33619" w:rsidRPr="005A4BF0" w:rsidRDefault="00F33619" w:rsidP="00F33619">
      <w:pPr>
        <w:rPr>
          <w:b/>
          <w:bCs/>
          <w:color w:val="FF0000"/>
          <w:rtl/>
        </w:rPr>
      </w:pPr>
    </w:p>
    <w:p w:rsidR="00F33619" w:rsidRPr="00FF0D72" w:rsidRDefault="00F33619" w:rsidP="00F33619">
      <w:pPr>
        <w:rPr>
          <w:rtl/>
        </w:rPr>
      </w:pPr>
      <w:r w:rsidRPr="00FF0D72">
        <w:rPr>
          <w:rFonts w:hint="cs"/>
          <w:rtl/>
        </w:rPr>
        <w:t>ליאורה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הנדלמן</w:t>
      </w:r>
      <w:proofErr w:type="spellEnd"/>
      <w:r>
        <w:rPr>
          <w:rFonts w:hint="cs"/>
          <w:rtl/>
        </w:rPr>
        <w:t xml:space="preserve">-בעבור- מרג'ואן </w:t>
      </w:r>
      <w:proofErr w:type="spellStart"/>
      <w:r>
        <w:rPr>
          <w:rFonts w:hint="cs"/>
          <w:rtl/>
        </w:rPr>
        <w:t>סטראפי</w:t>
      </w:r>
      <w:proofErr w:type="spellEnd"/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פרספוליס</w:t>
      </w:r>
      <w:proofErr w:type="spellEnd"/>
      <w:r>
        <w:rPr>
          <w:rFonts w:hint="cs"/>
          <w:rtl/>
        </w:rPr>
        <w:t xml:space="preserve"> . ג'מאעה כרך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 תשס"ט. (רשות מומלץ).</w:t>
      </w:r>
    </w:p>
    <w:p w:rsidR="00F33619" w:rsidRDefault="00F33619" w:rsidP="00F33619">
      <w:pPr>
        <w:autoSpaceDE w:val="0"/>
        <w:autoSpaceDN w:val="0"/>
        <w:bidi w:val="0"/>
        <w:adjustRightInd w:val="0"/>
        <w:spacing w:after="0" w:line="240" w:lineRule="auto"/>
      </w:pPr>
    </w:p>
    <w:p w:rsidR="00F33619" w:rsidRDefault="00F33619" w:rsidP="00F33619">
      <w:pPr>
        <w:autoSpaceDE w:val="0"/>
        <w:autoSpaceDN w:val="0"/>
        <w:bidi w:val="0"/>
        <w:adjustRightInd w:val="0"/>
        <w:spacing w:after="0" w:line="240" w:lineRule="auto"/>
      </w:pPr>
      <w:proofErr w:type="spellStart"/>
      <w:proofErr w:type="gramStart"/>
      <w:r w:rsidRPr="00683D8E">
        <w:rPr>
          <w:rFonts w:cs="CatullBQ-MedOsF"/>
        </w:rPr>
        <w:t>Nima</w:t>
      </w:r>
      <w:proofErr w:type="spellEnd"/>
      <w:r w:rsidRPr="00683D8E">
        <w:rPr>
          <w:rFonts w:cs="CatullBQ-MedOsF"/>
        </w:rPr>
        <w:t xml:space="preserve"> </w:t>
      </w:r>
      <w:proofErr w:type="spellStart"/>
      <w:r w:rsidRPr="00683D8E">
        <w:rPr>
          <w:rFonts w:cs="CatullBQ-MedOsF"/>
        </w:rPr>
        <w:t>Naghibi</w:t>
      </w:r>
      <w:proofErr w:type="spellEnd"/>
      <w:r>
        <w:rPr>
          <w:rFonts w:cs="CatullBQ-MedOsF"/>
        </w:rPr>
        <w:t xml:space="preserve"> and </w:t>
      </w:r>
      <w:r w:rsidRPr="00683D8E">
        <w:rPr>
          <w:rFonts w:cs="CatullBQ-MedOsF"/>
        </w:rPr>
        <w:t>Andrew O’Malley</w:t>
      </w:r>
      <w:r>
        <w:rPr>
          <w:rFonts w:cs="CatullBQ-MedOsF"/>
        </w:rPr>
        <w:t>.</w:t>
      </w:r>
      <w:proofErr w:type="gramEnd"/>
      <w:r>
        <w:t xml:space="preserve"> </w:t>
      </w:r>
      <w:r w:rsidRPr="00683D8E">
        <w:rPr>
          <w:rFonts w:cs="CatullBQ-Bold"/>
        </w:rPr>
        <w:t xml:space="preserve">Estranging the Familiar: “East” and “West” in </w:t>
      </w:r>
      <w:proofErr w:type="spellStart"/>
      <w:r w:rsidRPr="00683D8E">
        <w:rPr>
          <w:rFonts w:cs="CatullBQ-Bold"/>
        </w:rPr>
        <w:t>Satrapi’s</w:t>
      </w:r>
      <w:proofErr w:type="spellEnd"/>
      <w:r w:rsidRPr="00683D8E">
        <w:rPr>
          <w:rFonts w:cs="CatullBQ-Bold"/>
          <w:b/>
          <w:bCs/>
        </w:rPr>
        <w:t xml:space="preserve"> </w:t>
      </w:r>
      <w:proofErr w:type="gramStart"/>
      <w:r w:rsidRPr="00683D8E">
        <w:rPr>
          <w:rFonts w:cs="CatullBQ-ItalicOsF"/>
          <w:i/>
          <w:iCs/>
        </w:rPr>
        <w:t>Persepolis</w:t>
      </w:r>
      <w:r>
        <w:rPr>
          <w:rFonts w:cs="CatullBQ-Bold"/>
          <w:b/>
          <w:bCs/>
        </w:rPr>
        <w:t xml:space="preserve"> </w:t>
      </w:r>
      <w:r>
        <w:rPr>
          <w:rFonts w:cs="CatullBQ-MedOsF"/>
        </w:rPr>
        <w:t>.</w:t>
      </w:r>
      <w:proofErr w:type="gramEnd"/>
      <w:r>
        <w:rPr>
          <w:rFonts w:cs="CatullBQ-MedOsF"/>
        </w:rPr>
        <w:t xml:space="preserve"> </w:t>
      </w:r>
      <w:proofErr w:type="gramStart"/>
      <w:r>
        <w:t>Esc 2005.</w:t>
      </w:r>
      <w:proofErr w:type="gramEnd"/>
      <w:r>
        <w:t xml:space="preserve"> (</w:t>
      </w:r>
      <w:r>
        <w:rPr>
          <w:rFonts w:hint="cs"/>
          <w:rtl/>
        </w:rPr>
        <w:t>רשות</w:t>
      </w:r>
      <w:r>
        <w:t>)</w:t>
      </w:r>
    </w:p>
    <w:p w:rsidR="00F33619" w:rsidRDefault="00F33619" w:rsidP="00F33619">
      <w:pPr>
        <w:autoSpaceDE w:val="0"/>
        <w:autoSpaceDN w:val="0"/>
        <w:bidi w:val="0"/>
        <w:adjustRightInd w:val="0"/>
        <w:spacing w:after="0" w:line="240" w:lineRule="auto"/>
      </w:pPr>
    </w:p>
    <w:p w:rsidR="00F33619" w:rsidRPr="00CE44BA" w:rsidRDefault="00F33619" w:rsidP="00F33619">
      <w:pPr>
        <w:autoSpaceDE w:val="0"/>
        <w:autoSpaceDN w:val="0"/>
        <w:bidi w:val="0"/>
        <w:adjustRightInd w:val="0"/>
        <w:spacing w:after="0" w:line="240" w:lineRule="auto"/>
      </w:pPr>
      <w:proofErr w:type="spellStart"/>
      <w:r w:rsidRPr="00CE44BA">
        <w:rPr>
          <w:rFonts w:cs="ArialMT"/>
        </w:rPr>
        <w:lastRenderedPageBreak/>
        <w:t>Shereen</w:t>
      </w:r>
      <w:proofErr w:type="spellEnd"/>
      <w:r w:rsidRPr="00CE44BA">
        <w:rPr>
          <w:rFonts w:cs="ArialMT"/>
        </w:rPr>
        <w:t xml:space="preserve"> </w:t>
      </w:r>
      <w:proofErr w:type="spellStart"/>
      <w:r w:rsidRPr="00CE44BA">
        <w:rPr>
          <w:rFonts w:cs="ArialMT"/>
        </w:rPr>
        <w:t>Honary</w:t>
      </w:r>
      <w:r w:rsidRPr="00CE44BA">
        <w:t>.</w:t>
      </w:r>
      <w:r w:rsidRPr="00CE44BA">
        <w:rPr>
          <w:rFonts w:cs="Ebrima"/>
        </w:rPr>
        <w:t>Comics</w:t>
      </w:r>
      <w:proofErr w:type="spellEnd"/>
      <w:r w:rsidRPr="00CE44BA">
        <w:rPr>
          <w:rFonts w:cs="Ebrima"/>
        </w:rPr>
        <w:t xml:space="preserve"> and Cultures: Narrating the Self and Other in</w:t>
      </w:r>
      <w:r w:rsidRPr="00CE44BA">
        <w:rPr>
          <w:rFonts w:cs="Calibri-Italic"/>
          <w:i/>
          <w:iCs/>
        </w:rPr>
        <w:t xml:space="preserve"> Persepolis</w:t>
      </w:r>
    </w:p>
    <w:p w:rsidR="00F33619" w:rsidRPr="00CE44BA" w:rsidRDefault="00F33619" w:rsidP="00F33619">
      <w:pPr>
        <w:autoSpaceDE w:val="0"/>
        <w:autoSpaceDN w:val="0"/>
        <w:bidi w:val="0"/>
        <w:adjustRightInd w:val="0"/>
        <w:spacing w:after="0" w:line="240" w:lineRule="auto"/>
      </w:pPr>
    </w:p>
    <w:p w:rsidR="00F33619" w:rsidRPr="00CE44BA" w:rsidRDefault="00F33619" w:rsidP="00CE44BA">
      <w:pPr>
        <w:autoSpaceDE w:val="0"/>
        <w:autoSpaceDN w:val="0"/>
        <w:bidi w:val="0"/>
        <w:adjustRightInd w:val="0"/>
        <w:spacing w:after="0" w:line="240" w:lineRule="auto"/>
        <w:rPr>
          <w:rtl/>
        </w:rPr>
      </w:pPr>
      <w:proofErr w:type="spellStart"/>
      <w:proofErr w:type="gramStart"/>
      <w:r w:rsidRPr="00CE44BA">
        <w:rPr>
          <w:rFonts w:cs="Ebrima"/>
          <w:i/>
          <w:iCs/>
          <w:color w:val="58595B"/>
        </w:rPr>
        <w:t>Nätverket</w:t>
      </w:r>
      <w:proofErr w:type="spellEnd"/>
      <w:r w:rsidRPr="00CE44BA">
        <w:rPr>
          <w:rFonts w:cs="Ebrima"/>
          <w:color w:val="58595B"/>
        </w:rPr>
        <w:t xml:space="preserve">  18</w:t>
      </w:r>
      <w:proofErr w:type="gramEnd"/>
      <w:r w:rsidR="00CE44BA">
        <w:rPr>
          <w:rFonts w:cs="Ebrima"/>
          <w:color w:val="58595B"/>
        </w:rPr>
        <w:t>:</w:t>
      </w:r>
      <w:r w:rsidRPr="00CE44BA">
        <w:rPr>
          <w:rFonts w:cs="Ebrima"/>
          <w:color w:val="58595B"/>
        </w:rPr>
        <w:t xml:space="preserve"> 2013.</w:t>
      </w:r>
      <w:r w:rsidRPr="00CE44BA">
        <w:t>(</w:t>
      </w:r>
      <w:r w:rsidRPr="00CE44BA">
        <w:rPr>
          <w:rtl/>
        </w:rPr>
        <w:t>(רשות</w:t>
      </w:r>
    </w:p>
    <w:p w:rsidR="00F33619" w:rsidRDefault="00F33619" w:rsidP="00F33619">
      <w:pPr>
        <w:rPr>
          <w:rtl/>
        </w:rPr>
      </w:pPr>
    </w:p>
    <w:p w:rsidR="00F33619" w:rsidRDefault="00F33619" w:rsidP="00F33619">
      <w:pPr>
        <w:rPr>
          <w:rtl/>
        </w:rPr>
      </w:pPr>
      <w:r w:rsidRPr="005A4BF0">
        <w:rPr>
          <w:rFonts w:hint="cs"/>
          <w:b/>
          <w:bCs/>
          <w:color w:val="FF0000"/>
          <w:rtl/>
        </w:rPr>
        <w:t>שיעור מס' 12 - 11.1-</w:t>
      </w:r>
      <w:r>
        <w:rPr>
          <w:rFonts w:hint="cs"/>
          <w:rtl/>
        </w:rPr>
        <w:t xml:space="preserve"> </w:t>
      </w:r>
      <w:r w:rsidRPr="005A4BF0">
        <w:rPr>
          <w:rFonts w:hint="cs"/>
          <w:u w:val="single"/>
          <w:rtl/>
        </w:rPr>
        <w:t>מאוס</w:t>
      </w:r>
      <w:r>
        <w:rPr>
          <w:rFonts w:hint="cs"/>
          <w:rtl/>
        </w:rPr>
        <w:t xml:space="preserve"> (</w:t>
      </w:r>
      <w:r>
        <w:rPr>
          <w:rFonts w:hint="cs"/>
        </w:rPr>
        <w:t>MAUS</w:t>
      </w:r>
      <w:r>
        <w:rPr>
          <w:rFonts w:hint="cs"/>
          <w:rtl/>
        </w:rPr>
        <w:t>-ׂ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דיון בנובלה הגרפית מאוס (קומיקס וטראומה, זיכרון אישי, סוציו ביוגרפיה, זיכרון מנגד ועוד ) </w:t>
      </w:r>
    </w:p>
    <w:p w:rsidR="00F33619" w:rsidRPr="005A4BF0" w:rsidRDefault="00F33619" w:rsidP="00F33619">
      <w:pPr>
        <w:rPr>
          <w:b/>
          <w:bCs/>
          <w:color w:val="FF0000"/>
          <w:rtl/>
        </w:rPr>
      </w:pPr>
      <w:r w:rsidRPr="005A4BF0">
        <w:rPr>
          <w:rFonts w:hint="cs"/>
          <w:b/>
          <w:bCs/>
          <w:color w:val="FF0000"/>
          <w:rtl/>
        </w:rPr>
        <w:t>מטלת קריאה:</w:t>
      </w:r>
    </w:p>
    <w:p w:rsidR="00F33619" w:rsidRPr="00E4540E" w:rsidRDefault="00F33619" w:rsidP="00CE44BA">
      <w:pPr>
        <w:jc w:val="right"/>
        <w:rPr>
          <w:rtl/>
        </w:rPr>
      </w:pPr>
      <w:r w:rsidRPr="00E4540E">
        <w:rPr>
          <w:rFonts w:cs="Times New Roman"/>
        </w:rPr>
        <w:t xml:space="preserve">Michael </w:t>
      </w:r>
      <w:r w:rsidRPr="00E4540E">
        <w:rPr>
          <w:rFonts w:cs="Times New Roman"/>
          <w:i/>
          <w:iCs/>
        </w:rPr>
        <w:t xml:space="preserve">E. </w:t>
      </w:r>
      <w:proofErr w:type="spellStart"/>
      <w:r w:rsidRPr="00E4540E">
        <w:rPr>
          <w:rFonts w:cs="Times New Roman"/>
        </w:rPr>
        <w:t>Staub</w:t>
      </w:r>
      <w:proofErr w:type="spellEnd"/>
      <w:r w:rsidRPr="00E4540E">
        <w:rPr>
          <w:rFonts w:cs="Times New Roman"/>
        </w:rPr>
        <w:t xml:space="preserve">. The </w:t>
      </w:r>
      <w:proofErr w:type="spellStart"/>
      <w:r w:rsidRPr="00E4540E">
        <w:rPr>
          <w:rFonts w:cs="Times New Roman"/>
        </w:rPr>
        <w:t>Shoah</w:t>
      </w:r>
      <w:proofErr w:type="spellEnd"/>
      <w:r w:rsidRPr="00E4540E">
        <w:rPr>
          <w:rFonts w:cs="Times New Roman"/>
        </w:rPr>
        <w:t xml:space="preserve"> Goes On and On: Remembrance and Representation in Art </w:t>
      </w:r>
      <w:proofErr w:type="spellStart"/>
      <w:r w:rsidRPr="00E4540E">
        <w:rPr>
          <w:rFonts w:cs="Times New Roman"/>
        </w:rPr>
        <w:t>Spiegelman's</w:t>
      </w:r>
      <w:proofErr w:type="spellEnd"/>
      <w:r w:rsidRPr="00E4540E">
        <w:rPr>
          <w:rFonts w:cs="Times New Roman"/>
        </w:rPr>
        <w:t xml:space="preserve"> </w:t>
      </w:r>
      <w:proofErr w:type="spellStart"/>
      <w:r w:rsidRPr="00E4540E">
        <w:rPr>
          <w:rFonts w:cs="Times New Roman"/>
          <w:i/>
          <w:iCs/>
        </w:rPr>
        <w:t>Maus</w:t>
      </w:r>
      <w:proofErr w:type="spellEnd"/>
      <w:r w:rsidRPr="00E4540E">
        <w:rPr>
          <w:rFonts w:cs="Times New Roman"/>
          <w:i/>
          <w:iCs/>
        </w:rPr>
        <w:t>. MELUS,</w:t>
      </w:r>
      <w:r w:rsidRPr="00E4540E">
        <w:rPr>
          <w:rFonts w:cs="Times New Roman"/>
        </w:rPr>
        <w:t xml:space="preserve"> </w:t>
      </w:r>
      <w:r w:rsidRPr="00E4540E">
        <w:rPr>
          <w:rFonts w:cs="Times New Roman"/>
          <w:i/>
          <w:iCs/>
        </w:rPr>
        <w:t>20</w:t>
      </w:r>
      <w:r w:rsidR="00CE44BA">
        <w:rPr>
          <w:rFonts w:cs="Times New Roman"/>
          <w:i/>
          <w:iCs/>
        </w:rPr>
        <w:t>:</w:t>
      </w:r>
      <w:r w:rsidRPr="00E4540E">
        <w:rPr>
          <w:rFonts w:cs="Times New Roman"/>
        </w:rPr>
        <w:t>3</w:t>
      </w:r>
      <w:r w:rsidR="00CE44BA">
        <w:rPr>
          <w:rFonts w:cs="Times New Roman"/>
        </w:rPr>
        <w:t>:</w:t>
      </w:r>
      <w:r w:rsidRPr="00E4540E">
        <w:rPr>
          <w:rFonts w:cs="Courier"/>
        </w:rPr>
        <w:t>1995</w:t>
      </w:r>
      <w:r>
        <w:rPr>
          <w:rFonts w:cs="Courier"/>
        </w:rPr>
        <w:t>.</w:t>
      </w:r>
    </w:p>
    <w:p w:rsidR="00F33619" w:rsidRPr="00E4540E" w:rsidRDefault="00F33619" w:rsidP="00F33619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</w:rPr>
      </w:pPr>
      <w:r w:rsidRPr="00E4540E">
        <w:rPr>
          <w:rFonts w:cs="Times New Roman"/>
        </w:rPr>
        <w:t xml:space="preserve">Thomas </w:t>
      </w:r>
      <w:proofErr w:type="spellStart"/>
      <w:r w:rsidRPr="00E4540E">
        <w:rPr>
          <w:rFonts w:cs="Times New Roman"/>
        </w:rPr>
        <w:t>Doherty</w:t>
      </w:r>
      <w:r>
        <w:rPr>
          <w:rFonts w:cs="Times New Roman"/>
        </w:rPr>
        <w:t>.</w:t>
      </w:r>
      <w:r w:rsidRPr="00E4540E">
        <w:rPr>
          <w:rFonts w:cs="Times New Roman"/>
        </w:rPr>
        <w:t>Art</w:t>
      </w:r>
      <w:proofErr w:type="spellEnd"/>
      <w:r w:rsidRPr="00E4540E">
        <w:rPr>
          <w:rFonts w:cs="Times New Roman"/>
        </w:rPr>
        <w:t xml:space="preserve"> </w:t>
      </w:r>
      <w:proofErr w:type="spellStart"/>
      <w:r w:rsidRPr="00E4540E">
        <w:rPr>
          <w:rFonts w:cs="Times New Roman"/>
        </w:rPr>
        <w:t>Spiegelman's</w:t>
      </w:r>
      <w:proofErr w:type="spellEnd"/>
      <w:r w:rsidRPr="00E4540E">
        <w:rPr>
          <w:rFonts w:cs="Times New Roman"/>
        </w:rPr>
        <w:t xml:space="preserve"> </w:t>
      </w:r>
      <w:proofErr w:type="spellStart"/>
      <w:r w:rsidRPr="00E4540E">
        <w:rPr>
          <w:rFonts w:cs="Times New Roman"/>
        </w:rPr>
        <w:t>Maus</w:t>
      </w:r>
      <w:proofErr w:type="spellEnd"/>
      <w:r w:rsidRPr="00E4540E">
        <w:rPr>
          <w:rFonts w:cs="Times New Roman"/>
        </w:rPr>
        <w:t>: Graphic Art and the Holocaust</w:t>
      </w:r>
    </w:p>
    <w:p w:rsidR="00F33619" w:rsidRDefault="00F33619" w:rsidP="00CE44BA">
      <w:pPr>
        <w:autoSpaceDE w:val="0"/>
        <w:autoSpaceDN w:val="0"/>
        <w:bidi w:val="0"/>
        <w:adjustRightInd w:val="0"/>
        <w:spacing w:after="0" w:line="240" w:lineRule="auto"/>
      </w:pPr>
      <w:r w:rsidRPr="00E4540E">
        <w:rPr>
          <w:rFonts w:cs="Times New Roman"/>
          <w:i/>
          <w:iCs/>
        </w:rPr>
        <w:t>American Literature</w:t>
      </w:r>
      <w:r w:rsidRPr="00E4540E">
        <w:rPr>
          <w:rFonts w:cs="Times New Roman"/>
        </w:rPr>
        <w:t>, 68</w:t>
      </w:r>
      <w:r w:rsidR="00CE44BA">
        <w:rPr>
          <w:rFonts w:cs="Times New Roman"/>
        </w:rPr>
        <w:t>:</w:t>
      </w:r>
      <w:r w:rsidRPr="00E4540E">
        <w:rPr>
          <w:rFonts w:cs="Times New Roman"/>
        </w:rPr>
        <w:t xml:space="preserve"> </w:t>
      </w:r>
      <w:r>
        <w:rPr>
          <w:rFonts w:cs="Times New Roman"/>
        </w:rPr>
        <w:t>19</w:t>
      </w:r>
      <w:r w:rsidRPr="00E4540E">
        <w:rPr>
          <w:rFonts w:cs="Times New Roman"/>
        </w:rPr>
        <w:t>96</w:t>
      </w:r>
      <w:r>
        <w:t>.</w:t>
      </w:r>
    </w:p>
    <w:p w:rsidR="00F33619" w:rsidRDefault="00F33619" w:rsidP="00F33619">
      <w:pPr>
        <w:autoSpaceDE w:val="0"/>
        <w:autoSpaceDN w:val="0"/>
        <w:bidi w:val="0"/>
        <w:adjustRightInd w:val="0"/>
        <w:spacing w:after="0" w:line="240" w:lineRule="auto"/>
      </w:pPr>
    </w:p>
    <w:p w:rsidR="00F33619" w:rsidRDefault="00F33619" w:rsidP="00F33619">
      <w:pPr>
        <w:autoSpaceDE w:val="0"/>
        <w:autoSpaceDN w:val="0"/>
        <w:bidi w:val="0"/>
        <w:adjustRightInd w:val="0"/>
        <w:spacing w:after="0" w:line="240" w:lineRule="auto"/>
        <w:jc w:val="right"/>
        <w:rPr>
          <w:rtl/>
        </w:rPr>
      </w:pPr>
      <w:proofErr w:type="spellStart"/>
      <w:r>
        <w:rPr>
          <w:rFonts w:hint="cs"/>
          <w:rtl/>
        </w:rPr>
        <w:t>מרילין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רייזבאום</w:t>
      </w:r>
      <w:proofErr w:type="spellEnd"/>
      <w:r>
        <w:rPr>
          <w:rFonts w:hint="cs"/>
          <w:rtl/>
        </w:rPr>
        <w:t xml:space="preserve"> . לשרוד בזכות חתול ועכבר. סיפור השואה של ארט </w:t>
      </w:r>
      <w:proofErr w:type="spellStart"/>
      <w:r>
        <w:rPr>
          <w:rFonts w:hint="cs"/>
          <w:rtl/>
        </w:rPr>
        <w:t>ספיגלמן</w:t>
      </w:r>
      <w:proofErr w:type="spellEnd"/>
      <w:r>
        <w:rPr>
          <w:rFonts w:hint="cs"/>
          <w:rtl/>
        </w:rPr>
        <w:t>.</w:t>
      </w:r>
      <w:r w:rsidRPr="00CE44BA">
        <w:rPr>
          <w:rFonts w:hint="cs"/>
          <w:i/>
          <w:iCs/>
          <w:rtl/>
        </w:rPr>
        <w:t xml:space="preserve"> תיאוריה וביקורת</w:t>
      </w:r>
      <w:r>
        <w:rPr>
          <w:rFonts w:hint="cs"/>
          <w:rtl/>
        </w:rPr>
        <w:t xml:space="preserve"> 15, 1999.   (רשות)</w:t>
      </w:r>
    </w:p>
    <w:p w:rsidR="00F33619" w:rsidRDefault="00F33619" w:rsidP="00F33619">
      <w:pPr>
        <w:autoSpaceDE w:val="0"/>
        <w:autoSpaceDN w:val="0"/>
        <w:bidi w:val="0"/>
        <w:adjustRightInd w:val="0"/>
        <w:spacing w:after="0" w:line="240" w:lineRule="auto"/>
        <w:rPr>
          <w:rtl/>
        </w:rPr>
      </w:pPr>
    </w:p>
    <w:p w:rsidR="00F33619" w:rsidRDefault="00F33619" w:rsidP="00F336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NewRoman,Bold"/>
        </w:rPr>
      </w:pPr>
    </w:p>
    <w:p w:rsidR="00F33619" w:rsidRDefault="00F33619" w:rsidP="00F33619">
      <w:pPr>
        <w:rPr>
          <w:rtl/>
        </w:rPr>
      </w:pPr>
      <w:r w:rsidRPr="005A4BF0">
        <w:rPr>
          <w:rFonts w:hint="cs"/>
          <w:b/>
          <w:bCs/>
          <w:color w:val="FF0000"/>
          <w:rtl/>
        </w:rPr>
        <w:t>שיעור מס 13   18.1.2015</w:t>
      </w:r>
      <w:r>
        <w:rPr>
          <w:rFonts w:hint="cs"/>
          <w:rtl/>
        </w:rPr>
        <w:t xml:space="preserve"> </w:t>
      </w:r>
      <w:r w:rsidRPr="005A4BF0">
        <w:rPr>
          <w:color w:val="FF0000"/>
          <w:rtl/>
        </w:rPr>
        <w:t>–</w:t>
      </w:r>
      <w:r w:rsidRPr="0010405D">
        <w:rPr>
          <w:rFonts w:hint="cs"/>
          <w:u w:val="single"/>
          <w:rtl/>
        </w:rPr>
        <w:t>ארכיטקטורת זיכרון של הטראומה : מאוס ומגדלי התאומים.</w:t>
      </w:r>
      <w:r>
        <w:rPr>
          <w:rFonts w:hint="cs"/>
          <w:rtl/>
        </w:rPr>
        <w:t xml:space="preserve"> </w:t>
      </w:r>
    </w:p>
    <w:p w:rsidR="00F33619" w:rsidRDefault="00F33619" w:rsidP="00F33619">
      <w:pPr>
        <w:rPr>
          <w:rtl/>
        </w:rPr>
      </w:pPr>
    </w:p>
    <w:p w:rsidR="00F33619" w:rsidRPr="0010405D" w:rsidRDefault="00F33619" w:rsidP="00F33619">
      <w:pPr>
        <w:rPr>
          <w:b/>
          <w:bCs/>
          <w:color w:val="FF0000"/>
          <w:rtl/>
        </w:rPr>
      </w:pPr>
      <w:r w:rsidRPr="0010405D">
        <w:rPr>
          <w:rFonts w:hint="cs"/>
          <w:b/>
          <w:bCs/>
          <w:color w:val="FF0000"/>
          <w:rtl/>
        </w:rPr>
        <w:t>מטלת קריאה</w:t>
      </w:r>
    </w:p>
    <w:p w:rsidR="00F33619" w:rsidRPr="006C74B3" w:rsidRDefault="00F33619" w:rsidP="00F336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GillSans-Bold"/>
        </w:rPr>
      </w:pPr>
      <w:proofErr w:type="spellStart"/>
      <w:r w:rsidRPr="006C74B3">
        <w:rPr>
          <w:rFonts w:cs="GillSans-Bold"/>
        </w:rPr>
        <w:t>Kristiaan</w:t>
      </w:r>
      <w:proofErr w:type="spellEnd"/>
      <w:r w:rsidRPr="006C74B3">
        <w:rPr>
          <w:rFonts w:cs="GillSans-Bold"/>
        </w:rPr>
        <w:t xml:space="preserve"> </w:t>
      </w:r>
      <w:proofErr w:type="spellStart"/>
      <w:r w:rsidRPr="006C74B3">
        <w:rPr>
          <w:rFonts w:cs="GillSans-Bold"/>
        </w:rPr>
        <w:t>Versluys</w:t>
      </w:r>
      <w:proofErr w:type="spellEnd"/>
      <w:r w:rsidRPr="006C74B3">
        <w:rPr>
          <w:rFonts w:cs="GillSans-Bold"/>
        </w:rPr>
        <w:t xml:space="preserve">.  </w:t>
      </w:r>
      <w:proofErr w:type="gramStart"/>
      <w:r w:rsidRPr="006C74B3">
        <w:rPr>
          <w:rFonts w:cs="GillSans-Bold"/>
        </w:rPr>
        <w:t>art</w:t>
      </w:r>
      <w:proofErr w:type="gramEnd"/>
      <w:r w:rsidRPr="006C74B3">
        <w:rPr>
          <w:rFonts w:cs="GillSans-Bold"/>
        </w:rPr>
        <w:t xml:space="preserve"> </w:t>
      </w:r>
      <w:proofErr w:type="spellStart"/>
      <w:r w:rsidRPr="006C74B3">
        <w:rPr>
          <w:rFonts w:cs="GillSans-Bold"/>
        </w:rPr>
        <w:t>spiegelman's</w:t>
      </w:r>
      <w:proofErr w:type="spellEnd"/>
      <w:r w:rsidRPr="006C74B3">
        <w:rPr>
          <w:rFonts w:cs="GillSans-Bold"/>
        </w:rPr>
        <w:t xml:space="preserve"> </w:t>
      </w:r>
      <w:r w:rsidRPr="006C74B3">
        <w:rPr>
          <w:rFonts w:cs="GillSans-BoldItalic"/>
          <w:i/>
          <w:iCs/>
        </w:rPr>
        <w:t>in the shadow of no towers</w:t>
      </w:r>
      <w:r w:rsidRPr="006C74B3">
        <w:rPr>
          <w:rFonts w:cs="GillSans-Bold"/>
        </w:rPr>
        <w:t>: 9/11 and the representation</w:t>
      </w:r>
    </w:p>
    <w:p w:rsidR="00F33619" w:rsidRPr="0010405D" w:rsidRDefault="00F33619" w:rsidP="00CE44BA">
      <w:p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</w:rPr>
      </w:pPr>
      <w:proofErr w:type="gramStart"/>
      <w:r w:rsidRPr="006C74B3">
        <w:rPr>
          <w:rFonts w:cs="GillSans-Bold"/>
        </w:rPr>
        <w:t>of</w:t>
      </w:r>
      <w:proofErr w:type="gramEnd"/>
      <w:r w:rsidRPr="006C74B3">
        <w:rPr>
          <w:rFonts w:cs="GillSans-Bold"/>
        </w:rPr>
        <w:t xml:space="preserve"> trauma</w:t>
      </w:r>
      <w:r w:rsidRPr="006C74B3">
        <w:rPr>
          <w:rFonts w:cs="GillSans-Bold"/>
          <w:b/>
          <w:bCs/>
        </w:rPr>
        <w:t>.</w:t>
      </w:r>
      <w:r w:rsidRPr="006C74B3">
        <w:rPr>
          <w:rFonts w:cs="GillSans-Italic"/>
          <w:i/>
          <w:iCs/>
        </w:rPr>
        <w:t xml:space="preserve"> Modern Fiction Studies</w:t>
      </w:r>
      <w:r w:rsidRPr="006C74B3">
        <w:rPr>
          <w:rFonts w:cs="GillSans"/>
        </w:rPr>
        <w:t>, 52</w:t>
      </w:r>
      <w:r w:rsidR="00CE44BA">
        <w:rPr>
          <w:rFonts w:cs="GillSans"/>
        </w:rPr>
        <w:t>:</w:t>
      </w:r>
      <w:r w:rsidRPr="006C74B3">
        <w:rPr>
          <w:rFonts w:cs="GillSans"/>
        </w:rPr>
        <w:t xml:space="preserve"> 4</w:t>
      </w:r>
      <w:r w:rsidR="00CE44BA">
        <w:rPr>
          <w:rFonts w:cs="GillSans"/>
        </w:rPr>
        <w:t>:</w:t>
      </w:r>
      <w:r w:rsidRPr="006C74B3">
        <w:rPr>
          <w:rFonts w:cs="GillSans"/>
        </w:rPr>
        <w:t>2006</w:t>
      </w:r>
      <w:r w:rsidR="0010405D">
        <w:rPr>
          <w:rFonts w:cs="GillSans-Bold"/>
          <w:b/>
          <w:bCs/>
        </w:rPr>
        <w:t xml:space="preserve"> </w:t>
      </w:r>
      <w:r w:rsidR="0010405D" w:rsidRPr="0010405D">
        <w:rPr>
          <w:rFonts w:cs="GillSans-Bold"/>
        </w:rPr>
        <w:t>(</w:t>
      </w:r>
      <w:r w:rsidR="0010405D" w:rsidRPr="0010405D">
        <w:rPr>
          <w:rFonts w:hint="cs"/>
          <w:rtl/>
        </w:rPr>
        <w:t>חובה</w:t>
      </w:r>
      <w:r w:rsidR="0010405D" w:rsidRPr="0010405D">
        <w:t>)</w:t>
      </w:r>
    </w:p>
    <w:p w:rsidR="00F33619" w:rsidRPr="006C74B3" w:rsidRDefault="00F33619" w:rsidP="00F336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GillSans-Bold"/>
          <w:b/>
          <w:bCs/>
        </w:rPr>
      </w:pPr>
    </w:p>
    <w:p w:rsidR="00F33619" w:rsidRPr="0010405D" w:rsidRDefault="00F33619" w:rsidP="00CE44BA">
      <w:pPr>
        <w:jc w:val="right"/>
        <w:rPr>
          <w:rtl/>
        </w:rPr>
      </w:pPr>
      <w:proofErr w:type="spellStart"/>
      <w:r>
        <w:t>Katalin</w:t>
      </w:r>
      <w:proofErr w:type="spellEnd"/>
      <w:r>
        <w:t xml:space="preserve"> </w:t>
      </w:r>
      <w:proofErr w:type="spellStart"/>
      <w:r>
        <w:t>Orbán</w:t>
      </w:r>
      <w:proofErr w:type="spellEnd"/>
      <w:r>
        <w:t xml:space="preserve"> .Trauma and </w:t>
      </w:r>
      <w:proofErr w:type="spellStart"/>
      <w:r>
        <w:t>Visuality</w:t>
      </w:r>
      <w:proofErr w:type="spellEnd"/>
      <w:r>
        <w:t xml:space="preserve">: Art </w:t>
      </w:r>
      <w:proofErr w:type="spellStart"/>
      <w:r>
        <w:t>Spiegelman's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 </w:t>
      </w:r>
      <w:r w:rsidRPr="0010405D">
        <w:t xml:space="preserve">and </w:t>
      </w:r>
      <w:r w:rsidRPr="0010405D">
        <w:rPr>
          <w:rFonts w:cs="Arial"/>
          <w:i/>
          <w:iCs/>
        </w:rPr>
        <w:t xml:space="preserve">In the Shadow of No </w:t>
      </w:r>
      <w:proofErr w:type="spellStart"/>
      <w:r w:rsidRPr="0010405D">
        <w:rPr>
          <w:rFonts w:cs="Arial"/>
          <w:i/>
          <w:iCs/>
        </w:rPr>
        <w:t>Towers</w:t>
      </w:r>
      <w:r w:rsidRPr="0010405D">
        <w:t>Author</w:t>
      </w:r>
      <w:proofErr w:type="spellEnd"/>
      <w:r w:rsidRPr="0010405D">
        <w:t xml:space="preserve">(s): Source: </w:t>
      </w:r>
      <w:r w:rsidRPr="0010405D">
        <w:rPr>
          <w:i/>
          <w:iCs/>
        </w:rPr>
        <w:t>Representations,</w:t>
      </w:r>
      <w:r w:rsidRPr="0010405D">
        <w:t xml:space="preserve"> 97</w:t>
      </w:r>
      <w:r w:rsidR="00CE44BA">
        <w:t>:</w:t>
      </w:r>
      <w:r w:rsidRPr="0010405D">
        <w:t xml:space="preserve"> 1</w:t>
      </w:r>
      <w:r w:rsidR="00CE44BA">
        <w:t>:</w:t>
      </w:r>
      <w:r w:rsidRPr="0010405D">
        <w:t xml:space="preserve"> 2007</w:t>
      </w:r>
      <w:r w:rsidR="0010405D">
        <w:t>.</w:t>
      </w:r>
    </w:p>
    <w:p w:rsidR="00F33619" w:rsidRPr="0010405D" w:rsidRDefault="00F33619" w:rsidP="00F336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NewRoman,Bold"/>
        </w:rPr>
      </w:pPr>
      <w:r w:rsidRPr="0010405D">
        <w:rPr>
          <w:rFonts w:cs="TimesNewRoman"/>
        </w:rPr>
        <w:t xml:space="preserve">Jennifer </w:t>
      </w:r>
      <w:proofErr w:type="spellStart"/>
      <w:r w:rsidRPr="0010405D">
        <w:rPr>
          <w:rFonts w:cs="TimesNewRoman"/>
        </w:rPr>
        <w:t>Cho</w:t>
      </w:r>
      <w:r w:rsidRPr="0010405D">
        <w:rPr>
          <w:rFonts w:cs="TimesNewRoman,Bold"/>
        </w:rPr>
        <w:t>.Touching</w:t>
      </w:r>
      <w:proofErr w:type="spellEnd"/>
      <w:r w:rsidRPr="0010405D">
        <w:rPr>
          <w:rFonts w:cs="TimesNewRoman,Bold"/>
        </w:rPr>
        <w:t xml:space="preserve"> Pasts </w:t>
      </w:r>
      <w:proofErr w:type="gramStart"/>
      <w:r w:rsidRPr="0010405D">
        <w:rPr>
          <w:rFonts w:cs="TimesNewRoman,BoldItalic"/>
          <w:i/>
          <w:iCs/>
        </w:rPr>
        <w:t>In</w:t>
      </w:r>
      <w:proofErr w:type="gramEnd"/>
      <w:r w:rsidRPr="0010405D">
        <w:rPr>
          <w:rFonts w:cs="TimesNewRoman,BoldItalic"/>
          <w:i/>
          <w:iCs/>
        </w:rPr>
        <w:t xml:space="preserve"> The Shadow of No Towers</w:t>
      </w:r>
      <w:r w:rsidRPr="0010405D">
        <w:rPr>
          <w:rFonts w:cs="TimesNewRoman,Bold"/>
        </w:rPr>
        <w:t>: 9/11 and</w:t>
      </w:r>
    </w:p>
    <w:p w:rsidR="00F33619" w:rsidRDefault="00F33619" w:rsidP="00F336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NewRoman,Bold"/>
        </w:rPr>
      </w:pPr>
      <w:r w:rsidRPr="006C74B3">
        <w:rPr>
          <w:rFonts w:cs="TimesNewRoman,Bold"/>
        </w:rPr>
        <w:t xml:space="preserve">Art </w:t>
      </w:r>
      <w:proofErr w:type="spellStart"/>
      <w:r w:rsidRPr="006C74B3">
        <w:rPr>
          <w:rFonts w:cs="TimesNewRoman,Bold"/>
        </w:rPr>
        <w:t>Spiegelman’s</w:t>
      </w:r>
      <w:proofErr w:type="spellEnd"/>
      <w:r w:rsidRPr="006C74B3">
        <w:rPr>
          <w:rFonts w:cs="TimesNewRoman,Bold"/>
        </w:rPr>
        <w:t xml:space="preserve"> </w:t>
      </w:r>
      <w:proofErr w:type="spellStart"/>
      <w:r w:rsidRPr="006C74B3">
        <w:rPr>
          <w:rFonts w:cs="TimesNewRoman,Bold"/>
        </w:rPr>
        <w:t>Comix</w:t>
      </w:r>
      <w:proofErr w:type="spellEnd"/>
      <w:r w:rsidRPr="006C74B3">
        <w:rPr>
          <w:rFonts w:cs="TimesNewRoman,Bold"/>
        </w:rPr>
        <w:t xml:space="preserve"> of Memory</w:t>
      </w:r>
      <w:r w:rsidR="0010405D">
        <w:rPr>
          <w:rFonts w:cs="TimesNewRoman,Bold"/>
        </w:rPr>
        <w:t>.</w:t>
      </w:r>
    </w:p>
    <w:p w:rsidR="00F33619" w:rsidRDefault="00F33619" w:rsidP="00F336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NewRoman,Bold"/>
        </w:rPr>
      </w:pPr>
    </w:p>
    <w:p w:rsidR="00F33619" w:rsidRDefault="00F33619" w:rsidP="00F33619">
      <w:pPr>
        <w:rPr>
          <w:rtl/>
        </w:rPr>
      </w:pPr>
    </w:p>
    <w:p w:rsidR="00F33619" w:rsidRDefault="00F33619" w:rsidP="00F33619">
      <w:pPr>
        <w:rPr>
          <w:rtl/>
        </w:rPr>
      </w:pPr>
    </w:p>
    <w:p w:rsidR="00F33619" w:rsidRPr="00E4540E" w:rsidRDefault="00F33619" w:rsidP="00F33619">
      <w:pPr>
        <w:rPr>
          <w:rtl/>
        </w:rPr>
      </w:pPr>
      <w:r w:rsidRPr="008C3069">
        <w:rPr>
          <w:rFonts w:hint="cs"/>
          <w:b/>
          <w:bCs/>
          <w:color w:val="FF0000"/>
          <w:rtl/>
        </w:rPr>
        <w:t xml:space="preserve">שיעור מס 14 </w:t>
      </w:r>
      <w:r w:rsidRPr="008C3069">
        <w:rPr>
          <w:b/>
          <w:bCs/>
          <w:color w:val="FF0000"/>
          <w:rtl/>
        </w:rPr>
        <w:t>–</w:t>
      </w:r>
      <w:r w:rsidRPr="008C3069">
        <w:rPr>
          <w:rFonts w:hint="cs"/>
          <w:b/>
          <w:bCs/>
          <w:color w:val="FF0000"/>
          <w:rtl/>
        </w:rPr>
        <w:t xml:space="preserve"> 25.1.2015</w:t>
      </w:r>
      <w:r w:rsidRPr="008C3069">
        <w:rPr>
          <w:rFonts w:hint="cs"/>
          <w:color w:val="FF0000"/>
          <w:rtl/>
        </w:rPr>
        <w:t>-</w:t>
      </w:r>
      <w:r>
        <w:rPr>
          <w:rFonts w:hint="cs"/>
          <w:rtl/>
        </w:rPr>
        <w:t xml:space="preserve"> הנחיות </w:t>
      </w:r>
      <w:r w:rsidRPr="008C3069">
        <w:rPr>
          <w:rFonts w:hint="cs"/>
          <w:u w:val="single"/>
          <w:rtl/>
        </w:rPr>
        <w:t xml:space="preserve">מתודולוגיות לנושאי עבודת </w:t>
      </w:r>
      <w:proofErr w:type="spellStart"/>
      <w:r w:rsidRPr="008C3069">
        <w:rPr>
          <w:rFonts w:hint="cs"/>
          <w:u w:val="single"/>
          <w:rtl/>
        </w:rPr>
        <w:t>הפרוסמינר</w:t>
      </w:r>
      <w:proofErr w:type="spellEnd"/>
    </w:p>
    <w:p w:rsidR="00ED3581" w:rsidRDefault="00ED3581"/>
    <w:sectPr w:rsidR="00ED3581" w:rsidSect="00A27C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TE1A77E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955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954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954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tullBQ-MedOsF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tullBQ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tullBQ-ItalicOsF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619"/>
    <w:rsid w:val="0010405D"/>
    <w:rsid w:val="00A27C2D"/>
    <w:rsid w:val="00CE44BA"/>
    <w:rsid w:val="00E01D8E"/>
    <w:rsid w:val="00ED3581"/>
    <w:rsid w:val="00EF718C"/>
    <w:rsid w:val="00F3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3619"/>
  </w:style>
  <w:style w:type="paragraph" w:styleId="a3">
    <w:name w:val="Balloon Text"/>
    <w:basedOn w:val="a"/>
    <w:link w:val="a4"/>
    <w:uiPriority w:val="99"/>
    <w:semiHidden/>
    <w:unhideWhenUsed/>
    <w:rsid w:val="00EF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F7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יונה</dc:creator>
  <cp:keywords/>
  <dc:description/>
  <cp:lastModifiedBy>iritb</cp:lastModifiedBy>
  <cp:revision>2</cp:revision>
  <dcterms:created xsi:type="dcterms:W3CDTF">2014-11-12T08:17:00Z</dcterms:created>
  <dcterms:modified xsi:type="dcterms:W3CDTF">2014-11-12T08:17:00Z</dcterms:modified>
</cp:coreProperties>
</file>