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bidi w:val="1"/>
        <w:jc w:val="right"/>
      </w:pPr>
      <w:r w:rsidRPr="00000000" w:rsidR="00000000" w:rsidDel="00000000">
        <w:drawing>
          <wp:inline>
            <wp:extent cy="1171346" cx="2962656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1171346" cx="2962656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jc w:val="center"/>
      </w:pPr>
      <w:r w:rsidRPr="00000000" w:rsidR="00000000" w:rsidDel="00000000">
        <w:rPr>
          <w:rFonts w:cs="Arial" w:hAnsi="Arial" w:eastAsia="Arial" w:ascii="Arial"/>
          <w:sz w:val="36"/>
          <w:rtl w:val="1"/>
        </w:rPr>
        <w:t xml:space="preserve">הקולנוע</w:t>
      </w:r>
      <w:r w:rsidRPr="00000000" w:rsidR="00000000" w:rsidDel="00000000">
        <w:rPr>
          <w:rFonts w:cs="Arial" w:hAnsi="Arial" w:eastAsia="Arial" w:ascii="Arial"/>
          <w:sz w:val="36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sz w:val="36"/>
          <w:rtl w:val="1"/>
        </w:rPr>
        <w:t xml:space="preserve">המוקומנטרי</w:t>
      </w:r>
    </w:p>
    <w:p w:rsidP="00000000" w:rsidRPr="00000000" w:rsidR="00000000" w:rsidDel="00000000" w:rsidRDefault="00000000">
      <w:pPr>
        <w:spacing w:lineRule="auto" w:line="276"/>
        <w:jc w:val="center"/>
      </w:pPr>
      <w:r w:rsidRPr="00000000" w:rsidR="00000000" w:rsidDel="00000000">
        <w:rPr>
          <w:rFonts w:cs="Arial" w:hAnsi="Arial" w:eastAsia="Arial" w:ascii="Arial"/>
          <w:sz w:val="36"/>
          <w:rtl w:val="0"/>
        </w:rPr>
        <w:t xml:space="preserve">Mockumentary Cinema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jc w:val="center"/>
      </w:pPr>
      <w:r w:rsidRPr="00000000" w:rsidR="00000000" w:rsidDel="00000000">
        <w:rPr>
          <w:rFonts w:cs="Arial" w:hAnsi="Arial" w:eastAsia="Arial" w:ascii="Arial"/>
          <w:rtl w:val="1"/>
        </w:rPr>
        <w:t xml:space="preserve">מרצה</w:t>
      </w:r>
      <w:r w:rsidRPr="00000000" w:rsidR="00000000" w:rsidDel="00000000">
        <w:rPr>
          <w:rFonts w:cs="Arial" w:hAnsi="Arial" w:eastAsia="Arial" w:ascii="Arial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rtl w:val="1"/>
        </w:rPr>
        <w:t xml:space="preserve">ד</w:t>
      </w:r>
      <w:r w:rsidRPr="00000000" w:rsidR="00000000" w:rsidDel="00000000">
        <w:rPr>
          <w:rFonts w:cs="Arial" w:hAnsi="Arial" w:eastAsia="Arial" w:ascii="Arial"/>
          <w:rtl w:val="1"/>
        </w:rPr>
        <w:t xml:space="preserve">”</w:t>
      </w:r>
      <w:r w:rsidRPr="00000000" w:rsidR="00000000" w:rsidDel="00000000">
        <w:rPr>
          <w:rFonts w:cs="Arial" w:hAnsi="Arial" w:eastAsia="Arial" w:ascii="Arial"/>
          <w:rtl w:val="1"/>
        </w:rPr>
        <w:t xml:space="preserve">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אוהד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לנדסמן</w:t>
      </w:r>
    </w:p>
    <w:p w:rsidP="00000000" w:rsidRPr="00000000" w:rsidR="00000000" w:rsidDel="00000000" w:rsidRDefault="00000000">
      <w:pPr>
        <w:bidi w:val="1"/>
        <w:spacing w:lineRule="auto" w:line="276"/>
        <w:jc w:val="center"/>
      </w:pPr>
      <w:r w:rsidRPr="00000000" w:rsidR="00000000" w:rsidDel="00000000">
        <w:rPr>
          <w:rFonts w:cs="Arial" w:hAnsi="Arial" w:eastAsia="Arial" w:ascii="Arial"/>
          <w:rtl w:val="0"/>
        </w:rPr>
        <w:t xml:space="preserve">landesman@post.bezalel.ac.il</w:t>
      </w:r>
    </w:p>
    <w:p w:rsidP="00000000" w:rsidRPr="00000000" w:rsidR="00000000" w:rsidDel="00000000" w:rsidRDefault="00000000">
      <w:pPr>
        <w:spacing w:lineRule="auto" w:line="276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  <w:jc w:val="left"/>
      </w:pPr>
      <w:r w:rsidRPr="00000000" w:rsidR="00000000" w:rsidDel="00000000">
        <w:rPr>
          <w:rFonts w:cs="Arial" w:hAnsi="Arial" w:eastAsia="Arial" w:ascii="Arial"/>
          <w:rtl w:val="1"/>
        </w:rPr>
        <w:t xml:space="preserve">סוג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הקורס</w:t>
      </w:r>
      <w:r w:rsidRPr="00000000" w:rsidR="00000000" w:rsidDel="00000000">
        <w:rPr>
          <w:rFonts w:cs="Arial" w:hAnsi="Arial" w:eastAsia="Arial" w:ascii="Arial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rtl w:val="1"/>
        </w:rPr>
        <w:t xml:space="preserve">קורס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בחירה</w:t>
      </w:r>
      <w:r w:rsidRPr="00000000" w:rsidR="00000000" w:rsidDel="00000000">
        <w:rPr>
          <w:rFonts w:cs="Arial" w:hAnsi="Arial" w:eastAsia="Arial" w:ascii="Arial"/>
          <w:rtl w:val="1"/>
        </w:rPr>
        <w:t xml:space="preserve">.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היקף</w:t>
      </w:r>
      <w:r w:rsidRPr="00000000" w:rsidR="00000000" w:rsidDel="00000000">
        <w:rPr>
          <w:rFonts w:cs="Arial" w:hAnsi="Arial" w:eastAsia="Arial" w:ascii="Arial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rtl w:val="1"/>
        </w:rPr>
        <w:t xml:space="preserve">סמסטריאלי</w:t>
      </w:r>
      <w:r w:rsidRPr="00000000" w:rsidR="00000000" w:rsidDel="00000000">
        <w:rPr>
          <w:rFonts w:cs="Arial" w:hAnsi="Arial" w:eastAsia="Arial" w:ascii="Arial"/>
          <w:rtl w:val="1"/>
        </w:rPr>
        <w:t xml:space="preserve">, 1 </w:t>
      </w:r>
      <w:r w:rsidRPr="00000000" w:rsidR="00000000" w:rsidDel="00000000">
        <w:rPr>
          <w:rFonts w:cs="Arial" w:hAnsi="Arial" w:eastAsia="Arial" w:ascii="Arial"/>
          <w:rtl w:val="1"/>
        </w:rPr>
        <w:t xml:space="preserve">נ</w:t>
      </w:r>
      <w:r w:rsidRPr="00000000" w:rsidR="00000000" w:rsidDel="00000000">
        <w:rPr>
          <w:rFonts w:cs="Arial" w:hAnsi="Arial" w:eastAsia="Arial" w:ascii="Arial"/>
          <w:rtl w:val="1"/>
        </w:rPr>
        <w:t xml:space="preserve">"</w:t>
      </w:r>
      <w:r w:rsidRPr="00000000" w:rsidR="00000000" w:rsidDel="00000000">
        <w:rPr>
          <w:rFonts w:cs="Arial" w:hAnsi="Arial" w:eastAsia="Arial" w:ascii="Arial"/>
          <w:rtl w:val="1"/>
        </w:rPr>
        <w:t xml:space="preserve">ז</w:t>
      </w:r>
      <w:r w:rsidRPr="00000000" w:rsidR="00000000" w:rsidDel="00000000">
        <w:rPr>
          <w:rFonts w:cs="Arial" w:hAnsi="Arial" w:eastAsia="Arial" w:ascii="Arial"/>
          <w:rtl w:val="1"/>
        </w:rPr>
        <w:t xml:space="preserve">.</w:t>
      </w:r>
    </w:p>
    <w:p w:rsidP="00000000" w:rsidRPr="00000000" w:rsidR="00000000" w:rsidDel="00000000" w:rsidRDefault="00000000">
      <w:pPr>
        <w:spacing w:lineRule="auto" w:line="276"/>
        <w:jc w:val="right"/>
      </w:pPr>
      <w:r w:rsidRPr="00000000" w:rsidR="00000000" w:rsidDel="00000000">
        <w:rPr>
          <w:rFonts w:cs="Arial" w:hAnsi="Arial" w:eastAsia="Arial" w:ascii="Arial"/>
          <w:rtl w:val="1"/>
        </w:rPr>
        <w:t xml:space="preserve">קורס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מתוקשב</w:t>
      </w:r>
      <w:r w:rsidRPr="00000000" w:rsidR="00000000" w:rsidDel="00000000">
        <w:rPr>
          <w:rFonts w:cs="Arial" w:hAnsi="Arial" w:eastAsia="Arial" w:ascii="Arial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rtl w:val="1"/>
        </w:rPr>
        <w:t xml:space="preserve">כן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הקולנוע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המוקומנטרי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הוא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אחת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מהצורות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המוקדמות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בהיסטוריה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הקולנוע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המבקשות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לחתור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תחת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אבחנות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מדויקות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בין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תיעוד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לבדיון</w:t>
      </w:r>
      <w:r w:rsidRPr="00000000" w:rsidR="00000000" w:rsidDel="00000000">
        <w:rPr>
          <w:rFonts w:cs="Arial" w:hAnsi="Arial" w:eastAsia="Arial" w:ascii="Arial"/>
          <w:rtl w:val="1"/>
        </w:rPr>
        <w:t xml:space="preserve">. </w:t>
      </w:r>
      <w:r w:rsidRPr="00000000" w:rsidR="00000000" w:rsidDel="00000000">
        <w:rPr>
          <w:rFonts w:cs="Arial" w:hAnsi="Arial" w:eastAsia="Arial" w:ascii="Arial"/>
          <w:rtl w:val="1"/>
        </w:rPr>
        <w:t xml:space="preserve">פרקטיקה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זו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התפתחה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והשתכללה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כתגובה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לשלל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המסורות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התיעודיות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הקיימות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וכתגובה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אליהן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כדי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לייצר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סאטירה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וביקורת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על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הקונבנציות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האסתטיות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כל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אחת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מהן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הנחותיהן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האפיסטמולוגיות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והנאיביות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שלהן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בחיפוש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אחר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ייצוג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האמת</w:t>
      </w:r>
      <w:r w:rsidRPr="00000000" w:rsidR="00000000" w:rsidDel="00000000">
        <w:rPr>
          <w:rFonts w:cs="Arial" w:hAnsi="Arial" w:eastAsia="Arial" w:ascii="Arial"/>
          <w:rtl w:val="1"/>
        </w:rPr>
        <w:t xml:space="preserve">. </w:t>
      </w:r>
      <w:r w:rsidRPr="00000000" w:rsidR="00000000" w:rsidDel="00000000">
        <w:rPr>
          <w:rFonts w:cs="Arial" w:hAnsi="Arial" w:eastAsia="Arial" w:ascii="Arial"/>
          <w:rtl w:val="1"/>
        </w:rPr>
        <w:t xml:space="preserve">במקום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להעמיד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פנים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שהוא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מייצג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מציאות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כמו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הקולנוע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התיעודי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הקולנוע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המוקומנטרי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מזייף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משקר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ומתחזה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במכוון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כדי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להגיב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בביקורתיות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על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העדפת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אסטרטגיה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תיעודית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זו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או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אחרת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כמפתח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לייצוג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המציאות</w:t>
      </w:r>
      <w:r w:rsidRPr="00000000" w:rsidR="00000000" w:rsidDel="00000000">
        <w:rPr>
          <w:rFonts w:cs="Arial" w:hAnsi="Arial" w:eastAsia="Arial" w:ascii="Arial"/>
          <w:rtl w:val="1"/>
        </w:rPr>
        <w:t xml:space="preserve">. </w:t>
      </w:r>
      <w:r w:rsidRPr="00000000" w:rsidR="00000000" w:rsidDel="00000000">
        <w:rPr>
          <w:rFonts w:cs="Arial" w:hAnsi="Arial" w:eastAsia="Arial" w:ascii="Arial"/>
          <w:rtl w:val="1"/>
        </w:rPr>
        <w:t xml:space="preserve">בקורס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זה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נתמקד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בשלל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סרטים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מוקומנטריים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המתייחסים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למסורות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תעודיות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מגוונות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(</w:t>
      </w:r>
      <w:r w:rsidRPr="00000000" w:rsidR="00000000" w:rsidDel="00000000">
        <w:rPr>
          <w:rFonts w:cs="Arial" w:hAnsi="Arial" w:eastAsia="Arial" w:ascii="Arial"/>
          <w:rtl w:val="1"/>
        </w:rPr>
        <w:t xml:space="preserve">התיעוד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הפוליטי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יומן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החדשות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התיעוד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המוזיקלי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היומן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האישי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הייצוג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האנתרופולוגי</w:t>
      </w:r>
      <w:r w:rsidRPr="00000000" w:rsidR="00000000" w:rsidDel="00000000">
        <w:rPr>
          <w:rFonts w:cs="Arial" w:hAnsi="Arial" w:eastAsia="Arial" w:ascii="Arial"/>
          <w:rtl w:val="1"/>
        </w:rPr>
        <w:t xml:space="preserve">) </w:t>
      </w:r>
      <w:r w:rsidRPr="00000000" w:rsidR="00000000" w:rsidDel="00000000">
        <w:rPr>
          <w:rFonts w:cs="Arial" w:hAnsi="Arial" w:eastAsia="Arial" w:ascii="Arial"/>
          <w:rtl w:val="1"/>
        </w:rPr>
        <w:t xml:space="preserve">ונבדוק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כיצד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מאתגרים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כל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ניסיון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להכיל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הקולנוע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הדוקומנטרי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בתוך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מסגרות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אסתטיות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ספציפיות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ולהניח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כי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סגנון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מבטיח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ידע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ואמת</w:t>
      </w:r>
      <w:r w:rsidRPr="00000000" w:rsidR="00000000" w:rsidDel="00000000">
        <w:rPr>
          <w:rFonts w:cs="Arial" w:hAnsi="Arial" w:eastAsia="Arial" w:ascii="Arial"/>
          <w:rtl w:val="1"/>
        </w:rPr>
        <w:t xml:space="preserve">. </w:t>
      </w:r>
      <w:r w:rsidRPr="00000000" w:rsidR="00000000" w:rsidDel="00000000">
        <w:rPr>
          <w:rFonts w:cs="Arial" w:hAnsi="Arial" w:eastAsia="Arial" w:ascii="Arial"/>
          <w:rtl w:val="1"/>
        </w:rPr>
        <w:t xml:space="preserve">דרך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התמקדות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ברטוריקה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הפארודית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והביקורתית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קולנוע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זה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נכיר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בערכן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ומגבלותיהן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מסורות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תיעוד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שונות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כגון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קולנוע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ההתבוננות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הישיר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הסינמה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וריטה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קולנוע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היומן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ועוד</w:t>
      </w:r>
      <w:r w:rsidRPr="00000000" w:rsidR="00000000" w:rsidDel="00000000">
        <w:rPr>
          <w:rFonts w:cs="Arial" w:hAnsi="Arial" w:eastAsia="Arial" w:ascii="Arial"/>
          <w:rtl w:val="1"/>
        </w:rPr>
        <w:t xml:space="preserve">. </w:t>
      </w:r>
      <w:r w:rsidRPr="00000000" w:rsidR="00000000" w:rsidDel="00000000">
        <w:rPr>
          <w:rFonts w:cs="Arial" w:hAnsi="Arial" w:eastAsia="Arial" w:ascii="Arial"/>
          <w:rtl w:val="1"/>
        </w:rPr>
        <w:t xml:space="preserve">נעסוק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גם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במספר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תצורות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קולנועיות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עכשוויות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המשיקות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בהנחותיהן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לקולנוע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המוקומנטרי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כמו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הדוקו</w:t>
      </w:r>
      <w:r w:rsidRPr="00000000" w:rsidR="00000000" w:rsidDel="00000000">
        <w:rPr>
          <w:rFonts w:cs="Arial" w:hAnsi="Arial" w:eastAsia="Arial" w:ascii="Arial"/>
          <w:rtl w:val="1"/>
        </w:rPr>
        <w:t xml:space="preserve">-</w:t>
      </w:r>
      <w:r w:rsidRPr="00000000" w:rsidR="00000000" w:rsidDel="00000000">
        <w:rPr>
          <w:rFonts w:cs="Arial" w:hAnsi="Arial" w:eastAsia="Arial" w:ascii="Arial"/>
          <w:rtl w:val="1"/>
        </w:rPr>
        <w:t xml:space="preserve">דרמה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או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הקולנוע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ההיברידי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ונבחן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כיצד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גם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מייצרות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שיח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ביקורתי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על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האוטוריטה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הקולנוע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התיעודי</w:t>
      </w:r>
      <w:r w:rsidRPr="00000000" w:rsidR="00000000" w:rsidDel="00000000">
        <w:rPr>
          <w:rFonts w:cs="Arial" w:hAnsi="Arial" w:eastAsia="Arial" w:ascii="Arial"/>
          <w:rtl w:val="1"/>
        </w:rPr>
        <w:t xml:space="preserve">. </w:t>
      </w:r>
      <w:r w:rsidRPr="00000000" w:rsidR="00000000" w:rsidDel="00000000">
        <w:rPr>
          <w:rFonts w:cs="Arial" w:hAnsi="Arial" w:eastAsia="Arial" w:ascii="Arial"/>
          <w:rtl w:val="1"/>
        </w:rPr>
        <w:t xml:space="preserve">הקורס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יציע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כי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ניתן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להבין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מוקומנטציה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לא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רק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כלעג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בדיוני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אלא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גם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כאסטרטגיית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תיעוד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המייצרת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טענות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אמת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לגבי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המציאות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באופן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המניח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מקומם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הבלתי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מבוטל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הסובייקטיביות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והבדיון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בתהליך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ייצוג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ההיסטוריה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בקולנוע</w:t>
      </w:r>
      <w:r w:rsidRPr="00000000" w:rsidR="00000000" w:rsidDel="00000000">
        <w:rPr>
          <w:rFonts w:cs="Arial" w:hAnsi="Arial" w:eastAsia="Arial" w:ascii="Arial"/>
          <w:rtl w:val="1"/>
        </w:rPr>
        <w:t xml:space="preserve">.</w:t>
      </w:r>
    </w:p>
    <w:p w:rsidP="00000000" w:rsidRPr="00000000" w:rsidR="00000000" w:rsidDel="00000000" w:rsidRDefault="00000000">
      <w:pPr>
        <w:spacing w:lineRule="auto" w:line="276"/>
        <w:ind w:left="0" w:firstLin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פריסת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השיעורים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: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שיעור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ראשון</w:t>
      </w:r>
      <w:r w:rsidRPr="00000000" w:rsidR="00000000" w:rsidDel="00000000">
        <w:rPr>
          <w:rFonts w:cs="Arial" w:hAnsi="Arial" w:eastAsia="Arial" w:ascii="Arial"/>
          <w:rtl w:val="1"/>
        </w:rPr>
        <w:t xml:space="preserve">: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מבוא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הגדרות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מתחזות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ומאפיינים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מבלבלים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-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מי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מחקה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את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מי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?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צפייה</w:t>
      </w:r>
      <w:r w:rsidRPr="00000000" w:rsidR="00000000" w:rsidDel="00000000">
        <w:rPr>
          <w:rFonts w:cs="Arial" w:hAnsi="Arial" w:eastAsia="Arial" w:ascii="Arial"/>
          <w:rtl w:val="1"/>
        </w:rPr>
        <w:t xml:space="preserve">: "</w:t>
      </w:r>
      <w:r w:rsidRPr="00000000" w:rsidR="00000000" w:rsidDel="00000000">
        <w:rPr>
          <w:rFonts w:cs="Arial" w:hAnsi="Arial" w:eastAsia="Arial" w:ascii="Arial"/>
          <w:rtl w:val="1"/>
        </w:rPr>
        <w:t xml:space="preserve">יציאה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דרך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חנות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המזכרות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בנקסי</w:t>
      </w:r>
      <w:r w:rsidRPr="00000000" w:rsidR="00000000" w:rsidDel="00000000">
        <w:rPr>
          <w:rFonts w:cs="Arial" w:hAnsi="Arial" w:eastAsia="Arial" w:ascii="Arial"/>
          <w:rtl w:val="1"/>
        </w:rPr>
        <w:t xml:space="preserve">, 2010, 87 </w:t>
      </w:r>
      <w:r w:rsidRPr="00000000" w:rsidR="00000000" w:rsidDel="00000000">
        <w:rPr>
          <w:rFonts w:cs="Arial" w:hAnsi="Arial" w:eastAsia="Arial" w:ascii="Arial"/>
          <w:rtl w:val="1"/>
        </w:rPr>
        <w:t xml:space="preserve">דק</w:t>
      </w:r>
      <w:r w:rsidRPr="00000000" w:rsidR="00000000" w:rsidDel="00000000">
        <w:rPr>
          <w:rFonts w:cs="Arial" w:hAnsi="Arial" w:eastAsia="Arial" w:ascii="Arial"/>
          <w:rtl w:val="1"/>
        </w:rPr>
        <w:t xml:space="preserve">')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אין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קריאה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נדרשת</w:t>
      </w:r>
      <w:r w:rsidRPr="00000000" w:rsidR="00000000" w:rsidDel="00000000">
        <w:rPr>
          <w:rFonts w:cs="Arial" w:hAnsi="Arial" w:eastAsia="Arial" w:ascii="Arial"/>
          <w:rtl w:val="1"/>
        </w:rPr>
        <w:t xml:space="preserve">.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שיעור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שני</w:t>
      </w:r>
      <w:r w:rsidRPr="00000000" w:rsidR="00000000" w:rsidDel="00000000">
        <w:rPr>
          <w:rFonts w:cs="Arial" w:hAnsi="Arial" w:eastAsia="Arial" w:ascii="Arial"/>
          <w:rtl w:val="1"/>
        </w:rPr>
        <w:t xml:space="preserve">: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"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החוזה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המוקומנטרי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":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מקומו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הצופה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בהגדרת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הקולנוע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התיעודי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צפייה</w:t>
      </w:r>
      <w:r w:rsidRPr="00000000" w:rsidR="00000000" w:rsidDel="00000000">
        <w:rPr>
          <w:rFonts w:cs="Arial" w:hAnsi="Arial" w:eastAsia="Arial" w:ascii="Arial"/>
          <w:rtl w:val="1"/>
        </w:rPr>
        <w:t xml:space="preserve">: "</w:t>
      </w:r>
      <w:r w:rsidRPr="00000000" w:rsidR="00000000" w:rsidDel="00000000">
        <w:rPr>
          <w:rFonts w:cs="Arial" w:hAnsi="Arial" w:eastAsia="Arial" w:ascii="Arial"/>
          <w:rtl w:val="0"/>
        </w:rPr>
        <w:t xml:space="preserve">Radiant</w:t>
      </w:r>
      <w:r w:rsidRPr="00000000" w:rsidR="00000000" w:rsidDel="00000000">
        <w:rPr>
          <w:rFonts w:cs="Arial" w:hAnsi="Arial" w:eastAsia="Arial" w:ascii="Arial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rtl w:val="0"/>
        </w:rPr>
        <w:t xml:space="preserve">City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גארי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ברנס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וג</w:t>
      </w:r>
      <w:r w:rsidRPr="00000000" w:rsidR="00000000" w:rsidDel="00000000">
        <w:rPr>
          <w:rFonts w:cs="Arial" w:hAnsi="Arial" w:eastAsia="Arial" w:ascii="Arial"/>
          <w:rtl w:val="1"/>
        </w:rPr>
        <w:t xml:space="preserve">'</w:t>
      </w:r>
      <w:r w:rsidRPr="00000000" w:rsidR="00000000" w:rsidDel="00000000">
        <w:rPr>
          <w:rFonts w:cs="Arial" w:hAnsi="Arial" w:eastAsia="Arial" w:ascii="Arial"/>
          <w:rtl w:val="1"/>
        </w:rPr>
        <w:t xml:space="preserve">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בראון</w:t>
      </w:r>
      <w:r w:rsidRPr="00000000" w:rsidR="00000000" w:rsidDel="00000000">
        <w:rPr>
          <w:rFonts w:cs="Arial" w:hAnsi="Arial" w:eastAsia="Arial" w:ascii="Arial"/>
          <w:rtl w:val="1"/>
        </w:rPr>
        <w:t xml:space="preserve">, , 2006, 93 </w:t>
      </w:r>
      <w:r w:rsidRPr="00000000" w:rsidR="00000000" w:rsidDel="00000000">
        <w:rPr>
          <w:rFonts w:cs="Arial" w:hAnsi="Arial" w:eastAsia="Arial" w:ascii="Arial"/>
          <w:rtl w:val="1"/>
        </w:rPr>
        <w:t xml:space="preserve">דק</w:t>
      </w:r>
      <w:r w:rsidRPr="00000000" w:rsidR="00000000" w:rsidDel="00000000">
        <w:rPr>
          <w:rFonts w:cs="Arial" w:hAnsi="Arial" w:eastAsia="Arial" w:ascii="Arial"/>
          <w:rtl w:val="1"/>
        </w:rPr>
        <w:t xml:space="preserve">')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קריאה</w:t>
      </w:r>
      <w:r w:rsidRPr="00000000" w:rsidR="00000000" w:rsidDel="00000000">
        <w:rPr>
          <w:rFonts w:cs="Arial" w:hAnsi="Arial" w:eastAsia="Arial" w:ascii="Arial"/>
          <w:rtl w:val="1"/>
        </w:rPr>
        <w:t xml:space="preserve">: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Fonts w:cs="Arial" w:hAnsi="Arial" w:eastAsia="Arial" w:ascii="Arial"/>
          <w:rtl w:val="0"/>
        </w:rPr>
        <w:t xml:space="preserve">Lebow, Alisa. “Faking What? Making a Mockery of Documentary.” </w:t>
      </w:r>
      <w:r w:rsidRPr="00000000" w:rsidR="00000000" w:rsidDel="00000000">
        <w:rPr>
          <w:rFonts w:cs="Arial" w:hAnsi="Arial" w:eastAsia="Arial" w:ascii="Arial"/>
          <w:u w:val="single"/>
          <w:rtl w:val="0"/>
        </w:rPr>
        <w:t xml:space="preserve">F is for Phony: Fake Documentary and Truth’s Undoing.</w:t>
      </w:r>
      <w:r w:rsidRPr="00000000" w:rsidR="00000000" w:rsidDel="00000000">
        <w:rPr>
          <w:rFonts w:cs="Arial" w:hAnsi="Arial" w:eastAsia="Arial" w:ascii="Arial"/>
          <w:rtl w:val="0"/>
        </w:rPr>
        <w:t xml:space="preserve"> 223-227.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שיעור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שלישי</w:t>
      </w:r>
      <w:r w:rsidRPr="00000000" w:rsidR="00000000" w:rsidDel="00000000">
        <w:rPr>
          <w:rFonts w:cs="Arial" w:hAnsi="Arial" w:eastAsia="Arial" w:ascii="Arial"/>
          <w:rtl w:val="1"/>
        </w:rPr>
        <w:t xml:space="preserve">: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מוקומנטציה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תהליך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העשייה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והאסתטיקה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תיעוד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הופעות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u w:val="single"/>
          <w:rtl w:val="0"/>
        </w:rPr>
        <w:t xml:space="preserve">The</w:t>
      </w:r>
      <w:r w:rsidRPr="00000000" w:rsidR="00000000" w:rsidDel="00000000">
        <w:rPr>
          <w:rFonts w:cs="Arial" w:hAnsi="Arial" w:eastAsia="Arial" w:ascii="Arial"/>
          <w:u w:val="singl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0"/>
        </w:rPr>
        <w:t xml:space="preserve">Rockumentary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צפייה</w:t>
      </w:r>
      <w:r w:rsidRPr="00000000" w:rsidR="00000000" w:rsidDel="00000000">
        <w:rPr>
          <w:rFonts w:cs="Arial" w:hAnsi="Arial" w:eastAsia="Arial" w:ascii="Arial"/>
          <w:rtl w:val="1"/>
        </w:rPr>
        <w:t xml:space="preserve">: "</w:t>
      </w:r>
      <w:r w:rsidRPr="00000000" w:rsidR="00000000" w:rsidDel="00000000">
        <w:rPr>
          <w:rFonts w:cs="Arial" w:hAnsi="Arial" w:eastAsia="Arial" w:ascii="Arial"/>
          <w:rtl w:val="1"/>
        </w:rPr>
        <w:t xml:space="preserve">ספיינל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טאפ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רוב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ריינר</w:t>
      </w:r>
      <w:r w:rsidRPr="00000000" w:rsidR="00000000" w:rsidDel="00000000">
        <w:rPr>
          <w:rFonts w:cs="Arial" w:hAnsi="Arial" w:eastAsia="Arial" w:ascii="Arial"/>
          <w:rtl w:val="1"/>
        </w:rPr>
        <w:t xml:space="preserve">, 1984, 82 </w:t>
      </w:r>
      <w:r w:rsidRPr="00000000" w:rsidR="00000000" w:rsidDel="00000000">
        <w:rPr>
          <w:rFonts w:cs="Arial" w:hAnsi="Arial" w:eastAsia="Arial" w:ascii="Arial"/>
          <w:rtl w:val="1"/>
        </w:rPr>
        <w:t xml:space="preserve">דק</w:t>
      </w:r>
      <w:r w:rsidRPr="00000000" w:rsidR="00000000" w:rsidDel="00000000">
        <w:rPr>
          <w:rFonts w:cs="Arial" w:hAnsi="Arial" w:eastAsia="Arial" w:ascii="Arial"/>
          <w:rtl w:val="1"/>
        </w:rPr>
        <w:t xml:space="preserve">')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קריאה</w:t>
      </w:r>
      <w:r w:rsidRPr="00000000" w:rsidR="00000000" w:rsidDel="00000000">
        <w:rPr>
          <w:rFonts w:cs="Arial" w:hAnsi="Arial" w:eastAsia="Arial" w:ascii="Arial"/>
          <w:rtl w:val="1"/>
        </w:rPr>
        <w:t xml:space="preserve">: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Fonts w:cs="Arial" w:hAnsi="Arial" w:eastAsia="Arial" w:ascii="Arial"/>
          <w:rtl w:val="0"/>
        </w:rPr>
        <w:t xml:space="preserve">Plantinga, Carl. “Gender, Power, and a Cucumber: Satirizing Masculinity and </w:t>
      </w:r>
      <w:r w:rsidRPr="00000000" w:rsidR="00000000" w:rsidDel="00000000">
        <w:rPr>
          <w:rFonts w:cs="Arial" w:hAnsi="Arial" w:eastAsia="Arial" w:ascii="Arial"/>
          <w:i w:val="1"/>
          <w:rtl w:val="0"/>
        </w:rPr>
        <w:t xml:space="preserve">This Is Spinal Tap</w:t>
      </w:r>
      <w:r w:rsidRPr="00000000" w:rsidR="00000000" w:rsidDel="00000000">
        <w:rPr>
          <w:rFonts w:cs="Arial" w:hAnsi="Arial" w:eastAsia="Arial" w:ascii="Arial"/>
          <w:rtl w:val="0"/>
        </w:rPr>
        <w:t xml:space="preserve">,” </w:t>
      </w:r>
      <w:r w:rsidRPr="00000000" w:rsidR="00000000" w:rsidDel="00000000">
        <w:rPr>
          <w:rFonts w:cs="Arial" w:hAnsi="Arial" w:eastAsia="Arial" w:ascii="Arial"/>
          <w:u w:val="single"/>
          <w:rtl w:val="0"/>
        </w:rPr>
        <w:t xml:space="preserve">Documenting the Documentary: Close Readings of Documentary Film and Video</w:t>
      </w:r>
      <w:r w:rsidRPr="00000000" w:rsidR="00000000" w:rsidDel="00000000">
        <w:rPr>
          <w:rFonts w:cs="Arial" w:hAnsi="Arial" w:eastAsia="Arial" w:ascii="Arial"/>
          <w:rtl w:val="0"/>
        </w:rPr>
        <w:t xml:space="preserve">, ed. Barry Keith Grant and Jeanette Sloniowski . Detroit, Michigan: Wayne State, 1998. 318-332.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שיעור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רביעי</w:t>
      </w:r>
      <w:r w:rsidRPr="00000000" w:rsidR="00000000" w:rsidDel="00000000">
        <w:rPr>
          <w:rFonts w:cs="Arial" w:hAnsi="Arial" w:eastAsia="Arial" w:ascii="Arial"/>
          <w:rtl w:val="1"/>
        </w:rPr>
        <w:t xml:space="preserve">: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יומן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החדשות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המפוברק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והבדיון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העובדתי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צפייה</w:t>
      </w:r>
      <w:r w:rsidRPr="00000000" w:rsidR="00000000" w:rsidDel="00000000">
        <w:rPr>
          <w:rFonts w:cs="Arial" w:hAnsi="Arial" w:eastAsia="Arial" w:ascii="Arial"/>
          <w:rtl w:val="1"/>
        </w:rPr>
        <w:t xml:space="preserve">: "</w:t>
      </w:r>
      <w:r w:rsidRPr="00000000" w:rsidR="00000000" w:rsidDel="00000000">
        <w:rPr>
          <w:rFonts w:cs="Arial" w:hAnsi="Arial" w:eastAsia="Arial" w:ascii="Arial"/>
          <w:rtl w:val="1"/>
        </w:rPr>
        <w:t xml:space="preserve">זליג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וודי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אלן</w:t>
      </w:r>
      <w:r w:rsidRPr="00000000" w:rsidR="00000000" w:rsidDel="00000000">
        <w:rPr>
          <w:rFonts w:cs="Arial" w:hAnsi="Arial" w:eastAsia="Arial" w:ascii="Arial"/>
          <w:rtl w:val="1"/>
        </w:rPr>
        <w:t xml:space="preserve">, 1983, 79 </w:t>
      </w:r>
      <w:r w:rsidRPr="00000000" w:rsidR="00000000" w:rsidDel="00000000">
        <w:rPr>
          <w:rFonts w:cs="Arial" w:hAnsi="Arial" w:eastAsia="Arial" w:ascii="Arial"/>
          <w:rtl w:val="1"/>
        </w:rPr>
        <w:t xml:space="preserve">דק</w:t>
      </w:r>
      <w:r w:rsidRPr="00000000" w:rsidR="00000000" w:rsidDel="00000000">
        <w:rPr>
          <w:rFonts w:cs="Arial" w:hAnsi="Arial" w:eastAsia="Arial" w:ascii="Arial"/>
          <w:rtl w:val="1"/>
        </w:rPr>
        <w:t xml:space="preserve">')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קריאה</w:t>
      </w:r>
      <w:r w:rsidRPr="00000000" w:rsidR="00000000" w:rsidDel="00000000">
        <w:rPr>
          <w:rFonts w:cs="Arial" w:hAnsi="Arial" w:eastAsia="Arial" w:ascii="Arial"/>
          <w:rtl w:val="1"/>
        </w:rPr>
        <w:t xml:space="preserve">: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Fonts w:cs="Arial" w:hAnsi="Arial" w:eastAsia="Arial" w:ascii="Arial"/>
          <w:rtl w:val="0"/>
        </w:rPr>
        <w:t xml:space="preserve">Douglas L. Rathgeb."Faces in the Newsreel: Illuminating </w:t>
      </w:r>
      <w:r w:rsidRPr="00000000" w:rsidR="00000000" w:rsidDel="00000000">
        <w:rPr>
          <w:rFonts w:cs="Arial" w:hAnsi="Arial" w:eastAsia="Arial" w:ascii="Arial"/>
          <w:i w:val="1"/>
          <w:rtl w:val="0"/>
        </w:rPr>
        <w:t xml:space="preserve">Citizen Kane</w:t>
      </w:r>
      <w:r w:rsidRPr="00000000" w:rsidR="00000000" w:rsidDel="00000000">
        <w:rPr>
          <w:rFonts w:cs="Arial" w:hAnsi="Arial" w:eastAsia="Arial" w:ascii="Arial"/>
          <w:rtl w:val="0"/>
        </w:rPr>
        <w:t xml:space="preserve"> through Woody Allen's </w:t>
      </w:r>
      <w:r w:rsidRPr="00000000" w:rsidR="00000000" w:rsidDel="00000000">
        <w:rPr>
          <w:rFonts w:cs="Arial" w:hAnsi="Arial" w:eastAsia="Arial" w:ascii="Arial"/>
          <w:i w:val="1"/>
          <w:rtl w:val="0"/>
        </w:rPr>
        <w:t xml:space="preserve">Zelig</w:t>
      </w:r>
      <w:r w:rsidRPr="00000000" w:rsidR="00000000" w:rsidDel="00000000">
        <w:rPr>
          <w:rFonts w:cs="Arial" w:hAnsi="Arial" w:eastAsia="Arial" w:ascii="Arial"/>
          <w:rtl w:val="0"/>
        </w:rPr>
        <w:t xml:space="preserve">." </w:t>
      </w:r>
      <w:r w:rsidRPr="00000000" w:rsidR="00000000" w:rsidDel="00000000">
        <w:rPr>
          <w:rFonts w:cs="Arial" w:hAnsi="Arial" w:eastAsia="Arial" w:ascii="Arial"/>
          <w:u w:val="single"/>
          <w:rtl w:val="0"/>
        </w:rPr>
        <w:t xml:space="preserve">Post Script</w:t>
      </w:r>
      <w:r w:rsidRPr="00000000" w:rsidR="00000000" w:rsidDel="00000000">
        <w:rPr>
          <w:rFonts w:cs="Arial" w:hAnsi="Arial" w:eastAsia="Arial" w:ascii="Arial"/>
          <w:rtl w:val="0"/>
        </w:rPr>
        <w:t xml:space="preserve">, vol. 6 no. 3. 1987 Spring-Summer. 31-44.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שיעור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חמישי</w:t>
      </w:r>
      <w:r w:rsidRPr="00000000" w:rsidR="00000000" w:rsidDel="00000000">
        <w:rPr>
          <w:rFonts w:cs="Arial" w:hAnsi="Arial" w:eastAsia="Arial" w:ascii="Arial"/>
          <w:rtl w:val="1"/>
        </w:rPr>
        <w:t xml:space="preserve">: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"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אמת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24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פעמים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בשניה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":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היומן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האישי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והתיעוד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העצמי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צפייה</w:t>
      </w:r>
      <w:r w:rsidRPr="00000000" w:rsidR="00000000" w:rsidDel="00000000">
        <w:rPr>
          <w:rFonts w:cs="Arial" w:hAnsi="Arial" w:eastAsia="Arial" w:ascii="Arial"/>
          <w:rtl w:val="1"/>
        </w:rPr>
        <w:t xml:space="preserve">: "</w:t>
      </w:r>
      <w:r w:rsidRPr="00000000" w:rsidR="00000000" w:rsidDel="00000000">
        <w:rPr>
          <w:rFonts w:cs="Arial" w:hAnsi="Arial" w:eastAsia="Arial" w:ascii="Arial"/>
          <w:rtl w:val="1"/>
        </w:rPr>
        <w:t xml:space="preserve">היומן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דייויד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הולצמן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ג</w:t>
      </w:r>
      <w:r w:rsidRPr="00000000" w:rsidR="00000000" w:rsidDel="00000000">
        <w:rPr>
          <w:rFonts w:cs="Arial" w:hAnsi="Arial" w:eastAsia="Arial" w:ascii="Arial"/>
          <w:rtl w:val="1"/>
        </w:rPr>
        <w:t xml:space="preserve">'</w:t>
      </w:r>
      <w:r w:rsidRPr="00000000" w:rsidR="00000000" w:rsidDel="00000000">
        <w:rPr>
          <w:rFonts w:cs="Arial" w:hAnsi="Arial" w:eastAsia="Arial" w:ascii="Arial"/>
          <w:rtl w:val="1"/>
        </w:rPr>
        <w:t xml:space="preserve">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מקברייד</w:t>
      </w:r>
      <w:r w:rsidRPr="00000000" w:rsidR="00000000" w:rsidDel="00000000">
        <w:rPr>
          <w:rFonts w:cs="Arial" w:hAnsi="Arial" w:eastAsia="Arial" w:ascii="Arial"/>
          <w:rtl w:val="1"/>
        </w:rPr>
        <w:t xml:space="preserve">, 1967, 73 </w:t>
      </w:r>
      <w:r w:rsidRPr="00000000" w:rsidR="00000000" w:rsidDel="00000000">
        <w:rPr>
          <w:rFonts w:cs="Arial" w:hAnsi="Arial" w:eastAsia="Arial" w:ascii="Arial"/>
          <w:rtl w:val="1"/>
        </w:rPr>
        <w:t xml:space="preserve">דק</w:t>
      </w:r>
      <w:r w:rsidRPr="00000000" w:rsidR="00000000" w:rsidDel="00000000">
        <w:rPr>
          <w:rFonts w:cs="Arial" w:hAnsi="Arial" w:eastAsia="Arial" w:ascii="Arial"/>
          <w:rtl w:val="1"/>
        </w:rPr>
        <w:t xml:space="preserve">')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קריאה</w:t>
      </w:r>
      <w:r w:rsidRPr="00000000" w:rsidR="00000000" w:rsidDel="00000000">
        <w:rPr>
          <w:rFonts w:cs="Arial" w:hAnsi="Arial" w:eastAsia="Arial" w:ascii="Arial"/>
          <w:rtl w:val="1"/>
        </w:rPr>
        <w:t xml:space="preserve">: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Fonts w:cs="Arial" w:hAnsi="Arial" w:eastAsia="Arial" w:ascii="Arial"/>
          <w:rtl w:val="0"/>
        </w:rPr>
        <w:t xml:space="preserve">Latham, Jonathan. “Your Life is Not a Very Good Script: </w:t>
      </w:r>
      <w:r w:rsidRPr="00000000" w:rsidR="00000000" w:rsidDel="00000000">
        <w:rPr>
          <w:rFonts w:cs="Arial" w:hAnsi="Arial" w:eastAsia="Arial" w:ascii="Arial"/>
          <w:i w:val="1"/>
          <w:rtl w:val="0"/>
        </w:rPr>
        <w:t xml:space="preserve">David Holzman’s Diary</w:t>
      </w:r>
      <w:r w:rsidRPr="00000000" w:rsidR="00000000" w:rsidDel="00000000">
        <w:rPr>
          <w:rFonts w:cs="Arial" w:hAnsi="Arial" w:eastAsia="Arial" w:ascii="Arial"/>
          <w:rtl w:val="0"/>
        </w:rPr>
        <w:t xml:space="preserve"> and Documentary Expression in Late 1960s America and Beyond.” </w:t>
      </w:r>
      <w:r w:rsidRPr="00000000" w:rsidR="00000000" w:rsidDel="00000000">
        <w:rPr>
          <w:rFonts w:cs="Arial" w:hAnsi="Arial" w:eastAsia="Arial" w:ascii="Arial"/>
          <w:u w:val="single"/>
          <w:rtl w:val="0"/>
        </w:rPr>
        <w:t xml:space="preserve">Postscript</w:t>
      </w:r>
      <w:r w:rsidRPr="00000000" w:rsidR="00000000" w:rsidDel="00000000">
        <w:rPr>
          <w:rFonts w:cs="Arial" w:hAnsi="Arial" w:eastAsia="Arial" w:ascii="Arial"/>
          <w:rtl w:val="0"/>
        </w:rPr>
        <w:t xml:space="preserve"> 2007 (26:3).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שיעור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שישי</w:t>
      </w:r>
      <w:r w:rsidRPr="00000000" w:rsidR="00000000" w:rsidDel="00000000">
        <w:rPr>
          <w:rFonts w:cs="Arial" w:hAnsi="Arial" w:eastAsia="Arial" w:ascii="Arial"/>
          <w:rtl w:val="1"/>
        </w:rPr>
        <w:t xml:space="preserve">: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העשייה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הקולנועית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כמעשה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בדייה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אתנוגרפיה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רפלקסיבית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על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המדיום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צפייה</w:t>
      </w:r>
      <w:r w:rsidRPr="00000000" w:rsidR="00000000" w:rsidDel="00000000">
        <w:rPr>
          <w:rFonts w:cs="Arial" w:hAnsi="Arial" w:eastAsia="Arial" w:ascii="Arial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rtl w:val="0"/>
        </w:rPr>
        <w:t xml:space="preserve">F</w:t>
      </w:r>
      <w:r w:rsidRPr="00000000" w:rsidR="00000000" w:rsidDel="00000000">
        <w:rPr>
          <w:rFonts w:cs="Arial" w:hAnsi="Arial" w:eastAsia="Arial" w:ascii="Arial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rtl w:val="0"/>
        </w:rPr>
        <w:t xml:space="preserve">is</w:t>
      </w:r>
      <w:r w:rsidRPr="00000000" w:rsidR="00000000" w:rsidDel="00000000">
        <w:rPr>
          <w:rFonts w:cs="Arial" w:hAnsi="Arial" w:eastAsia="Arial" w:ascii="Arial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rtl w:val="0"/>
        </w:rPr>
        <w:t xml:space="preserve">for</w:t>
      </w:r>
      <w:r w:rsidRPr="00000000" w:rsidR="00000000" w:rsidDel="00000000">
        <w:rPr>
          <w:rFonts w:cs="Arial" w:hAnsi="Arial" w:eastAsia="Arial" w:ascii="Arial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rtl w:val="0"/>
        </w:rPr>
        <w:t xml:space="preserve">Fake</w:t>
      </w:r>
      <w:r w:rsidRPr="00000000" w:rsidR="00000000" w:rsidDel="00000000">
        <w:rPr>
          <w:rFonts w:cs="Arial" w:hAnsi="Arial" w:eastAsia="Arial" w:ascii="Arial"/>
          <w:i w:val="1"/>
          <w:rtl w:val="0"/>
        </w:rPr>
        <w:t xml:space="preserve"> 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rial" w:hAnsi="Arial" w:eastAsia="Arial" w:ascii="Arial"/>
          <w:rtl w:val="1"/>
        </w:rPr>
        <w:t xml:space="preserve">(</w:t>
      </w:r>
      <w:r w:rsidRPr="00000000" w:rsidR="00000000" w:rsidDel="00000000">
        <w:rPr>
          <w:rFonts w:cs="Arial" w:hAnsi="Arial" w:eastAsia="Arial" w:ascii="Arial"/>
          <w:rtl w:val="1"/>
        </w:rPr>
        <w:t xml:space="preserve">אורסון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וולס</w:t>
      </w:r>
      <w:r w:rsidRPr="00000000" w:rsidR="00000000" w:rsidDel="00000000">
        <w:rPr>
          <w:rFonts w:cs="Arial" w:hAnsi="Arial" w:eastAsia="Arial" w:ascii="Arial"/>
          <w:rtl w:val="1"/>
        </w:rPr>
        <w:t xml:space="preserve">, 1973, 89 </w:t>
      </w:r>
      <w:r w:rsidRPr="00000000" w:rsidR="00000000" w:rsidDel="00000000">
        <w:rPr>
          <w:rFonts w:cs="Arial" w:hAnsi="Arial" w:eastAsia="Arial" w:ascii="Arial"/>
          <w:rtl w:val="1"/>
        </w:rPr>
        <w:t xml:space="preserve">דק</w:t>
      </w:r>
      <w:r w:rsidRPr="00000000" w:rsidR="00000000" w:rsidDel="00000000">
        <w:rPr>
          <w:rFonts w:cs="Arial" w:hAnsi="Arial" w:eastAsia="Arial" w:ascii="Arial"/>
          <w:rtl w:val="1"/>
        </w:rPr>
        <w:t xml:space="preserve">')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קריאה</w:t>
      </w:r>
      <w:r w:rsidRPr="00000000" w:rsidR="00000000" w:rsidDel="00000000">
        <w:rPr>
          <w:rFonts w:cs="Arial" w:hAnsi="Arial" w:eastAsia="Arial" w:ascii="Arial"/>
          <w:rtl w:val="1"/>
        </w:rPr>
        <w:t xml:space="preserve">: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Fonts w:cs="Arial" w:hAnsi="Arial" w:eastAsia="Arial" w:ascii="Arial"/>
          <w:rtl w:val="0"/>
        </w:rPr>
        <w:t xml:space="preserve">Benamou, Catherine. “The Artifice of Realism and the Lure of the “Real” in Orson Welles’s </w:t>
      </w:r>
      <w:r w:rsidRPr="00000000" w:rsidR="00000000" w:rsidDel="00000000">
        <w:rPr>
          <w:rFonts w:cs="Arial" w:hAnsi="Arial" w:eastAsia="Arial" w:ascii="Arial"/>
          <w:i w:val="1"/>
          <w:rtl w:val="0"/>
        </w:rPr>
        <w:t xml:space="preserve">F for Fake </w:t>
      </w:r>
      <w:r w:rsidRPr="00000000" w:rsidR="00000000" w:rsidDel="00000000">
        <w:rPr>
          <w:rFonts w:cs="Arial" w:hAnsi="Arial" w:eastAsia="Arial" w:ascii="Arial"/>
          <w:rtl w:val="0"/>
        </w:rPr>
        <w:t xml:space="preserve">and Other T(r)eas(u)er(e)s”. </w:t>
      </w:r>
      <w:r w:rsidRPr="00000000" w:rsidR="00000000" w:rsidDel="00000000">
        <w:rPr>
          <w:rFonts w:cs="Arial" w:hAnsi="Arial" w:eastAsia="Arial" w:ascii="Arial"/>
          <w:u w:val="single"/>
          <w:rtl w:val="0"/>
        </w:rPr>
        <w:t xml:space="preserve">F is for Phony: Fake Documentary and Truth’s Undoing.</w:t>
      </w:r>
      <w:r w:rsidRPr="00000000" w:rsidR="00000000" w:rsidDel="00000000">
        <w:rPr>
          <w:rFonts w:cs="Arial" w:hAnsi="Arial" w:eastAsia="Arial" w:ascii="Arial"/>
          <w:rtl w:val="0"/>
        </w:rPr>
        <w:t xml:space="preserve"> Eds. Alexandra Juhasz and Jesse Lerner. Minneapolis: University of Minnesota Press, 2006. 143-170.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שיעור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שביעי</w:t>
      </w:r>
      <w:r w:rsidRPr="00000000" w:rsidR="00000000" w:rsidDel="00000000">
        <w:rPr>
          <w:rFonts w:cs="Arial" w:hAnsi="Arial" w:eastAsia="Arial" w:ascii="Arial"/>
          <w:rtl w:val="1"/>
        </w:rPr>
        <w:t xml:space="preserve">: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קולנוע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אתנוגרפי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ואתיקה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במסגרת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הקולנוע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המוקומנטרי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rial" w:hAnsi="Arial" w:eastAsia="Arial" w:ascii="Arial"/>
          <w:rtl w:val="1"/>
        </w:rPr>
        <w:t xml:space="preserve">"</w:t>
      </w:r>
      <w:r w:rsidRPr="00000000" w:rsidR="00000000" w:rsidDel="00000000">
        <w:rPr>
          <w:rFonts w:cs="Arial" w:hAnsi="Arial" w:eastAsia="Arial" w:ascii="Arial"/>
          <w:rtl w:val="1"/>
        </w:rPr>
        <w:t xml:space="preserve">אדמה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ללא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לחם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לואי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בונואל</w:t>
      </w:r>
      <w:r w:rsidRPr="00000000" w:rsidR="00000000" w:rsidDel="00000000">
        <w:rPr>
          <w:rFonts w:cs="Arial" w:hAnsi="Arial" w:eastAsia="Arial" w:ascii="Arial"/>
          <w:rtl w:val="1"/>
        </w:rPr>
        <w:t xml:space="preserve">, 1932, 30 </w:t>
      </w:r>
      <w:r w:rsidRPr="00000000" w:rsidR="00000000" w:rsidDel="00000000">
        <w:rPr>
          <w:rFonts w:cs="Arial" w:hAnsi="Arial" w:eastAsia="Arial" w:ascii="Arial"/>
          <w:rtl w:val="1"/>
        </w:rPr>
        <w:t xml:space="preserve">דק</w:t>
      </w:r>
      <w:r w:rsidRPr="00000000" w:rsidR="00000000" w:rsidDel="00000000">
        <w:rPr>
          <w:rFonts w:cs="Arial" w:hAnsi="Arial" w:eastAsia="Arial" w:ascii="Arial"/>
          <w:rtl w:val="1"/>
        </w:rPr>
        <w:t xml:space="preserve">')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קטעים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מתוך</w:t>
      </w:r>
      <w:r w:rsidRPr="00000000" w:rsidR="00000000" w:rsidDel="00000000">
        <w:rPr>
          <w:rFonts w:cs="Arial" w:hAnsi="Arial" w:eastAsia="Arial" w:ascii="Arial"/>
          <w:rtl w:val="1"/>
        </w:rPr>
        <w:t xml:space="preserve">: "</w:t>
      </w:r>
      <w:r w:rsidRPr="00000000" w:rsidR="00000000" w:rsidDel="00000000">
        <w:rPr>
          <w:rFonts w:cs="Arial" w:hAnsi="Arial" w:eastAsia="Arial" w:ascii="Arial"/>
          <w:rtl w:val="1"/>
        </w:rPr>
        <w:t xml:space="preserve">בוראט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לארי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צ</w:t>
      </w:r>
      <w:r w:rsidRPr="00000000" w:rsidR="00000000" w:rsidDel="00000000">
        <w:rPr>
          <w:rFonts w:cs="Arial" w:hAnsi="Arial" w:eastAsia="Arial" w:ascii="Arial"/>
          <w:rtl w:val="1"/>
        </w:rPr>
        <w:t xml:space="preserve">'</w:t>
      </w:r>
      <w:r w:rsidRPr="00000000" w:rsidR="00000000" w:rsidDel="00000000">
        <w:rPr>
          <w:rFonts w:cs="Arial" w:hAnsi="Arial" w:eastAsia="Arial" w:ascii="Arial"/>
          <w:rtl w:val="1"/>
        </w:rPr>
        <w:t xml:space="preserve">ארלס</w:t>
      </w:r>
      <w:r w:rsidRPr="00000000" w:rsidR="00000000" w:rsidDel="00000000">
        <w:rPr>
          <w:rFonts w:cs="Arial" w:hAnsi="Arial" w:eastAsia="Arial" w:ascii="Arial"/>
          <w:rtl w:val="1"/>
        </w:rPr>
        <w:t xml:space="preserve">, 2006, 84 </w:t>
      </w:r>
      <w:r w:rsidRPr="00000000" w:rsidR="00000000" w:rsidDel="00000000">
        <w:rPr>
          <w:rFonts w:cs="Arial" w:hAnsi="Arial" w:eastAsia="Arial" w:ascii="Arial"/>
          <w:rtl w:val="1"/>
        </w:rPr>
        <w:t xml:space="preserve">דק</w:t>
      </w:r>
      <w:r w:rsidRPr="00000000" w:rsidR="00000000" w:rsidDel="00000000">
        <w:rPr>
          <w:rFonts w:cs="Arial" w:hAnsi="Arial" w:eastAsia="Arial" w:ascii="Arial"/>
          <w:rtl w:val="1"/>
        </w:rPr>
        <w:t xml:space="preserve">')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קריאה</w:t>
      </w:r>
      <w:r w:rsidRPr="00000000" w:rsidR="00000000" w:rsidDel="00000000">
        <w:rPr>
          <w:rFonts w:cs="Arial" w:hAnsi="Arial" w:eastAsia="Arial" w:ascii="Arial"/>
          <w:rtl w:val="1"/>
        </w:rPr>
        <w:t xml:space="preserve">: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Fonts w:cs="Arial" w:hAnsi="Arial" w:eastAsia="Arial" w:ascii="Arial"/>
          <w:rtl w:val="0"/>
        </w:rPr>
        <w:t xml:space="preserve">Russell, Catherine. “Surrealist Ethnography: </w:t>
      </w:r>
      <w:r w:rsidRPr="00000000" w:rsidR="00000000" w:rsidDel="00000000">
        <w:rPr>
          <w:rFonts w:cs="Arial" w:hAnsi="Arial" w:eastAsia="Arial" w:ascii="Arial"/>
          <w:i w:val="1"/>
          <w:rtl w:val="0"/>
        </w:rPr>
        <w:t xml:space="preserve">Las Hurdes</w:t>
      </w:r>
      <w:r w:rsidRPr="00000000" w:rsidR="00000000" w:rsidDel="00000000">
        <w:rPr>
          <w:rFonts w:cs="Arial" w:hAnsi="Arial" w:eastAsia="Arial" w:ascii="Arial"/>
          <w:rtl w:val="0"/>
        </w:rPr>
        <w:t xml:space="preserve"> and the Documentary Unconscious. </w:t>
      </w:r>
      <w:r w:rsidRPr="00000000" w:rsidR="00000000" w:rsidDel="00000000">
        <w:rPr>
          <w:rFonts w:cs="Arial" w:hAnsi="Arial" w:eastAsia="Arial" w:ascii="Arial"/>
          <w:u w:val="single"/>
          <w:rtl w:val="0"/>
        </w:rPr>
        <w:t xml:space="preserve">F is for Phony: Fake Documentary and Truth’s Undoing.</w:t>
      </w:r>
      <w:r w:rsidRPr="00000000" w:rsidR="00000000" w:rsidDel="00000000">
        <w:rPr>
          <w:rFonts w:cs="Arial" w:hAnsi="Arial" w:eastAsia="Arial" w:ascii="Arial"/>
          <w:rtl w:val="0"/>
        </w:rPr>
        <w:t xml:space="preserve"> 99-115.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שיעור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שמיני</w:t>
      </w:r>
      <w:r w:rsidRPr="00000000" w:rsidR="00000000" w:rsidDel="00000000">
        <w:rPr>
          <w:rFonts w:cs="Arial" w:hAnsi="Arial" w:eastAsia="Arial" w:ascii="Arial"/>
          <w:rtl w:val="1"/>
        </w:rPr>
        <w:t xml:space="preserve">: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הדוקו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-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דרמה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והאפקט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החתרני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-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פוליטי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המוקומנטציה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צפייה</w:t>
      </w:r>
      <w:r w:rsidRPr="00000000" w:rsidR="00000000" w:rsidDel="00000000">
        <w:rPr>
          <w:rFonts w:cs="Arial" w:hAnsi="Arial" w:eastAsia="Arial" w:ascii="Arial"/>
          <w:rtl w:val="1"/>
        </w:rPr>
        <w:t xml:space="preserve">:  "</w:t>
      </w:r>
      <w:r w:rsidRPr="00000000" w:rsidR="00000000" w:rsidDel="00000000">
        <w:rPr>
          <w:rFonts w:cs="Arial" w:hAnsi="Arial" w:eastAsia="Arial" w:ascii="Arial"/>
          <w:rtl w:val="1"/>
        </w:rPr>
        <w:t xml:space="preserve">בוב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רוברטס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טים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רובינס</w:t>
      </w:r>
      <w:r w:rsidRPr="00000000" w:rsidR="00000000" w:rsidDel="00000000">
        <w:rPr>
          <w:rFonts w:cs="Arial" w:hAnsi="Arial" w:eastAsia="Arial" w:ascii="Arial"/>
          <w:rtl w:val="1"/>
        </w:rPr>
        <w:t xml:space="preserve">, 1992, 102 </w:t>
      </w:r>
      <w:r w:rsidRPr="00000000" w:rsidR="00000000" w:rsidDel="00000000">
        <w:rPr>
          <w:rFonts w:cs="Arial" w:hAnsi="Arial" w:eastAsia="Arial" w:ascii="Arial"/>
          <w:rtl w:val="1"/>
        </w:rPr>
        <w:t xml:space="preserve">דק</w:t>
      </w:r>
      <w:r w:rsidRPr="00000000" w:rsidR="00000000" w:rsidDel="00000000">
        <w:rPr>
          <w:rFonts w:cs="Arial" w:hAnsi="Arial" w:eastAsia="Arial" w:ascii="Arial"/>
          <w:rtl w:val="1"/>
        </w:rPr>
        <w:t xml:space="preserve">') </w:t>
      </w:r>
      <w:r w:rsidRPr="00000000" w:rsidR="00000000" w:rsidDel="00000000">
        <w:rPr>
          <w:rFonts w:cs="Arial" w:hAnsi="Arial" w:eastAsia="Arial" w:ascii="Arial"/>
          <w:rtl w:val="1"/>
        </w:rPr>
        <w:t xml:space="preserve">וקטעים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מתוך</w:t>
      </w:r>
      <w:r w:rsidRPr="00000000" w:rsidR="00000000" w:rsidDel="00000000">
        <w:rPr>
          <w:rFonts w:cs="Arial" w:hAnsi="Arial" w:eastAsia="Arial" w:ascii="Arial"/>
          <w:rtl w:val="1"/>
        </w:rPr>
        <w:t xml:space="preserve"> "</w:t>
      </w:r>
      <w:r w:rsidRPr="00000000" w:rsidR="00000000" w:rsidDel="00000000">
        <w:rPr>
          <w:rFonts w:cs="Arial" w:hAnsi="Arial" w:eastAsia="Arial" w:ascii="Arial"/>
          <w:rtl w:val="1"/>
        </w:rPr>
        <w:t xml:space="preserve">טאנר</w:t>
      </w:r>
      <w:r w:rsidRPr="00000000" w:rsidR="00000000" w:rsidDel="00000000">
        <w:rPr>
          <w:rFonts w:cs="Arial" w:hAnsi="Arial" w:eastAsia="Arial" w:ascii="Arial"/>
          <w:rtl w:val="1"/>
        </w:rPr>
        <w:t xml:space="preserve"> 88" (</w:t>
      </w:r>
      <w:r w:rsidRPr="00000000" w:rsidR="00000000" w:rsidDel="00000000">
        <w:rPr>
          <w:rFonts w:cs="Arial" w:hAnsi="Arial" w:eastAsia="Arial" w:ascii="Arial"/>
          <w:rtl w:val="1"/>
        </w:rPr>
        <w:t xml:space="preserve">רוברט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אלטמן</w:t>
      </w:r>
      <w:r w:rsidRPr="00000000" w:rsidR="00000000" w:rsidDel="00000000">
        <w:rPr>
          <w:rFonts w:cs="Arial" w:hAnsi="Arial" w:eastAsia="Arial" w:ascii="Arial"/>
          <w:rtl w:val="1"/>
        </w:rPr>
        <w:t xml:space="preserve">, 1988)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קריאה</w:t>
      </w:r>
      <w:r w:rsidRPr="00000000" w:rsidR="00000000" w:rsidDel="00000000">
        <w:rPr>
          <w:rFonts w:cs="Arial" w:hAnsi="Arial" w:eastAsia="Arial" w:ascii="Arial"/>
          <w:rtl w:val="1"/>
        </w:rPr>
        <w:t xml:space="preserve">: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Fonts w:cs="Arial" w:hAnsi="Arial" w:eastAsia="Arial" w:ascii="Arial"/>
          <w:rtl w:val="0"/>
        </w:rPr>
        <w:t xml:space="preserve">Jane Roscoe and Craig Hight, “A Cousin for the Drama-documentary: Situating the Mock-documentary” </w:t>
      </w:r>
      <w:r w:rsidRPr="00000000" w:rsidR="00000000" w:rsidDel="00000000">
        <w:rPr>
          <w:rFonts w:cs="Arial" w:hAnsi="Arial" w:eastAsia="Arial" w:ascii="Arial"/>
          <w:u w:val="single"/>
          <w:rtl w:val="0"/>
        </w:rPr>
        <w:t xml:space="preserve">Faking It: Mock-Documentary and the Subversion of Factuality</w:t>
      </w:r>
      <w:r w:rsidRPr="00000000" w:rsidR="00000000" w:rsidDel="00000000">
        <w:rPr>
          <w:rFonts w:cs="Arial" w:hAnsi="Arial" w:eastAsia="Arial" w:ascii="Arial"/>
          <w:rtl w:val="0"/>
        </w:rPr>
        <w:t xml:space="preserve"> 42-63.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שיעור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תשיעי</w:t>
      </w:r>
      <w:r w:rsidRPr="00000000" w:rsidR="00000000" w:rsidDel="00000000">
        <w:rPr>
          <w:rFonts w:cs="Arial" w:hAnsi="Arial" w:eastAsia="Arial" w:ascii="Arial"/>
          <w:rtl w:val="1"/>
        </w:rPr>
        <w:t xml:space="preserve">: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קולנוע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מוקומנטרי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רב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תרבותי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ופמיניסטי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צפייה</w:t>
      </w:r>
      <w:r w:rsidRPr="00000000" w:rsidR="00000000" w:rsidDel="00000000">
        <w:rPr>
          <w:rFonts w:cs="Arial" w:hAnsi="Arial" w:eastAsia="Arial" w:ascii="Arial"/>
          <w:rtl w:val="1"/>
        </w:rPr>
        <w:t xml:space="preserve">: "</w:t>
      </w:r>
      <w:r w:rsidRPr="00000000" w:rsidR="00000000" w:rsidDel="00000000">
        <w:rPr>
          <w:rFonts w:cs="Arial" w:hAnsi="Arial" w:eastAsia="Arial" w:ascii="Arial"/>
          <w:rtl w:val="0"/>
        </w:rPr>
        <w:t xml:space="preserve">The</w:t>
      </w:r>
      <w:r w:rsidRPr="00000000" w:rsidR="00000000" w:rsidDel="00000000">
        <w:rPr>
          <w:rFonts w:cs="Arial" w:hAnsi="Arial" w:eastAsia="Arial" w:ascii="Arial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rtl w:val="0"/>
        </w:rPr>
        <w:t xml:space="preserve">Watermelon</w:t>
      </w:r>
      <w:r w:rsidRPr="00000000" w:rsidR="00000000" w:rsidDel="00000000">
        <w:rPr>
          <w:rFonts w:cs="Arial" w:hAnsi="Arial" w:eastAsia="Arial" w:ascii="Arial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rtl w:val="0"/>
        </w:rPr>
        <w:t xml:space="preserve">Woman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שריל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דן</w:t>
      </w:r>
      <w:r w:rsidRPr="00000000" w:rsidR="00000000" w:rsidDel="00000000">
        <w:rPr>
          <w:rFonts w:cs="Arial" w:hAnsi="Arial" w:eastAsia="Arial" w:ascii="Arial"/>
          <w:rtl w:val="1"/>
        </w:rPr>
        <w:t xml:space="preserve">, 1996, 90 </w:t>
      </w:r>
      <w:r w:rsidRPr="00000000" w:rsidR="00000000" w:rsidDel="00000000">
        <w:rPr>
          <w:rFonts w:cs="Arial" w:hAnsi="Arial" w:eastAsia="Arial" w:ascii="Arial"/>
          <w:rtl w:val="1"/>
        </w:rPr>
        <w:t xml:space="preserve">דק</w:t>
      </w:r>
      <w:r w:rsidRPr="00000000" w:rsidR="00000000" w:rsidDel="00000000">
        <w:rPr>
          <w:rFonts w:cs="Arial" w:hAnsi="Arial" w:eastAsia="Arial" w:ascii="Arial"/>
          <w:rtl w:val="1"/>
        </w:rPr>
        <w:t xml:space="preserve">')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0"/>
        </w:rPr>
        <w:t xml:space="preserve">No</w:t>
      </w:r>
      <w:r w:rsidRPr="00000000" w:rsidR="00000000" w:rsidDel="00000000">
        <w:rPr>
          <w:rFonts w:cs="Arial" w:hAnsi="Arial" w:eastAsia="Arial" w:ascii="Arial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rtl w:val="0"/>
        </w:rPr>
        <w:t xml:space="preserve">Lies</w:t>
      </w:r>
      <w:r w:rsidRPr="00000000" w:rsidR="00000000" w:rsidDel="00000000">
        <w:rPr>
          <w:rFonts w:cs="Arial" w:hAnsi="Arial" w:eastAsia="Arial" w:ascii="Arial"/>
          <w:rtl w:val="1"/>
        </w:rPr>
        <w:t xml:space="preserve"> (</w:t>
      </w:r>
      <w:r w:rsidRPr="00000000" w:rsidR="00000000" w:rsidDel="00000000">
        <w:rPr>
          <w:rFonts w:cs="Arial" w:hAnsi="Arial" w:eastAsia="Arial" w:ascii="Arial"/>
          <w:rtl w:val="1"/>
        </w:rPr>
        <w:t xml:space="preserve">מיטשל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בלוק</w:t>
      </w:r>
      <w:r w:rsidRPr="00000000" w:rsidR="00000000" w:rsidDel="00000000">
        <w:rPr>
          <w:rFonts w:cs="Arial" w:hAnsi="Arial" w:eastAsia="Arial" w:ascii="Arial"/>
          <w:rtl w:val="1"/>
        </w:rPr>
        <w:t xml:space="preserve">, 1974, 14 </w:t>
      </w:r>
      <w:r w:rsidRPr="00000000" w:rsidR="00000000" w:rsidDel="00000000">
        <w:rPr>
          <w:rFonts w:cs="Arial" w:hAnsi="Arial" w:eastAsia="Arial" w:ascii="Arial"/>
          <w:rtl w:val="1"/>
        </w:rPr>
        <w:t xml:space="preserve">דק</w:t>
      </w:r>
      <w:r w:rsidRPr="00000000" w:rsidR="00000000" w:rsidDel="00000000">
        <w:rPr>
          <w:rFonts w:cs="Arial" w:hAnsi="Arial" w:eastAsia="Arial" w:ascii="Arial"/>
          <w:rtl w:val="1"/>
        </w:rPr>
        <w:t xml:space="preserve">')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קריאה</w:t>
      </w:r>
      <w:r w:rsidRPr="00000000" w:rsidR="00000000" w:rsidDel="00000000">
        <w:rPr>
          <w:rFonts w:cs="Arial" w:hAnsi="Arial" w:eastAsia="Arial" w:ascii="Arial"/>
          <w:rtl w:val="1"/>
        </w:rPr>
        <w:t xml:space="preserve">: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Fonts w:cs="Arial" w:hAnsi="Arial" w:eastAsia="Arial" w:ascii="Arial"/>
          <w:rtl w:val="0"/>
        </w:rPr>
        <w:t xml:space="preserve">Sobchack, Vivian. “No Lies: Direct Cinema as Rape.” </w:t>
      </w:r>
      <w:r w:rsidRPr="00000000" w:rsidR="00000000" w:rsidDel="00000000">
        <w:rPr>
          <w:rFonts w:cs="Arial" w:hAnsi="Arial" w:eastAsia="Arial" w:ascii="Arial"/>
          <w:i w:val="1"/>
          <w:rtl w:val="0"/>
        </w:rPr>
        <w:t xml:space="preserve">New Challenges for Documentary. </w:t>
      </w:r>
      <w:r w:rsidRPr="00000000" w:rsidR="00000000" w:rsidDel="00000000">
        <w:rPr>
          <w:rFonts w:cs="Arial" w:hAnsi="Arial" w:eastAsia="Arial" w:ascii="Arial"/>
          <w:rtl w:val="0"/>
        </w:rPr>
        <w:t xml:space="preserve">Ed. Alan Rosenthal. Los Angeles: University of California Press, 1988. 332-341.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שיעור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עשירי</w:t>
      </w:r>
      <w:r w:rsidRPr="00000000" w:rsidR="00000000" w:rsidDel="00000000">
        <w:rPr>
          <w:rFonts w:cs="Arial" w:hAnsi="Arial" w:eastAsia="Arial" w:ascii="Arial"/>
          <w:rtl w:val="1"/>
        </w:rPr>
        <w:t xml:space="preserve">: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פנמנולוגיה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אימה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והאסתטיקה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המצלמה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הדיגיטלית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צפייה</w:t>
      </w:r>
      <w:r w:rsidRPr="00000000" w:rsidR="00000000" w:rsidDel="00000000">
        <w:rPr>
          <w:rFonts w:cs="Arial" w:hAnsi="Arial" w:eastAsia="Arial" w:ascii="Arial"/>
          <w:rtl w:val="1"/>
        </w:rPr>
        <w:t xml:space="preserve">: [</w:t>
      </w:r>
      <w:r w:rsidRPr="00000000" w:rsidR="00000000" w:rsidDel="00000000">
        <w:rPr>
          <w:rFonts w:cs="Arial" w:hAnsi="Arial" w:eastAsia="Arial" w:ascii="Arial"/>
          <w:rtl w:val="0"/>
        </w:rPr>
        <w:t xml:space="preserve">REC</w:t>
      </w:r>
      <w:r w:rsidRPr="00000000" w:rsidR="00000000" w:rsidDel="00000000">
        <w:rPr>
          <w:rFonts w:cs="Arial" w:hAnsi="Arial" w:eastAsia="Arial" w:ascii="Arial"/>
          <w:rtl w:val="1"/>
        </w:rPr>
        <w:t xml:space="preserve">] (</w:t>
      </w:r>
      <w:r w:rsidRPr="00000000" w:rsidR="00000000" w:rsidDel="00000000">
        <w:rPr>
          <w:rFonts w:cs="Arial" w:hAnsi="Arial" w:eastAsia="Arial" w:ascii="Arial"/>
          <w:rtl w:val="1"/>
        </w:rPr>
        <w:t xml:space="preserve">ז</w:t>
      </w:r>
      <w:r w:rsidRPr="00000000" w:rsidR="00000000" w:rsidDel="00000000">
        <w:rPr>
          <w:rFonts w:cs="Arial" w:hAnsi="Arial" w:eastAsia="Arial" w:ascii="Arial"/>
          <w:rtl w:val="1"/>
        </w:rPr>
        <w:t xml:space="preserve">'</w:t>
      </w:r>
      <w:r w:rsidRPr="00000000" w:rsidR="00000000" w:rsidDel="00000000">
        <w:rPr>
          <w:rFonts w:cs="Arial" w:hAnsi="Arial" w:eastAsia="Arial" w:ascii="Arial"/>
          <w:rtl w:val="1"/>
        </w:rPr>
        <w:t xml:space="preserve">אום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בלגוורו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ופאקו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פלזה</w:t>
      </w:r>
      <w:r w:rsidRPr="00000000" w:rsidR="00000000" w:rsidDel="00000000">
        <w:rPr>
          <w:rFonts w:cs="Arial" w:hAnsi="Arial" w:eastAsia="Arial" w:ascii="Arial"/>
          <w:rtl w:val="1"/>
        </w:rPr>
        <w:t xml:space="preserve">, 2007, 78 </w:t>
      </w:r>
      <w:r w:rsidRPr="00000000" w:rsidR="00000000" w:rsidDel="00000000">
        <w:rPr>
          <w:rFonts w:cs="Arial" w:hAnsi="Arial" w:eastAsia="Arial" w:ascii="Arial"/>
          <w:rtl w:val="1"/>
        </w:rPr>
        <w:t xml:space="preserve">דק</w:t>
      </w:r>
      <w:r w:rsidRPr="00000000" w:rsidR="00000000" w:rsidDel="00000000">
        <w:rPr>
          <w:rFonts w:cs="Arial" w:hAnsi="Arial" w:eastAsia="Arial" w:ascii="Arial"/>
          <w:rtl w:val="1"/>
        </w:rPr>
        <w:t xml:space="preserve">')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קריאה</w:t>
      </w:r>
      <w:r w:rsidRPr="00000000" w:rsidR="00000000" w:rsidDel="00000000">
        <w:rPr>
          <w:rFonts w:cs="Arial" w:hAnsi="Arial" w:eastAsia="Arial" w:ascii="Arial"/>
          <w:rtl w:val="1"/>
        </w:rPr>
        <w:t xml:space="preserve">: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Fonts w:cs="Arial" w:hAnsi="Arial" w:eastAsia="Arial" w:ascii="Arial"/>
          <w:rtl w:val="0"/>
        </w:rPr>
        <w:t xml:space="preserve">Hopgood, Fincia. “Before </w:t>
      </w:r>
      <w:r w:rsidRPr="00000000" w:rsidR="00000000" w:rsidDel="00000000">
        <w:rPr>
          <w:rFonts w:cs="Arial" w:hAnsi="Arial" w:eastAsia="Arial" w:ascii="Arial"/>
          <w:i w:val="1"/>
          <w:rtl w:val="0"/>
        </w:rPr>
        <w:t xml:space="preserve">Big Brother, </w:t>
      </w:r>
      <w:r w:rsidRPr="00000000" w:rsidR="00000000" w:rsidDel="00000000">
        <w:rPr>
          <w:rFonts w:cs="Arial" w:hAnsi="Arial" w:eastAsia="Arial" w:ascii="Arial"/>
          <w:rtl w:val="0"/>
        </w:rPr>
        <w:t xml:space="preserve">There was </w:t>
      </w:r>
      <w:r w:rsidRPr="00000000" w:rsidR="00000000" w:rsidDel="00000000">
        <w:rPr>
          <w:rFonts w:cs="Arial" w:hAnsi="Arial" w:eastAsia="Arial" w:ascii="Arial"/>
          <w:i w:val="1"/>
          <w:rtl w:val="0"/>
        </w:rPr>
        <w:t xml:space="preserve">Blair Witch: </w:t>
      </w:r>
      <w:r w:rsidRPr="00000000" w:rsidR="00000000" w:rsidDel="00000000">
        <w:rPr>
          <w:rFonts w:cs="Arial" w:hAnsi="Arial" w:eastAsia="Arial" w:ascii="Arial"/>
          <w:rtl w:val="0"/>
        </w:rPr>
        <w:t xml:space="preserve">The Selling of ‘Reality’”. </w:t>
      </w:r>
      <w:r w:rsidRPr="00000000" w:rsidR="00000000" w:rsidDel="00000000">
        <w:rPr>
          <w:rFonts w:cs="Arial" w:hAnsi="Arial" w:eastAsia="Arial" w:ascii="Arial"/>
          <w:u w:val="single"/>
          <w:rtl w:val="0"/>
        </w:rPr>
        <w:t xml:space="preserve">Docufictions: Essays on the Intersection of Documentary and Fictional Filmmaking</w:t>
      </w:r>
      <w:r w:rsidRPr="00000000" w:rsidR="00000000" w:rsidDel="00000000">
        <w:rPr>
          <w:rFonts w:cs="Arial" w:hAnsi="Arial" w:eastAsia="Arial" w:ascii="Arial"/>
          <w:i w:val="1"/>
          <w:rtl w:val="0"/>
        </w:rPr>
        <w:t xml:space="preserve">. </w:t>
      </w:r>
      <w:r w:rsidRPr="00000000" w:rsidR="00000000" w:rsidDel="00000000">
        <w:rPr>
          <w:rFonts w:cs="Arial" w:hAnsi="Arial" w:eastAsia="Arial" w:ascii="Arial"/>
          <w:rtl w:val="0"/>
        </w:rPr>
        <w:t xml:space="preserve">Eds. Gary D. Rhodes and John Parris Springer. N.C: McFarland &amp; Co., 2006. 237-252.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שיעור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אחד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עשר</w:t>
      </w:r>
      <w:r w:rsidRPr="00000000" w:rsidR="00000000" w:rsidDel="00000000">
        <w:rPr>
          <w:rFonts w:cs="Arial" w:hAnsi="Arial" w:eastAsia="Arial" w:ascii="Arial"/>
          <w:rtl w:val="1"/>
        </w:rPr>
        <w:t xml:space="preserve">: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tl w:val="0"/>
        </w:rPr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"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דוגמה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95"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וההבניה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המלאכותית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של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אסתטיקת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הריאליזם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צפייה</w:t>
      </w:r>
      <w:r w:rsidRPr="00000000" w:rsidR="00000000" w:rsidDel="00000000">
        <w:rPr>
          <w:rFonts w:cs="Arial" w:hAnsi="Arial" w:eastAsia="Arial" w:ascii="Arial"/>
          <w:rtl w:val="1"/>
        </w:rPr>
        <w:t xml:space="preserve">: "</w:t>
      </w:r>
      <w:r w:rsidRPr="00000000" w:rsidR="00000000" w:rsidDel="00000000">
        <w:rPr>
          <w:rFonts w:cs="Arial" w:hAnsi="Arial" w:eastAsia="Arial" w:ascii="Arial"/>
          <w:rtl w:val="1"/>
        </w:rPr>
        <w:t xml:space="preserve">החגיגה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תומס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וינטרברג</w:t>
      </w:r>
      <w:r w:rsidRPr="00000000" w:rsidR="00000000" w:rsidDel="00000000">
        <w:rPr>
          <w:rFonts w:cs="Arial" w:hAnsi="Arial" w:eastAsia="Arial" w:ascii="Arial"/>
          <w:rtl w:val="1"/>
        </w:rPr>
        <w:t xml:space="preserve">, 1998, 105 </w:t>
      </w:r>
      <w:r w:rsidRPr="00000000" w:rsidR="00000000" w:rsidDel="00000000">
        <w:rPr>
          <w:rFonts w:cs="Arial" w:hAnsi="Arial" w:eastAsia="Arial" w:ascii="Arial"/>
          <w:rtl w:val="1"/>
        </w:rPr>
        <w:t xml:space="preserve">דק</w:t>
      </w:r>
      <w:r w:rsidRPr="00000000" w:rsidR="00000000" w:rsidDel="00000000">
        <w:rPr>
          <w:rFonts w:cs="Arial" w:hAnsi="Arial" w:eastAsia="Arial" w:ascii="Arial"/>
          <w:rtl w:val="1"/>
        </w:rPr>
        <w:t xml:space="preserve">')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קריאה</w:t>
      </w:r>
      <w:r w:rsidRPr="00000000" w:rsidR="00000000" w:rsidDel="00000000">
        <w:rPr>
          <w:rFonts w:cs="Arial" w:hAnsi="Arial" w:eastAsia="Arial" w:ascii="Arial"/>
          <w:rtl w:val="1"/>
        </w:rPr>
        <w:t xml:space="preserve">: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Fonts w:cs="Arial" w:hAnsi="Arial" w:eastAsia="Arial" w:ascii="Arial"/>
          <w:rtl w:val="0"/>
        </w:rPr>
        <w:t xml:space="preserve">Gaut, Berys. “Naked Film: Dogma and its Limits.” </w:t>
      </w:r>
      <w:r w:rsidRPr="00000000" w:rsidR="00000000" w:rsidDel="00000000">
        <w:rPr>
          <w:rFonts w:cs="Arial" w:hAnsi="Arial" w:eastAsia="Arial" w:ascii="Arial"/>
          <w:u w:val="single"/>
          <w:rtl w:val="0"/>
        </w:rPr>
        <w:t xml:space="preserve">Purity and Provocation: Dogma 95</w:t>
      </w:r>
      <w:r w:rsidRPr="00000000" w:rsidR="00000000" w:rsidDel="00000000">
        <w:rPr>
          <w:rFonts w:cs="Arial" w:hAnsi="Arial" w:eastAsia="Arial" w:ascii="Arial"/>
          <w:rtl w:val="0"/>
        </w:rPr>
        <w:t xml:space="preserve"> eds. Matt Hjort and Scott McKenzie.  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שיעור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שנים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עשר</w:t>
      </w:r>
      <w:r w:rsidRPr="00000000" w:rsidR="00000000" w:rsidDel="00000000">
        <w:rPr>
          <w:rFonts w:cs="Arial" w:hAnsi="Arial" w:eastAsia="Arial" w:ascii="Arial"/>
          <w:rtl w:val="1"/>
        </w:rPr>
        <w:t xml:space="preserve">: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הקולנוע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ההיברידי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החדש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-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בין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בדיון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למציאות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צפייה</w:t>
      </w:r>
      <w:r w:rsidRPr="00000000" w:rsidR="00000000" w:rsidDel="00000000">
        <w:rPr>
          <w:rFonts w:cs="Arial" w:hAnsi="Arial" w:eastAsia="Arial" w:ascii="Arial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rtl w:val="0"/>
        </w:rPr>
        <w:t xml:space="preserve">Sweetgrass</w:t>
      </w:r>
      <w:r w:rsidRPr="00000000" w:rsidR="00000000" w:rsidDel="00000000">
        <w:rPr>
          <w:rFonts w:cs="Arial" w:hAnsi="Arial" w:eastAsia="Arial" w:ascii="Arial"/>
          <w:rtl w:val="1"/>
        </w:rPr>
        <w:t xml:space="preserve"> (</w:t>
      </w:r>
      <w:r w:rsidRPr="00000000" w:rsidR="00000000" w:rsidDel="00000000">
        <w:rPr>
          <w:rFonts w:cs="Arial" w:hAnsi="Arial" w:eastAsia="Arial" w:ascii="Arial"/>
          <w:rtl w:val="1"/>
        </w:rPr>
        <w:t xml:space="preserve">קסטיינג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טיילור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ואיליזה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ברבש</w:t>
      </w:r>
      <w:r w:rsidRPr="00000000" w:rsidR="00000000" w:rsidDel="00000000">
        <w:rPr>
          <w:rFonts w:cs="Arial" w:hAnsi="Arial" w:eastAsia="Arial" w:ascii="Arial"/>
          <w:rtl w:val="1"/>
        </w:rPr>
        <w:t xml:space="preserve">, 2009, 101 </w:t>
      </w:r>
      <w:r w:rsidRPr="00000000" w:rsidR="00000000" w:rsidDel="00000000">
        <w:rPr>
          <w:rFonts w:cs="Arial" w:hAnsi="Arial" w:eastAsia="Arial" w:ascii="Arial"/>
          <w:rtl w:val="1"/>
        </w:rPr>
        <w:t xml:space="preserve">דק</w:t>
      </w:r>
      <w:r w:rsidRPr="00000000" w:rsidR="00000000" w:rsidDel="00000000">
        <w:rPr>
          <w:rFonts w:cs="Arial" w:hAnsi="Arial" w:eastAsia="Arial" w:ascii="Arial"/>
          <w:rtl w:val="1"/>
        </w:rPr>
        <w:t xml:space="preserve">')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קריאה</w:t>
      </w:r>
      <w:r w:rsidRPr="00000000" w:rsidR="00000000" w:rsidDel="00000000">
        <w:rPr>
          <w:rFonts w:cs="Arial" w:hAnsi="Arial" w:eastAsia="Arial" w:ascii="Arial"/>
          <w:rtl w:val="1"/>
        </w:rPr>
        <w:t xml:space="preserve">: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Fonts w:cs="Arial" w:hAnsi="Arial" w:eastAsia="Arial" w:ascii="Arial"/>
          <w:rtl w:val="0"/>
        </w:rPr>
        <w:t xml:space="preserve">Robert Koehler. “Agrarian Utopias/Dystopias: The New Nonfiction.” </w:t>
      </w:r>
      <w:r w:rsidRPr="00000000" w:rsidR="00000000" w:rsidDel="00000000">
        <w:rPr>
          <w:rFonts w:cs="Arial" w:hAnsi="Arial" w:eastAsia="Arial" w:ascii="Arial"/>
          <w:u w:val="single"/>
          <w:rtl w:val="0"/>
        </w:rPr>
        <w:t xml:space="preserve">Cinemascope</w:t>
      </w:r>
      <w:r w:rsidRPr="00000000" w:rsidR="00000000" w:rsidDel="00000000">
        <w:rPr>
          <w:rFonts w:cs="Arial" w:hAnsi="Arial" w:eastAsia="Arial" w:ascii="Arial"/>
          <w:rtl w:val="0"/>
        </w:rPr>
        <w:t xml:space="preserve"> 40.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שיעור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שלושה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עשר</w:t>
      </w:r>
      <w:r w:rsidRPr="00000000" w:rsidR="00000000" w:rsidDel="00000000">
        <w:rPr>
          <w:rFonts w:cs="Arial" w:hAnsi="Arial" w:eastAsia="Arial" w:ascii="Arial"/>
          <w:rtl w:val="1"/>
        </w:rPr>
        <w:t xml:space="preserve">: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מציאויות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אלטרנטיביות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הקולנוע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המוקומנטרי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ההיפותטי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צפייה</w:t>
      </w:r>
      <w:r w:rsidRPr="00000000" w:rsidR="00000000" w:rsidDel="00000000">
        <w:rPr>
          <w:rFonts w:cs="Arial" w:hAnsi="Arial" w:eastAsia="Arial" w:ascii="Arial"/>
          <w:rtl w:val="1"/>
        </w:rPr>
        <w:t xml:space="preserve">: "</w:t>
      </w:r>
      <w:r w:rsidRPr="00000000" w:rsidR="00000000" w:rsidDel="00000000">
        <w:rPr>
          <w:rFonts w:cs="Arial" w:hAnsi="Arial" w:eastAsia="Arial" w:ascii="Arial"/>
          <w:rtl w:val="1"/>
        </w:rPr>
        <w:t xml:space="preserve">משחק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המלחמה</w:t>
      </w:r>
      <w:r w:rsidRPr="00000000" w:rsidR="00000000" w:rsidDel="00000000">
        <w:rPr>
          <w:rFonts w:cs="Arial" w:hAnsi="Arial" w:eastAsia="Arial" w:ascii="Arial"/>
          <w:rtl w:val="1"/>
        </w:rPr>
        <w:t xml:space="preserve">" (</w:t>
      </w:r>
      <w:r w:rsidRPr="00000000" w:rsidR="00000000" w:rsidDel="00000000">
        <w:rPr>
          <w:rFonts w:cs="Arial" w:hAnsi="Arial" w:eastAsia="Arial" w:ascii="Arial"/>
          <w:rtl w:val="1"/>
        </w:rPr>
        <w:t xml:space="preserve">פיטר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וואטקינס</w:t>
      </w:r>
      <w:r w:rsidRPr="00000000" w:rsidR="00000000" w:rsidDel="00000000">
        <w:rPr>
          <w:rFonts w:cs="Arial" w:hAnsi="Arial" w:eastAsia="Arial" w:ascii="Arial"/>
          <w:rtl w:val="1"/>
        </w:rPr>
        <w:t xml:space="preserve">, 1965, 54 </w:t>
      </w:r>
      <w:r w:rsidRPr="00000000" w:rsidR="00000000" w:rsidDel="00000000">
        <w:rPr>
          <w:rFonts w:cs="Arial" w:hAnsi="Arial" w:eastAsia="Arial" w:ascii="Arial"/>
          <w:rtl w:val="1"/>
        </w:rPr>
        <w:t xml:space="preserve">דק</w:t>
      </w:r>
      <w:r w:rsidRPr="00000000" w:rsidR="00000000" w:rsidDel="00000000">
        <w:rPr>
          <w:rFonts w:cs="Arial" w:hAnsi="Arial" w:eastAsia="Arial" w:ascii="Arial"/>
          <w:rtl w:val="1"/>
        </w:rPr>
        <w:t xml:space="preserve">')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קריאה</w:t>
      </w:r>
      <w:r w:rsidRPr="00000000" w:rsidR="00000000" w:rsidDel="00000000">
        <w:rPr>
          <w:rFonts w:cs="Arial" w:hAnsi="Arial" w:eastAsia="Arial" w:ascii="Arial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rtl w:val="1"/>
        </w:rPr>
        <w:t xml:space="preserve">תינתן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בהמשך</w:t>
      </w:r>
      <w:r w:rsidRPr="00000000" w:rsidR="00000000" w:rsidDel="00000000">
        <w:rPr>
          <w:rFonts w:cs="Arial" w:hAnsi="Arial" w:eastAsia="Arial" w:ascii="Arial"/>
          <w:rtl w:val="1"/>
        </w:rPr>
        <w:t xml:space="preserve">.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ביבליוגרפיה</w:t>
      </w:r>
      <w:r w:rsidRPr="00000000" w:rsidR="00000000" w:rsidDel="00000000">
        <w:rPr>
          <w:rFonts w:cs="Arial" w:hAnsi="Arial" w:eastAsia="Arial" w:ascii="Arial"/>
          <w:b w:val="1"/>
          <w:rtl w:val="1"/>
        </w:rPr>
        <w:t xml:space="preserve">: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Fonts w:cs="Arial" w:hAnsi="Arial" w:eastAsia="Arial" w:ascii="Arial"/>
          <w:rtl w:val="0"/>
        </w:rPr>
        <w:t xml:space="preserve">Caldwell, John. </w:t>
      </w:r>
      <w:r w:rsidRPr="00000000" w:rsidR="00000000" w:rsidDel="00000000">
        <w:rPr>
          <w:rFonts w:cs="Arial" w:hAnsi="Arial" w:eastAsia="Arial" w:ascii="Arial"/>
          <w:u w:val="single"/>
          <w:rtl w:val="0"/>
        </w:rPr>
        <w:t xml:space="preserve">Televisuality: Style, Crisis and Authority in American Television</w:t>
      </w:r>
      <w:r w:rsidRPr="00000000" w:rsidR="00000000" w:rsidDel="00000000">
        <w:rPr>
          <w:rFonts w:cs="Arial" w:hAnsi="Arial" w:eastAsia="Arial" w:ascii="Arial"/>
          <w:rtl w:val="0"/>
        </w:rPr>
        <w:t xml:space="preserve">. Rutgers University Press, New Brunswick: 1995.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Fonts w:cs="Arial" w:hAnsi="Arial" w:eastAsia="Arial" w:ascii="Arial"/>
          <w:rtl w:val="0"/>
        </w:rPr>
        <w:t xml:space="preserve">Doherty, Thomas. “The Sincerest Form of Flattery: A Brief History of the Mockumentary. </w:t>
      </w:r>
      <w:r w:rsidRPr="00000000" w:rsidR="00000000" w:rsidDel="00000000">
        <w:rPr>
          <w:rFonts w:cs="Arial" w:hAnsi="Arial" w:eastAsia="Arial" w:ascii="Arial"/>
          <w:u w:val="single"/>
          <w:rtl w:val="0"/>
        </w:rPr>
        <w:t xml:space="preserve">Cineaste</w:t>
      </w:r>
      <w:r w:rsidRPr="00000000" w:rsidR="00000000" w:rsidDel="00000000">
        <w:rPr>
          <w:rFonts w:cs="Arial" w:hAnsi="Arial" w:eastAsia="Arial" w:ascii="Arial"/>
          <w:rtl w:val="0"/>
        </w:rPr>
        <w:t xml:space="preserve"> (Fall 2003), 28:4, 22-24.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Fonts w:cs="Arial" w:hAnsi="Arial" w:eastAsia="Arial" w:ascii="Arial"/>
          <w:rtl w:val="0"/>
        </w:rPr>
        <w:t xml:space="preserve">Francke, Lizzie. “When Documentary is Not a Documentary.” MacDonald and M. Cousins, eds. </w:t>
      </w:r>
      <w:r w:rsidRPr="00000000" w:rsidR="00000000" w:rsidDel="00000000">
        <w:rPr>
          <w:rFonts w:cs="Arial" w:hAnsi="Arial" w:eastAsia="Arial" w:ascii="Arial"/>
          <w:u w:val="single"/>
          <w:rtl w:val="0"/>
        </w:rPr>
        <w:t xml:space="preserve">Imagining Reality: The Faber Book of Documentary</w:t>
      </w:r>
      <w:r w:rsidRPr="00000000" w:rsidR="00000000" w:rsidDel="00000000">
        <w:rPr>
          <w:rFonts w:cs="Arial" w:hAnsi="Arial" w:eastAsia="Arial" w:ascii="Arial"/>
          <w:rtl w:val="0"/>
        </w:rPr>
        <w:t xml:space="preserve">. Faber and Faber, London: 1996.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Fonts w:cs="Arial" w:hAnsi="Arial" w:eastAsia="Arial" w:ascii="Arial"/>
          <w:rtl w:val="0"/>
        </w:rPr>
        <w:t xml:space="preserve">Hight, Craig, and Janet Roscoe. </w:t>
      </w:r>
      <w:r w:rsidRPr="00000000" w:rsidR="00000000" w:rsidDel="00000000">
        <w:rPr>
          <w:rFonts w:cs="Arial" w:hAnsi="Arial" w:eastAsia="Arial" w:ascii="Arial"/>
          <w:u w:val="single"/>
          <w:rtl w:val="0"/>
        </w:rPr>
        <w:t xml:space="preserve">Faking It: Mock-Documentary and the Subversion of Reality</w:t>
      </w:r>
      <w:r w:rsidRPr="00000000" w:rsidR="00000000" w:rsidDel="00000000">
        <w:rPr>
          <w:rFonts w:cs="Arial" w:hAnsi="Arial" w:eastAsia="Arial" w:ascii="Arial"/>
          <w:rtl w:val="0"/>
        </w:rPr>
        <w:t xml:space="preserve">. Manchester: Manchester UP, 2002.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Fonts w:cs="Arial" w:hAnsi="Arial" w:eastAsia="Arial" w:ascii="Arial"/>
          <w:rtl w:val="0"/>
        </w:rPr>
        <w:t xml:space="preserve">---. “Mocking Silver: Re-Inventing the Documentary Project (or Grierson Lies Bleeding)” </w:t>
      </w:r>
      <w:r w:rsidRPr="00000000" w:rsidR="00000000" w:rsidDel="00000000">
        <w:rPr>
          <w:rFonts w:cs="Arial" w:hAnsi="Arial" w:eastAsia="Arial" w:ascii="Arial"/>
          <w:u w:val="single"/>
          <w:rtl w:val="0"/>
        </w:rPr>
        <w:t xml:space="preserve">Continuum</w:t>
      </w:r>
      <w:r w:rsidRPr="00000000" w:rsidR="00000000" w:rsidDel="00000000">
        <w:rPr>
          <w:rFonts w:cs="Arial" w:hAnsi="Arial" w:eastAsia="Arial" w:ascii="Arial"/>
          <w:rtl w:val="0"/>
        </w:rPr>
        <w:t xml:space="preserve"> 11:1, 1997.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Fonts w:cs="Arial" w:hAnsi="Arial" w:eastAsia="Arial" w:ascii="Arial"/>
          <w:rtl w:val="0"/>
        </w:rPr>
        <w:t xml:space="preserve">Juhasz, Alexandra and Jesse Lerner, editors. </w:t>
      </w:r>
      <w:r w:rsidRPr="00000000" w:rsidR="00000000" w:rsidDel="00000000">
        <w:rPr>
          <w:rFonts w:cs="Arial" w:hAnsi="Arial" w:eastAsia="Arial" w:ascii="Arial"/>
          <w:u w:val="single"/>
          <w:rtl w:val="0"/>
        </w:rPr>
        <w:t xml:space="preserve">F is for Phony: Fake Documentary and Truth’s Undoing</w:t>
      </w:r>
      <w:r w:rsidRPr="00000000" w:rsidR="00000000" w:rsidDel="00000000">
        <w:rPr>
          <w:rFonts w:cs="Arial" w:hAnsi="Arial" w:eastAsia="Arial" w:ascii="Arial"/>
          <w:rtl w:val="0"/>
        </w:rPr>
        <w:t xml:space="preserve">. Minneapolis and London: University of Minnesota Press, 2006.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Fonts w:cs="Arial" w:hAnsi="Arial" w:eastAsia="Arial" w:ascii="Arial"/>
          <w:rtl w:val="0"/>
        </w:rPr>
        <w:t xml:space="preserve">Kerr, Paul. “F for Fake? Friction over Faction.” Andrew Goodwin and Garry Whannel (eds). </w:t>
      </w:r>
      <w:r w:rsidRPr="00000000" w:rsidR="00000000" w:rsidDel="00000000">
        <w:rPr>
          <w:rFonts w:cs="Arial" w:hAnsi="Arial" w:eastAsia="Arial" w:ascii="Arial"/>
          <w:u w:val="single"/>
          <w:rtl w:val="0"/>
        </w:rPr>
        <w:t xml:space="preserve">Understanding Television</w:t>
      </w:r>
      <w:r w:rsidRPr="00000000" w:rsidR="00000000" w:rsidDel="00000000">
        <w:rPr>
          <w:rFonts w:cs="Arial" w:hAnsi="Arial" w:eastAsia="Arial" w:ascii="Arial"/>
          <w:rtl w:val="0"/>
        </w:rPr>
        <w:t xml:space="preserve">, Routledge, London: 1990.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Fonts w:cs="Arial" w:hAnsi="Arial" w:eastAsia="Arial" w:ascii="Arial"/>
          <w:rtl w:val="0"/>
        </w:rPr>
        <w:t xml:space="preserve">Nichols, Bill. </w:t>
      </w:r>
      <w:r w:rsidRPr="00000000" w:rsidR="00000000" w:rsidDel="00000000">
        <w:rPr>
          <w:rFonts w:cs="Arial" w:hAnsi="Arial" w:eastAsia="Arial" w:ascii="Arial"/>
          <w:u w:val="single"/>
          <w:rtl w:val="0"/>
        </w:rPr>
        <w:t xml:space="preserve">Blurred Boundaries: Questions of Meaning in Contemporary Culture</w:t>
      </w:r>
      <w:r w:rsidRPr="00000000" w:rsidR="00000000" w:rsidDel="00000000">
        <w:rPr>
          <w:rFonts w:cs="Arial" w:hAnsi="Arial" w:eastAsia="Arial" w:ascii="Arial"/>
          <w:rtl w:val="0"/>
        </w:rPr>
        <w:t xml:space="preserve">. Indiana University Press, Bloomington: 1994.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Fonts w:cs="Arial" w:hAnsi="Arial" w:eastAsia="Arial" w:ascii="Arial"/>
          <w:rtl w:val="0"/>
        </w:rPr>
        <w:t xml:space="preserve">Paget, Derek. </w:t>
      </w:r>
      <w:r w:rsidRPr="00000000" w:rsidR="00000000" w:rsidDel="00000000">
        <w:rPr>
          <w:rFonts w:cs="Arial" w:hAnsi="Arial" w:eastAsia="Arial" w:ascii="Arial"/>
          <w:u w:val="single"/>
          <w:rtl w:val="0"/>
        </w:rPr>
        <w:t xml:space="preserve">No Other Way to Tell It: Dramadoc/Docudrama on Television</w:t>
      </w:r>
      <w:r w:rsidRPr="00000000" w:rsidR="00000000" w:rsidDel="00000000">
        <w:rPr>
          <w:rFonts w:cs="Arial" w:hAnsi="Arial" w:eastAsia="Arial" w:ascii="Arial"/>
          <w:rtl w:val="0"/>
        </w:rPr>
        <w:t xml:space="preserve">. Manchester University Press, Manchester: 1998.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Fonts w:cs="Arial" w:hAnsi="Arial" w:eastAsia="Arial" w:ascii="Arial"/>
          <w:rtl w:val="0"/>
        </w:rPr>
        <w:t xml:space="preserve">Prince, Stephen. “True Lies: Perceptual Realism, Digital Images, and Film Theory.” </w:t>
      </w:r>
      <w:r w:rsidRPr="00000000" w:rsidR="00000000" w:rsidDel="00000000">
        <w:rPr>
          <w:rFonts w:cs="Arial" w:hAnsi="Arial" w:eastAsia="Arial" w:ascii="Arial"/>
          <w:u w:val="single"/>
          <w:rtl w:val="0"/>
        </w:rPr>
        <w:t xml:space="preserve">Film Quarterly</w:t>
      </w:r>
      <w:r w:rsidRPr="00000000" w:rsidR="00000000" w:rsidDel="00000000">
        <w:rPr>
          <w:rFonts w:cs="Arial" w:hAnsi="Arial" w:eastAsia="Arial" w:ascii="Arial"/>
          <w:rtl w:val="0"/>
        </w:rPr>
        <w:t xml:space="preserve"> 49:3. 27-37.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Fonts w:cs="Arial" w:hAnsi="Arial" w:eastAsia="Arial" w:ascii="Arial"/>
          <w:rtl w:val="0"/>
        </w:rPr>
        <w:t xml:space="preserve">Rhodes, Gary, and John Parris Spring, editors. </w:t>
      </w:r>
      <w:r w:rsidRPr="00000000" w:rsidR="00000000" w:rsidDel="00000000">
        <w:rPr>
          <w:rFonts w:cs="Arial" w:hAnsi="Arial" w:eastAsia="Arial" w:ascii="Arial"/>
          <w:u w:val="single"/>
          <w:rtl w:val="0"/>
        </w:rPr>
        <w:t xml:space="preserve">Docufictions: Essays on the Intersection of Documentary and Fictional Filmmaking</w:t>
      </w:r>
      <w:r w:rsidRPr="00000000" w:rsidR="00000000" w:rsidDel="00000000">
        <w:rPr>
          <w:rFonts w:cs="Arial" w:hAnsi="Arial" w:eastAsia="Arial" w:ascii="Arial"/>
          <w:rtl w:val="0"/>
        </w:rPr>
        <w:t xml:space="preserve">. Jefferson, N.C. and London: McFarland, 2006.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Fonts w:cs="Arial" w:hAnsi="Arial" w:eastAsia="Arial" w:ascii="Arial"/>
          <w:rtl w:val="0"/>
        </w:rPr>
        <w:t xml:space="preserve">Rosenthal, Alan, ed. </w:t>
      </w:r>
      <w:r w:rsidRPr="00000000" w:rsidR="00000000" w:rsidDel="00000000">
        <w:rPr>
          <w:rFonts w:cs="Arial" w:hAnsi="Arial" w:eastAsia="Arial" w:ascii="Arial"/>
          <w:u w:val="single"/>
          <w:rtl w:val="0"/>
        </w:rPr>
        <w:t xml:space="preserve">Why Docudrama? Fact-Fiction on Film and TV</w:t>
      </w:r>
      <w:r w:rsidRPr="00000000" w:rsidR="00000000" w:rsidDel="00000000">
        <w:rPr>
          <w:rFonts w:cs="Arial" w:hAnsi="Arial" w:eastAsia="Arial" w:ascii="Arial"/>
          <w:rtl w:val="0"/>
        </w:rPr>
        <w:t xml:space="preserve">. Southern Illinois University Press, Carbondale: 1999.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  <w:jc w:val="both"/>
      </w:pP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דרישות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הקורס</w:t>
      </w:r>
      <w:r w:rsidRPr="00000000" w:rsidR="00000000" w:rsidDel="00000000">
        <w:rPr>
          <w:rFonts w:cs="Arial" w:hAnsi="Arial" w:eastAsia="Arial" w:ascii="Arial"/>
          <w:rtl w:val="0"/>
        </w:rPr>
        <w:t xml:space="preserve">:</w:t>
      </w:r>
    </w:p>
    <w:p w:rsidP="00000000" w:rsidRPr="00000000" w:rsidR="00000000" w:rsidDel="00000000" w:rsidRDefault="00000000">
      <w:pPr>
        <w:bidi w:val="1"/>
        <w:spacing w:lineRule="auto" w:line="276"/>
        <w:jc w:val="both"/>
      </w:pPr>
      <w:r w:rsidRPr="00000000" w:rsidR="00000000" w:rsidDel="00000000">
        <w:rPr>
          <w:rFonts w:cs="Arial" w:hAnsi="Arial" w:eastAsia="Arial" w:ascii="Arial"/>
          <w:rtl w:val="1"/>
        </w:rPr>
        <w:t xml:space="preserve">נוכחות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השתתפות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בחינה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מסכמת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מרכיבי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הציון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הסופי</w:t>
      </w:r>
      <w:r w:rsidRPr="00000000" w:rsidR="00000000" w:rsidDel="00000000">
        <w:rPr>
          <w:rFonts w:cs="Arial" w:hAnsi="Arial" w:eastAsia="Arial" w:ascii="Arial"/>
          <w:rtl w:val="0"/>
        </w:rPr>
        <w:t xml:space="preserve">: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השתתפות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10%</w:t>
      </w:r>
    </w:p>
    <w:p w:rsidP="00000000" w:rsidRPr="00000000" w:rsidR="00000000" w:rsidDel="00000000" w:rsidRDefault="00000000">
      <w:pPr>
        <w:bidi w:val="1"/>
        <w:spacing w:lineRule="auto" w:line="276"/>
      </w:pPr>
      <w:r w:rsidRPr="00000000" w:rsidR="00000000" w:rsidDel="00000000">
        <w:rPr>
          <w:rFonts w:cs="Arial" w:hAnsi="Arial" w:eastAsia="Arial" w:ascii="Arial"/>
          <w:rtl w:val="1"/>
        </w:rPr>
        <w:t xml:space="preserve">בחינה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מסכמת</w:t>
      </w:r>
      <w:r w:rsidRPr="00000000" w:rsidR="00000000" w:rsidDel="00000000">
        <w:rPr>
          <w:rFonts w:cs="Arial" w:hAnsi="Arial" w:eastAsia="Arial" w:ascii="Arial"/>
          <w:rtl w:val="1"/>
        </w:rPr>
        <w:t xml:space="preserve"> 90%  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  <w:spacing w:lineRule="auto" w:line="276"/>
        <w:jc w:val="both"/>
      </w:pP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חומר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מחייב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u w:val="single"/>
          <w:rtl w:val="1"/>
        </w:rPr>
        <w:t xml:space="preserve">למבחן</w:t>
      </w:r>
      <w:r w:rsidRPr="00000000" w:rsidR="00000000" w:rsidDel="00000000">
        <w:rPr>
          <w:rtl w:val="0"/>
        </w:rPr>
      </w:r>
      <w:r w:rsidRPr="00000000" w:rsidR="00000000" w:rsidDel="00000000">
        <w:rPr>
          <w:rFonts w:cs="Arial" w:hAnsi="Arial" w:eastAsia="Arial" w:ascii="Arial"/>
          <w:rtl w:val="1"/>
        </w:rPr>
        <w:t xml:space="preserve">: </w:t>
      </w:r>
      <w:r w:rsidRPr="00000000" w:rsidR="00000000" w:rsidDel="00000000">
        <w:rPr>
          <w:rFonts w:cs="Arial" w:hAnsi="Arial" w:eastAsia="Arial" w:ascii="Arial"/>
          <w:rtl w:val="1"/>
        </w:rPr>
        <w:t xml:space="preserve">הרצאות</w:t>
      </w:r>
      <w:r w:rsidRPr="00000000" w:rsidR="00000000" w:rsidDel="00000000">
        <w:rPr>
          <w:rFonts w:cs="Arial" w:hAnsi="Arial" w:eastAsia="Arial" w:ascii="Arial"/>
          <w:rtl w:val="1"/>
        </w:rPr>
        <w:t xml:space="preserve">, </w:t>
      </w:r>
      <w:r w:rsidRPr="00000000" w:rsidR="00000000" w:rsidDel="00000000">
        <w:rPr>
          <w:rFonts w:cs="Arial" w:hAnsi="Arial" w:eastAsia="Arial" w:ascii="Arial"/>
          <w:rtl w:val="1"/>
        </w:rPr>
        <w:t xml:space="preserve">הקרנות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וקריאות</w:t>
      </w:r>
      <w:r w:rsidRPr="00000000" w:rsidR="00000000" w:rsidDel="00000000">
        <w:rPr>
          <w:rFonts w:cs="Arial" w:hAnsi="Arial" w:eastAsia="Arial" w:ascii="Arial"/>
          <w:rtl w:val="1"/>
        </w:rPr>
        <w:t xml:space="preserve"> </w:t>
      </w:r>
      <w:r w:rsidRPr="00000000" w:rsidR="00000000" w:rsidDel="00000000">
        <w:rPr>
          <w:rFonts w:cs="Arial" w:hAnsi="Arial" w:eastAsia="Arial" w:ascii="Arial"/>
          <w:rtl w:val="1"/>
        </w:rPr>
        <w:t xml:space="preserve">החובה</w:t>
      </w:r>
      <w:r w:rsidRPr="00000000" w:rsidR="00000000" w:rsidDel="00000000">
        <w:rPr>
          <w:rFonts w:cs="Arial" w:hAnsi="Arial" w:eastAsia="Arial" w:ascii="Arial"/>
          <w:rtl w:val="1"/>
        </w:rPr>
        <w:t xml:space="preserve">.</w:t>
      </w:r>
    </w:p>
    <w:p w:rsidP="00000000" w:rsidRPr="00000000" w:rsidR="00000000" w:rsidDel="00000000" w:rsidRDefault="00000000">
      <w:pPr>
        <w:spacing w:lineRule="auto" w:line="276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bidi w:val="1"/>
      </w:pPr>
      <w:r w:rsidRPr="00000000" w:rsidR="00000000" w:rsidDel="00000000">
        <w:rPr>
          <w:rtl w:val="0"/>
        </w:rPr>
      </w:r>
    </w:p>
    <w:sectPr>
      <w:footerReference r:id="rId6" w:type="default"/>
      <w:pgSz w:w="11906" w:h="16838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fldSimple w:dirty="0" w:instr="PAGE" w:fldLock="0">
      <w:r w:rsidRPr="00000000" w:rsidR="00000000" w:rsidDel="00000000">
        <w:rPr>
          <w:rFonts w:cs="Arial" w:hAnsi="Arial" w:eastAsia="Arial" w:ascii="Arial"/>
          <w:sz w:val="22"/>
        </w:rPr>
      </w:r>
    </w:fldSimple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60" w:before="240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spacing w:lineRule="auto" w:after="60" w:before="240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spacing w:lineRule="auto" w:after="60" w:before="240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spacing w:lineRule="auto" w:after="60" w:before="240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spacing w:lineRule="auto" w:after="60" w:before="240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spacing w:lineRule="auto" w:after="60" w:before="240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פרשיית לימודים_בצלאל_הקולנוע המוקומנטרי_תשעד.docx</dc:title>
</cp:coreProperties>
</file>