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A9" w:rsidRDefault="001702A9" w:rsidP="001702A9">
      <w:pPr>
        <w:spacing w:line="480" w:lineRule="auto"/>
        <w:jc w:val="right"/>
        <w:rPr>
          <w:rFonts w:cs="David"/>
          <w:sz w:val="24"/>
          <w:szCs w:val="24"/>
          <w:rtl/>
        </w:rPr>
      </w:pPr>
      <w:r>
        <w:rPr>
          <w:rFonts w:cs="Narkisim" w:hint="cs"/>
          <w:noProof/>
        </w:rPr>
        <w:drawing>
          <wp:inline distT="0" distB="0" distL="0" distR="0">
            <wp:extent cx="2962275" cy="1171575"/>
            <wp:effectExtent l="1905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62275" cy="1171575"/>
                    </a:xfrm>
                    <a:prstGeom prst="rect">
                      <a:avLst/>
                    </a:prstGeom>
                    <a:noFill/>
                    <a:ln w="9525">
                      <a:noFill/>
                      <a:miter lim="800000"/>
                      <a:headEnd/>
                      <a:tailEnd/>
                    </a:ln>
                  </pic:spPr>
                </pic:pic>
              </a:graphicData>
            </a:graphic>
          </wp:inline>
        </w:drawing>
      </w:r>
    </w:p>
    <w:p w:rsidR="001702A9" w:rsidRDefault="001702A9" w:rsidP="00CE78BC">
      <w:pPr>
        <w:spacing w:line="480" w:lineRule="auto"/>
        <w:jc w:val="both"/>
        <w:rPr>
          <w:rFonts w:cs="David"/>
          <w:sz w:val="24"/>
          <w:szCs w:val="24"/>
          <w:rtl/>
        </w:rPr>
      </w:pPr>
    </w:p>
    <w:p w:rsidR="00B7667A" w:rsidRDefault="00B7667A" w:rsidP="00CE78BC">
      <w:pPr>
        <w:spacing w:line="480" w:lineRule="auto"/>
        <w:jc w:val="both"/>
        <w:rPr>
          <w:rFonts w:cs="David"/>
          <w:sz w:val="24"/>
          <w:szCs w:val="24"/>
          <w:rtl/>
        </w:rPr>
      </w:pPr>
      <w:r w:rsidRPr="00B7667A">
        <w:rPr>
          <w:rFonts w:cs="David" w:hint="cs"/>
          <w:sz w:val="24"/>
          <w:szCs w:val="24"/>
          <w:rtl/>
        </w:rPr>
        <w:t xml:space="preserve">כתיבה אקדמית בסביבה יצירתית: החלום האמריקאי. </w:t>
      </w:r>
    </w:p>
    <w:p w:rsidR="001702A9" w:rsidRDefault="001702A9" w:rsidP="00CE78BC">
      <w:pPr>
        <w:spacing w:line="480" w:lineRule="auto"/>
        <w:jc w:val="both"/>
        <w:rPr>
          <w:rFonts w:cs="David"/>
          <w:sz w:val="24"/>
          <w:szCs w:val="24"/>
          <w:rtl/>
        </w:rPr>
      </w:pPr>
      <w:r>
        <w:rPr>
          <w:rFonts w:cs="David" w:hint="cs"/>
          <w:sz w:val="24"/>
          <w:szCs w:val="24"/>
          <w:rtl/>
        </w:rPr>
        <w:t>יואב רונאל</w:t>
      </w:r>
    </w:p>
    <w:p w:rsidR="001702A9" w:rsidRDefault="001702A9" w:rsidP="00CE78BC">
      <w:pPr>
        <w:spacing w:line="480" w:lineRule="auto"/>
        <w:jc w:val="both"/>
        <w:rPr>
          <w:rFonts w:cs="David"/>
          <w:sz w:val="24"/>
          <w:szCs w:val="24"/>
          <w:rtl/>
        </w:rPr>
      </w:pPr>
      <w:r>
        <w:rPr>
          <w:rFonts w:cs="David" w:hint="cs"/>
          <w:sz w:val="24"/>
          <w:szCs w:val="24"/>
          <w:rtl/>
        </w:rPr>
        <w:t xml:space="preserve">קורס בחירה מבואי, </w:t>
      </w:r>
      <w:proofErr w:type="spellStart"/>
      <w:r>
        <w:rPr>
          <w:rFonts w:cs="David" w:hint="cs"/>
          <w:sz w:val="24"/>
          <w:szCs w:val="24"/>
          <w:rtl/>
        </w:rPr>
        <w:t>סמסטריאלי</w:t>
      </w:r>
      <w:proofErr w:type="spellEnd"/>
      <w:r>
        <w:rPr>
          <w:rFonts w:cs="David" w:hint="cs"/>
          <w:sz w:val="24"/>
          <w:szCs w:val="24"/>
          <w:rtl/>
        </w:rPr>
        <w:t>, 2 ש"ס, 1 נ"ז</w:t>
      </w:r>
    </w:p>
    <w:p w:rsidR="001702A9" w:rsidRDefault="001702A9" w:rsidP="00CE78BC">
      <w:pPr>
        <w:spacing w:line="480" w:lineRule="auto"/>
        <w:jc w:val="both"/>
        <w:rPr>
          <w:rFonts w:cs="David"/>
          <w:sz w:val="24"/>
          <w:szCs w:val="24"/>
          <w:rtl/>
        </w:rPr>
      </w:pPr>
      <w:r>
        <w:rPr>
          <w:rFonts w:cs="David" w:hint="cs"/>
          <w:sz w:val="24"/>
          <w:szCs w:val="24"/>
          <w:rtl/>
        </w:rPr>
        <w:t>קורס מתוקשב</w:t>
      </w:r>
    </w:p>
    <w:p w:rsidR="001702A9" w:rsidRDefault="00C74598" w:rsidP="00CE78BC">
      <w:pPr>
        <w:spacing w:line="480" w:lineRule="auto"/>
        <w:jc w:val="both"/>
        <w:rPr>
          <w:rFonts w:cs="David" w:hint="cs"/>
          <w:sz w:val="24"/>
          <w:szCs w:val="24"/>
          <w:rtl/>
        </w:rPr>
      </w:pPr>
      <w:r>
        <w:rPr>
          <w:rFonts w:cs="David" w:hint="cs"/>
          <w:sz w:val="24"/>
          <w:szCs w:val="24"/>
          <w:rtl/>
        </w:rPr>
        <w:t>מטלת סיום: עבודה</w:t>
      </w:r>
    </w:p>
    <w:p w:rsidR="00C74598" w:rsidRDefault="00C74598" w:rsidP="00C74598">
      <w:pPr>
        <w:spacing w:after="0" w:line="480" w:lineRule="auto"/>
        <w:jc w:val="both"/>
        <w:rPr>
          <w:rFonts w:cs="David" w:hint="cs"/>
          <w:sz w:val="24"/>
          <w:szCs w:val="24"/>
          <w:rtl/>
        </w:rPr>
      </w:pPr>
      <w:r>
        <w:rPr>
          <w:rFonts w:cs="David" w:hint="cs"/>
          <w:sz w:val="24"/>
          <w:szCs w:val="24"/>
          <w:rtl/>
        </w:rPr>
        <w:t>חישוב הציון הסופי:</w:t>
      </w:r>
    </w:p>
    <w:p w:rsidR="00C74598" w:rsidRDefault="00C74598" w:rsidP="00C74598">
      <w:pPr>
        <w:spacing w:after="0"/>
      </w:pPr>
      <w:r>
        <w:rPr>
          <w:rFonts w:hint="cs"/>
          <w:rtl/>
        </w:rPr>
        <w:t>15% מטלה ראשונה</w:t>
      </w:r>
    </w:p>
    <w:p w:rsidR="00C74598" w:rsidRDefault="00C74598" w:rsidP="00C74598">
      <w:pPr>
        <w:spacing w:after="0"/>
        <w:rPr>
          <w:rFonts w:hint="cs"/>
          <w:rtl/>
        </w:rPr>
      </w:pPr>
      <w:r>
        <w:rPr>
          <w:rFonts w:hint="cs"/>
          <w:rtl/>
        </w:rPr>
        <w:t>15% נוכחות</w:t>
      </w:r>
    </w:p>
    <w:p w:rsidR="00C74598" w:rsidRDefault="00C74598" w:rsidP="00C74598">
      <w:pPr>
        <w:spacing w:after="0"/>
        <w:rPr>
          <w:rFonts w:hint="cs"/>
          <w:rtl/>
        </w:rPr>
      </w:pPr>
      <w:r>
        <w:rPr>
          <w:rFonts w:hint="cs"/>
          <w:rtl/>
        </w:rPr>
        <w:t>30% טקסט קיר</w:t>
      </w:r>
    </w:p>
    <w:p w:rsidR="00C74598" w:rsidRDefault="00C74598" w:rsidP="00C74598">
      <w:pPr>
        <w:rPr>
          <w:rFonts w:hint="cs"/>
          <w:rtl/>
        </w:rPr>
      </w:pPr>
      <w:r>
        <w:rPr>
          <w:rFonts w:hint="cs"/>
          <w:rtl/>
        </w:rPr>
        <w:t>40% מטלת סיום</w:t>
      </w:r>
    </w:p>
    <w:p w:rsidR="00C74598" w:rsidRPr="00B7667A" w:rsidRDefault="00C74598" w:rsidP="00CE78BC">
      <w:pPr>
        <w:spacing w:line="480" w:lineRule="auto"/>
        <w:jc w:val="both"/>
        <w:rPr>
          <w:rFonts w:cs="David" w:hint="cs"/>
          <w:sz w:val="24"/>
          <w:szCs w:val="24"/>
          <w:rtl/>
        </w:rPr>
      </w:pPr>
    </w:p>
    <w:p w:rsidR="00CE78BC" w:rsidRPr="00B7667A" w:rsidRDefault="00EC43AE" w:rsidP="00CE78BC">
      <w:pPr>
        <w:spacing w:line="480" w:lineRule="auto"/>
        <w:jc w:val="both"/>
        <w:rPr>
          <w:rFonts w:cs="David"/>
          <w:sz w:val="24"/>
          <w:szCs w:val="24"/>
          <w:rtl/>
        </w:rPr>
      </w:pPr>
      <w:r w:rsidRPr="00B7667A">
        <w:rPr>
          <w:rFonts w:cs="David" w:hint="cs"/>
          <w:sz w:val="24"/>
          <w:szCs w:val="24"/>
          <w:rtl/>
        </w:rPr>
        <w:t>הקורס יעסוק בייצוגים תרבותיים והיסטוריים של החלום האמריקאי, והפער בין הרעיון של האוטופיה האמריקאית הדמוקרטית של העולם החדש. הטקסטים אשר נקרא בקורס יתחילו בכתביו של קולומבוס, מגלה האמריקות, וישתרעו עד לייצוגים אקטואליים של מורשת האידיאה שהיא "העולם החדש".</w:t>
      </w:r>
      <w:r w:rsidR="00CE78BC" w:rsidRPr="00B7667A">
        <w:rPr>
          <w:rFonts w:cs="David" w:hint="cs"/>
          <w:sz w:val="24"/>
          <w:szCs w:val="24"/>
          <w:rtl/>
        </w:rPr>
        <w:t xml:space="preserve"> במקביל לתיאוריה שתילמד בקורס ולתמה של הקורס, הקורס ישמש כסדנה מעשית לכתיבת עבודות אקדמיות. מטלות כתיבה, הן של כתיבה אקדמית והן של טקסט קיר המלווה יצירת אמנות, יוטלו במהלך הסמסטר. במהלך הקורס נתייחס למטלות הכתיבה, במסגרת הכיתה; כמו כן, נעסוק באופני קריאת מאמרים אקדמיים והתייחסות אליהם. </w:t>
      </w:r>
    </w:p>
    <w:p w:rsidR="00EC43AE" w:rsidRPr="00B7667A" w:rsidRDefault="00EC43AE" w:rsidP="00EC43AE">
      <w:pPr>
        <w:jc w:val="both"/>
        <w:rPr>
          <w:rFonts w:cs="David"/>
          <w:sz w:val="24"/>
          <w:szCs w:val="24"/>
          <w:rtl/>
        </w:rPr>
      </w:pPr>
    </w:p>
    <w:p w:rsidR="00EC43AE" w:rsidRPr="00B7667A" w:rsidRDefault="00EC43AE" w:rsidP="009D7936">
      <w:pPr>
        <w:jc w:val="both"/>
        <w:rPr>
          <w:rFonts w:cs="David"/>
          <w:b/>
          <w:bCs/>
          <w:sz w:val="24"/>
          <w:szCs w:val="24"/>
          <w:rtl/>
        </w:rPr>
      </w:pPr>
      <w:r w:rsidRPr="00B7667A">
        <w:rPr>
          <w:rFonts w:cs="David" w:hint="cs"/>
          <w:b/>
          <w:bCs/>
          <w:sz w:val="24"/>
          <w:szCs w:val="24"/>
          <w:rtl/>
        </w:rPr>
        <w:t>הנושאים והטקסטים אשר יידונו בקורס (רשימת קריאה טנטטיבית):</w:t>
      </w:r>
    </w:p>
    <w:p w:rsidR="00CE78BC" w:rsidRPr="00B7667A" w:rsidRDefault="00CE78BC" w:rsidP="00CE78BC">
      <w:pPr>
        <w:jc w:val="both"/>
        <w:rPr>
          <w:rFonts w:cs="David"/>
          <w:sz w:val="24"/>
          <w:szCs w:val="24"/>
          <w:rtl/>
        </w:rPr>
      </w:pPr>
      <w:r w:rsidRPr="00B7667A">
        <w:rPr>
          <w:rFonts w:cs="David" w:hint="cs"/>
          <w:sz w:val="24"/>
          <w:szCs w:val="24"/>
          <w:rtl/>
        </w:rPr>
        <w:t xml:space="preserve">שיעור ראשון: גילוי אמריקה. קריאה בכתביו של קולומבוס וניסוח המפגש עם העולם החדש. </w:t>
      </w:r>
    </w:p>
    <w:p w:rsidR="00CE78BC" w:rsidRPr="00B7667A" w:rsidRDefault="00CE78BC" w:rsidP="00CE78BC">
      <w:pPr>
        <w:jc w:val="both"/>
        <w:rPr>
          <w:rFonts w:cs="David"/>
          <w:sz w:val="24"/>
          <w:szCs w:val="24"/>
          <w:rtl/>
        </w:rPr>
      </w:pPr>
      <w:r w:rsidRPr="00B7667A">
        <w:rPr>
          <w:rFonts w:cs="David" w:hint="cs"/>
          <w:sz w:val="24"/>
          <w:szCs w:val="24"/>
          <w:rtl/>
        </w:rPr>
        <w:lastRenderedPageBreak/>
        <w:t>שיעור שני: חברת הרווקים של אמריקה: קריאה בהצהרת העצמאות האמריקאית, בטקסט "טוטם וטאבו" של זיגמונד פרויד וב-"ברטלבי ומטבע הלשון" של ג'יל דלז.</w:t>
      </w:r>
    </w:p>
    <w:p w:rsidR="00CE78BC" w:rsidRPr="00B7667A" w:rsidRDefault="00CE78BC" w:rsidP="00CE78BC">
      <w:pPr>
        <w:jc w:val="both"/>
        <w:rPr>
          <w:rFonts w:cs="David"/>
          <w:sz w:val="24"/>
          <w:szCs w:val="24"/>
          <w:rtl/>
        </w:rPr>
      </w:pPr>
      <w:r w:rsidRPr="00B7667A">
        <w:rPr>
          <w:rFonts w:cs="David" w:hint="cs"/>
          <w:sz w:val="24"/>
          <w:szCs w:val="24"/>
          <w:rtl/>
        </w:rPr>
        <w:t xml:space="preserve">שיעור שלישי: ניסוח החלום האמריקאי, ושברו. </w:t>
      </w:r>
      <w:proofErr w:type="gramStart"/>
      <w:r w:rsidRPr="00B7667A">
        <w:rPr>
          <w:rFonts w:cs="David"/>
          <w:sz w:val="24"/>
          <w:szCs w:val="24"/>
        </w:rPr>
        <w:t>A city upon a Hill</w:t>
      </w:r>
      <w:r w:rsidRPr="00B7667A">
        <w:rPr>
          <w:rFonts w:cs="David" w:hint="cs"/>
          <w:sz w:val="24"/>
          <w:szCs w:val="24"/>
          <w:rtl/>
        </w:rPr>
        <w:t xml:space="preserve"> של ג'ון וינת'ורפ, מול </w:t>
      </w:r>
      <w:r w:rsidRPr="00B7667A">
        <w:rPr>
          <w:rFonts w:cs="David"/>
          <w:sz w:val="24"/>
          <w:szCs w:val="24"/>
        </w:rPr>
        <w:t>The River</w:t>
      </w:r>
      <w:r w:rsidRPr="00B7667A">
        <w:rPr>
          <w:rFonts w:cs="David" w:hint="cs"/>
          <w:sz w:val="24"/>
          <w:szCs w:val="24"/>
          <w:rtl/>
        </w:rPr>
        <w:t xml:space="preserve"> של ברוס ספרינגסטין.</w:t>
      </w:r>
      <w:proofErr w:type="gramEnd"/>
      <w:r w:rsidRPr="00B7667A">
        <w:rPr>
          <w:rFonts w:cs="David" w:hint="cs"/>
          <w:sz w:val="24"/>
          <w:szCs w:val="24"/>
          <w:rtl/>
        </w:rPr>
        <w:t xml:space="preserve"> </w:t>
      </w:r>
    </w:p>
    <w:p w:rsidR="00CE78BC" w:rsidRPr="00B7667A" w:rsidRDefault="00CE78BC" w:rsidP="00CE78BC">
      <w:pPr>
        <w:jc w:val="both"/>
        <w:rPr>
          <w:rFonts w:cs="David"/>
          <w:sz w:val="24"/>
          <w:szCs w:val="24"/>
          <w:rtl/>
        </w:rPr>
      </w:pPr>
      <w:r w:rsidRPr="00B7667A">
        <w:rPr>
          <w:rFonts w:cs="David" w:hint="cs"/>
          <w:sz w:val="24"/>
          <w:szCs w:val="24"/>
          <w:rtl/>
        </w:rPr>
        <w:t>שיעור רביעי: צפייה בסרט "השעה ה-25" של ספייק לי.</w:t>
      </w:r>
    </w:p>
    <w:p w:rsidR="00CE78BC" w:rsidRPr="00B7667A" w:rsidRDefault="00CE78BC" w:rsidP="00CE78BC">
      <w:pPr>
        <w:jc w:val="both"/>
        <w:rPr>
          <w:rFonts w:cs="David"/>
          <w:sz w:val="24"/>
          <w:szCs w:val="24"/>
          <w:rtl/>
        </w:rPr>
      </w:pPr>
      <w:r w:rsidRPr="00B7667A">
        <w:rPr>
          <w:rFonts w:cs="David" w:hint="cs"/>
          <w:sz w:val="24"/>
          <w:szCs w:val="24"/>
          <w:rtl/>
        </w:rPr>
        <w:t>שיעור חמישי: דיון בסרט, לאור הקטגוריות של החלום האמריקאי.</w:t>
      </w:r>
    </w:p>
    <w:p w:rsidR="00CE78BC" w:rsidRPr="00B7667A" w:rsidRDefault="00CE78BC" w:rsidP="00CE78BC">
      <w:pPr>
        <w:jc w:val="both"/>
        <w:rPr>
          <w:rFonts w:cs="David"/>
          <w:sz w:val="24"/>
          <w:szCs w:val="24"/>
          <w:rtl/>
        </w:rPr>
      </w:pPr>
      <w:r w:rsidRPr="00B7667A">
        <w:rPr>
          <w:rFonts w:cs="David" w:hint="cs"/>
          <w:sz w:val="24"/>
          <w:szCs w:val="24"/>
          <w:rtl/>
        </w:rPr>
        <w:t xml:space="preserve">שיעור שישי: </w:t>
      </w:r>
      <w:r w:rsidR="002674D3" w:rsidRPr="00B7667A">
        <w:rPr>
          <w:rFonts w:cs="David" w:hint="cs"/>
          <w:sz w:val="24"/>
          <w:szCs w:val="24"/>
          <w:rtl/>
        </w:rPr>
        <w:t>האידיאולוגי</w:t>
      </w:r>
      <w:r w:rsidR="002674D3" w:rsidRPr="00B7667A">
        <w:rPr>
          <w:rFonts w:cs="David" w:hint="eastAsia"/>
          <w:sz w:val="24"/>
          <w:szCs w:val="24"/>
          <w:rtl/>
        </w:rPr>
        <w:t>ה</w:t>
      </w:r>
      <w:r w:rsidRPr="00B7667A">
        <w:rPr>
          <w:rFonts w:cs="David" w:hint="cs"/>
          <w:sz w:val="24"/>
          <w:szCs w:val="24"/>
          <w:rtl/>
        </w:rPr>
        <w:t xml:space="preserve"> של החלום האמריקאי. קריאה ב-"על </w:t>
      </w:r>
      <w:r w:rsidR="002674D3" w:rsidRPr="00B7667A">
        <w:rPr>
          <w:rFonts w:cs="David" w:hint="cs"/>
          <w:sz w:val="24"/>
          <w:szCs w:val="24"/>
          <w:rtl/>
        </w:rPr>
        <w:t>האידיאולוגי</w:t>
      </w:r>
      <w:r w:rsidR="002674D3" w:rsidRPr="00B7667A">
        <w:rPr>
          <w:rFonts w:cs="David" w:hint="eastAsia"/>
          <w:sz w:val="24"/>
          <w:szCs w:val="24"/>
          <w:rtl/>
        </w:rPr>
        <w:t>ה</w:t>
      </w:r>
      <w:r w:rsidRPr="00B7667A">
        <w:rPr>
          <w:rFonts w:cs="David" w:hint="cs"/>
          <w:sz w:val="24"/>
          <w:szCs w:val="24"/>
          <w:rtl/>
        </w:rPr>
        <w:t>" של לואי אלתוסר וב-"</w:t>
      </w:r>
      <w:r w:rsidR="002674D3" w:rsidRPr="00B7667A">
        <w:rPr>
          <w:rFonts w:cs="David" w:hint="cs"/>
          <w:sz w:val="24"/>
          <w:szCs w:val="24"/>
          <w:rtl/>
        </w:rPr>
        <w:t>אידיאולוגי</w:t>
      </w:r>
      <w:r w:rsidR="002674D3" w:rsidRPr="00B7667A">
        <w:rPr>
          <w:rFonts w:cs="David" w:hint="eastAsia"/>
          <w:sz w:val="24"/>
          <w:szCs w:val="24"/>
          <w:rtl/>
        </w:rPr>
        <w:t>ה</w:t>
      </w:r>
      <w:r w:rsidRPr="00B7667A">
        <w:rPr>
          <w:rFonts w:cs="David" w:hint="cs"/>
          <w:sz w:val="24"/>
          <w:szCs w:val="24"/>
          <w:rtl/>
        </w:rPr>
        <w:t xml:space="preserve"> הגרמנית" של קרל מרקס.</w:t>
      </w:r>
    </w:p>
    <w:p w:rsidR="00CE78BC" w:rsidRPr="00B7667A" w:rsidRDefault="00CE78BC" w:rsidP="00CE78BC">
      <w:pPr>
        <w:jc w:val="both"/>
        <w:rPr>
          <w:rFonts w:cs="David"/>
          <w:sz w:val="24"/>
          <w:szCs w:val="24"/>
          <w:rtl/>
        </w:rPr>
      </w:pPr>
      <w:r w:rsidRPr="00B7667A">
        <w:rPr>
          <w:rFonts w:cs="David" w:hint="cs"/>
          <w:sz w:val="24"/>
          <w:szCs w:val="24"/>
          <w:rtl/>
        </w:rPr>
        <w:t>שיעור שביעי: אמריקה והמרחבים: קריאה ב"אמריקה" של ז'אן בודריאר.</w:t>
      </w:r>
    </w:p>
    <w:p w:rsidR="00CE78BC" w:rsidRPr="00B7667A" w:rsidRDefault="00CE78BC" w:rsidP="00CE78BC">
      <w:pPr>
        <w:jc w:val="both"/>
        <w:rPr>
          <w:rFonts w:cs="David"/>
          <w:sz w:val="24"/>
          <w:szCs w:val="24"/>
          <w:rtl/>
        </w:rPr>
      </w:pPr>
      <w:r w:rsidRPr="00B7667A">
        <w:rPr>
          <w:rFonts w:cs="David" w:hint="cs"/>
          <w:sz w:val="24"/>
          <w:szCs w:val="24"/>
          <w:rtl/>
        </w:rPr>
        <w:t>שיעור שמיני: כיבוש המרחב:</w:t>
      </w:r>
      <w:r w:rsidRPr="00B7667A">
        <w:rPr>
          <w:rFonts w:cs="David" w:hint="cs"/>
          <w:sz w:val="24"/>
          <w:szCs w:val="24"/>
        </w:rPr>
        <w:t xml:space="preserve"> </w:t>
      </w:r>
      <w:r w:rsidRPr="00B7667A">
        <w:rPr>
          <w:rFonts w:cs="David" w:hint="cs"/>
          <w:sz w:val="24"/>
          <w:szCs w:val="24"/>
          <w:rtl/>
        </w:rPr>
        <w:t>וולט ויטמן, אליזבת' בישופ, תוך התייחסות לספרו של נת'נאל הות'ורן "אות השני".</w:t>
      </w:r>
    </w:p>
    <w:p w:rsidR="00CE78BC" w:rsidRPr="00B7667A" w:rsidRDefault="00CE78BC" w:rsidP="00CE78BC">
      <w:pPr>
        <w:jc w:val="both"/>
        <w:rPr>
          <w:rFonts w:cs="David"/>
          <w:sz w:val="24"/>
          <w:szCs w:val="24"/>
          <w:rtl/>
        </w:rPr>
      </w:pPr>
      <w:r w:rsidRPr="00B7667A">
        <w:rPr>
          <w:rFonts w:cs="David" w:hint="cs"/>
          <w:sz w:val="24"/>
          <w:szCs w:val="24"/>
          <w:rtl/>
        </w:rPr>
        <w:t>שיעור תשיעי: הפטיש של המכונית, הפטיש של המהירות. המשך קריאה בספרו של בודריאר. וכן קריאה בשיריהם של תום וייטס, ברוס ספרינגסטין.</w:t>
      </w:r>
    </w:p>
    <w:p w:rsidR="00CE78BC" w:rsidRPr="00B7667A" w:rsidRDefault="00CE78BC" w:rsidP="00CE78BC">
      <w:pPr>
        <w:jc w:val="both"/>
        <w:rPr>
          <w:rFonts w:cs="David"/>
          <w:sz w:val="24"/>
          <w:szCs w:val="24"/>
          <w:rtl/>
        </w:rPr>
      </w:pPr>
      <w:r w:rsidRPr="00B7667A">
        <w:rPr>
          <w:rFonts w:cs="David" w:hint="cs"/>
          <w:sz w:val="24"/>
          <w:szCs w:val="24"/>
          <w:rtl/>
        </w:rPr>
        <w:t>שיעור עשירי: אמריקה השחורה: דיון בעבדות השחורה, תוך קריאה בשיריו של לנגסטון יוז ובהתייחסות ליצירות של הרמן מלוויל וטוני מוריסון.</w:t>
      </w:r>
    </w:p>
    <w:p w:rsidR="00CE78BC" w:rsidRPr="00B7667A" w:rsidRDefault="00CE78BC" w:rsidP="00CE78BC">
      <w:pPr>
        <w:jc w:val="both"/>
        <w:rPr>
          <w:rFonts w:cs="David"/>
          <w:sz w:val="24"/>
          <w:szCs w:val="24"/>
          <w:rtl/>
        </w:rPr>
      </w:pPr>
      <w:r w:rsidRPr="00B7667A">
        <w:rPr>
          <w:rFonts w:cs="David" w:hint="cs"/>
          <w:sz w:val="24"/>
          <w:szCs w:val="24"/>
          <w:rtl/>
        </w:rPr>
        <w:t>שיעור אחת עשרה: גיבורי העל וחברת הרווקים: קריאה ביצירות קומיקס</w:t>
      </w:r>
      <w:r w:rsidR="00092DF1" w:rsidRPr="00B7667A">
        <w:rPr>
          <w:rFonts w:cs="David" w:hint="cs"/>
          <w:sz w:val="24"/>
          <w:szCs w:val="24"/>
          <w:rtl/>
        </w:rPr>
        <w:t xml:space="preserve"> והתייחסות לספרו של ניל גיימן "אלים אמריקאים".</w:t>
      </w:r>
    </w:p>
    <w:p w:rsidR="00092DF1" w:rsidRPr="00B7667A" w:rsidRDefault="00092DF1" w:rsidP="00CE78BC">
      <w:pPr>
        <w:jc w:val="both"/>
        <w:rPr>
          <w:rFonts w:cs="David"/>
          <w:sz w:val="24"/>
          <w:szCs w:val="24"/>
          <w:rtl/>
        </w:rPr>
      </w:pPr>
      <w:r w:rsidRPr="00B7667A">
        <w:rPr>
          <w:rFonts w:cs="David" w:hint="cs"/>
          <w:sz w:val="24"/>
          <w:szCs w:val="24"/>
          <w:rtl/>
        </w:rPr>
        <w:t>שיעור שניים עשר: אמריקה בתנועה שיכורה: קריאה בשיריו של צ'רלס בוקובסקי ובטקסטים של ריימונד קארבר.</w:t>
      </w:r>
    </w:p>
    <w:p w:rsidR="00092DF1" w:rsidRPr="00B7667A" w:rsidRDefault="00092DF1" w:rsidP="00CE78BC">
      <w:pPr>
        <w:jc w:val="both"/>
        <w:rPr>
          <w:rFonts w:cs="David"/>
          <w:b/>
          <w:bCs/>
          <w:sz w:val="24"/>
          <w:szCs w:val="24"/>
          <w:rtl/>
        </w:rPr>
      </w:pPr>
      <w:r w:rsidRPr="00B7667A">
        <w:rPr>
          <w:rFonts w:cs="David" w:hint="cs"/>
          <w:b/>
          <w:bCs/>
          <w:sz w:val="24"/>
          <w:szCs w:val="24"/>
          <w:rtl/>
        </w:rPr>
        <w:t>הטקסטים אליהם נתייחס בשיעור (רשימה טנטטיבית):</w:t>
      </w:r>
    </w:p>
    <w:p w:rsidR="00092DF1" w:rsidRPr="00B7667A" w:rsidRDefault="00092DF1" w:rsidP="00CE78BC">
      <w:pPr>
        <w:jc w:val="both"/>
        <w:rPr>
          <w:rFonts w:cs="David"/>
          <w:sz w:val="24"/>
          <w:szCs w:val="24"/>
          <w:rtl/>
        </w:rPr>
      </w:pPr>
      <w:r w:rsidRPr="00B7667A">
        <w:rPr>
          <w:rFonts w:cs="David" w:hint="cs"/>
          <w:sz w:val="24"/>
          <w:szCs w:val="24"/>
          <w:rtl/>
        </w:rPr>
        <w:t>גילוי אמריקה:</w:t>
      </w:r>
    </w:p>
    <w:p w:rsidR="00EC43AE" w:rsidRPr="00B7667A" w:rsidRDefault="00EC43AE" w:rsidP="00EC43AE">
      <w:pPr>
        <w:jc w:val="both"/>
        <w:rPr>
          <w:rFonts w:cs="David"/>
          <w:sz w:val="24"/>
          <w:szCs w:val="24"/>
          <w:rtl/>
        </w:rPr>
      </w:pPr>
      <w:r w:rsidRPr="00B7667A">
        <w:rPr>
          <w:rFonts w:cs="David" w:hint="cs"/>
          <w:sz w:val="24"/>
          <w:szCs w:val="24"/>
          <w:rtl/>
        </w:rPr>
        <w:t>כתביו של קולומבוס (יומן המסע והאיגרות שלו למלכי ספרד).</w:t>
      </w:r>
    </w:p>
    <w:p w:rsidR="00D70E9A" w:rsidRPr="00B7667A" w:rsidRDefault="00D70E9A" w:rsidP="00EC43AE">
      <w:pPr>
        <w:jc w:val="both"/>
        <w:rPr>
          <w:rFonts w:cs="David"/>
          <w:sz w:val="24"/>
          <w:szCs w:val="24"/>
          <w:rtl/>
        </w:rPr>
      </w:pPr>
      <w:r w:rsidRPr="00B7667A">
        <w:rPr>
          <w:rFonts w:cs="David" w:hint="cs"/>
          <w:sz w:val="24"/>
          <w:szCs w:val="24"/>
          <w:rtl/>
        </w:rPr>
        <w:t>מבחר משיריה של אליזבת' בישופ (</w:t>
      </w:r>
      <w:r w:rsidRPr="00B7667A">
        <w:rPr>
          <w:rFonts w:cs="David"/>
          <w:sz w:val="24"/>
          <w:szCs w:val="24"/>
        </w:rPr>
        <w:t>Bishop</w:t>
      </w:r>
      <w:r w:rsidRPr="00B7667A">
        <w:rPr>
          <w:rFonts w:cs="David" w:hint="cs"/>
          <w:sz w:val="24"/>
          <w:szCs w:val="24"/>
          <w:rtl/>
        </w:rPr>
        <w:t xml:space="preserve">). </w:t>
      </w:r>
    </w:p>
    <w:p w:rsidR="00D70E9A" w:rsidRPr="00B7667A" w:rsidRDefault="00D70E9A" w:rsidP="00EC43AE">
      <w:pPr>
        <w:jc w:val="both"/>
        <w:rPr>
          <w:rFonts w:cs="David"/>
          <w:sz w:val="24"/>
          <w:szCs w:val="24"/>
          <w:rtl/>
        </w:rPr>
      </w:pPr>
      <w:r w:rsidRPr="00B7667A">
        <w:rPr>
          <w:rFonts w:cs="David" w:hint="cs"/>
          <w:sz w:val="24"/>
          <w:szCs w:val="24"/>
          <w:rtl/>
        </w:rPr>
        <w:t xml:space="preserve">טקסטים עיוניים: </w:t>
      </w:r>
    </w:p>
    <w:p w:rsidR="00BC60BE" w:rsidRPr="00B7667A" w:rsidRDefault="00BC60BE" w:rsidP="00EC43AE">
      <w:pPr>
        <w:jc w:val="both"/>
        <w:rPr>
          <w:rFonts w:cs="David"/>
          <w:sz w:val="24"/>
          <w:szCs w:val="24"/>
          <w:rtl/>
        </w:rPr>
      </w:pPr>
      <w:r w:rsidRPr="00B7667A">
        <w:rPr>
          <w:rFonts w:cs="David" w:hint="cs"/>
          <w:sz w:val="24"/>
          <w:szCs w:val="24"/>
          <w:rtl/>
        </w:rPr>
        <w:t xml:space="preserve">אלקסיס דה-טוקוויל: </w:t>
      </w:r>
      <w:r w:rsidRPr="00B7667A">
        <w:rPr>
          <w:rFonts w:cs="David" w:hint="cs"/>
          <w:b/>
          <w:bCs/>
          <w:sz w:val="24"/>
          <w:szCs w:val="24"/>
          <w:rtl/>
        </w:rPr>
        <w:t>אמריקה</w:t>
      </w:r>
      <w:r w:rsidRPr="00B7667A">
        <w:rPr>
          <w:rFonts w:cs="David" w:hint="cs"/>
          <w:sz w:val="24"/>
          <w:szCs w:val="24"/>
          <w:rtl/>
        </w:rPr>
        <w:t xml:space="preserve">. </w:t>
      </w:r>
    </w:p>
    <w:p w:rsidR="00D70E9A" w:rsidRPr="00B7667A" w:rsidRDefault="00D70E9A" w:rsidP="00D70E9A">
      <w:pPr>
        <w:bidi w:val="0"/>
        <w:jc w:val="both"/>
        <w:rPr>
          <w:rFonts w:cs="David"/>
          <w:b/>
          <w:bCs/>
          <w:sz w:val="24"/>
          <w:szCs w:val="24"/>
        </w:rPr>
      </w:pPr>
      <w:r w:rsidRPr="00B7667A">
        <w:rPr>
          <w:rFonts w:cs="David"/>
          <w:sz w:val="24"/>
          <w:szCs w:val="24"/>
        </w:rPr>
        <w:t xml:space="preserve">Tzvetan Todorov: </w:t>
      </w:r>
      <w:r w:rsidRPr="00B7667A">
        <w:rPr>
          <w:rFonts w:cs="David"/>
          <w:b/>
          <w:bCs/>
          <w:sz w:val="24"/>
          <w:szCs w:val="24"/>
        </w:rPr>
        <w:t>The Conquest of America</w:t>
      </w:r>
      <w:r w:rsidR="00BC60BE" w:rsidRPr="00B7667A">
        <w:rPr>
          <w:rFonts w:cs="David"/>
          <w:b/>
          <w:bCs/>
          <w:sz w:val="24"/>
          <w:szCs w:val="24"/>
        </w:rPr>
        <w:t>.</w:t>
      </w:r>
    </w:p>
    <w:p w:rsidR="00D70E9A" w:rsidRPr="00B7667A" w:rsidRDefault="00D70E9A" w:rsidP="00D70E9A">
      <w:pPr>
        <w:bidi w:val="0"/>
        <w:jc w:val="both"/>
        <w:rPr>
          <w:rFonts w:cs="David"/>
          <w:sz w:val="24"/>
          <w:szCs w:val="24"/>
        </w:rPr>
      </w:pPr>
      <w:r w:rsidRPr="00B7667A">
        <w:rPr>
          <w:rFonts w:cs="David"/>
          <w:sz w:val="24"/>
          <w:szCs w:val="24"/>
        </w:rPr>
        <w:t xml:space="preserve">Stephan Greenblatt: </w:t>
      </w:r>
      <w:r w:rsidRPr="00B7667A">
        <w:rPr>
          <w:rFonts w:cs="David"/>
          <w:b/>
          <w:bCs/>
          <w:sz w:val="24"/>
          <w:szCs w:val="24"/>
        </w:rPr>
        <w:t>Marvelous Possessions</w:t>
      </w:r>
      <w:r w:rsidR="00BC60BE" w:rsidRPr="00B7667A">
        <w:rPr>
          <w:rFonts w:cs="David"/>
          <w:sz w:val="24"/>
          <w:szCs w:val="24"/>
        </w:rPr>
        <w:t>.</w:t>
      </w:r>
    </w:p>
    <w:p w:rsidR="00D70E9A" w:rsidRPr="00B7667A" w:rsidRDefault="00B7667A" w:rsidP="00B7667A">
      <w:pPr>
        <w:jc w:val="both"/>
        <w:rPr>
          <w:rFonts w:cs="David"/>
          <w:sz w:val="24"/>
          <w:szCs w:val="24"/>
          <w:rtl/>
        </w:rPr>
      </w:pPr>
      <w:r>
        <w:rPr>
          <w:rFonts w:cs="David" w:hint="cs"/>
          <w:sz w:val="24"/>
          <w:szCs w:val="24"/>
          <w:rtl/>
        </w:rPr>
        <w:t>ייסודו של החלום האמריקאי,</w:t>
      </w:r>
      <w:r w:rsidR="00D70E9A" w:rsidRPr="00B7667A">
        <w:rPr>
          <w:rFonts w:cs="David" w:hint="cs"/>
          <w:sz w:val="24"/>
          <w:szCs w:val="24"/>
          <w:rtl/>
        </w:rPr>
        <w:t xml:space="preserve"> אמריקה כארץ המובטחת:</w:t>
      </w:r>
    </w:p>
    <w:p w:rsidR="00D70E9A" w:rsidRPr="00B7667A" w:rsidRDefault="00D70E9A" w:rsidP="00D70E9A">
      <w:pPr>
        <w:jc w:val="both"/>
        <w:rPr>
          <w:rFonts w:cs="David"/>
          <w:sz w:val="24"/>
          <w:szCs w:val="24"/>
          <w:rtl/>
        </w:rPr>
      </w:pPr>
      <w:r w:rsidRPr="00B7667A">
        <w:rPr>
          <w:rFonts w:cs="David" w:hint="cs"/>
          <w:sz w:val="24"/>
          <w:szCs w:val="24"/>
          <w:rtl/>
        </w:rPr>
        <w:t>נת'נאל הות'ורן, "אות השני".</w:t>
      </w:r>
    </w:p>
    <w:p w:rsidR="00D70E9A" w:rsidRPr="00B7667A" w:rsidRDefault="00D70E9A" w:rsidP="00D70E9A">
      <w:pPr>
        <w:jc w:val="both"/>
        <w:rPr>
          <w:rFonts w:cs="David"/>
          <w:sz w:val="24"/>
          <w:szCs w:val="24"/>
          <w:rtl/>
        </w:rPr>
      </w:pPr>
      <w:r w:rsidRPr="00B7667A">
        <w:rPr>
          <w:rFonts w:cs="David" w:hint="cs"/>
          <w:sz w:val="24"/>
          <w:szCs w:val="24"/>
          <w:rtl/>
        </w:rPr>
        <w:t>מבחר משיריו של וולט ויטמן, מתוך הקובץ "עלי עשב" ובמיוחד "שירת עצמי".</w:t>
      </w:r>
    </w:p>
    <w:p w:rsidR="00D70E9A" w:rsidRPr="00B7667A" w:rsidRDefault="00D70E9A" w:rsidP="00D70E9A">
      <w:pPr>
        <w:jc w:val="both"/>
        <w:rPr>
          <w:rFonts w:cs="David"/>
          <w:sz w:val="24"/>
          <w:szCs w:val="24"/>
          <w:rtl/>
        </w:rPr>
      </w:pPr>
      <w:r w:rsidRPr="00B7667A">
        <w:rPr>
          <w:rFonts w:cs="David" w:hint="cs"/>
          <w:sz w:val="24"/>
          <w:szCs w:val="24"/>
          <w:rtl/>
        </w:rPr>
        <w:t xml:space="preserve">מבחר משיריה של אמילי דיקנסון. </w:t>
      </w:r>
    </w:p>
    <w:p w:rsidR="00D70E9A" w:rsidRPr="00B7667A" w:rsidRDefault="00D70E9A" w:rsidP="00D70E9A">
      <w:pPr>
        <w:bidi w:val="0"/>
        <w:jc w:val="both"/>
        <w:rPr>
          <w:rFonts w:cs="David"/>
          <w:sz w:val="24"/>
          <w:szCs w:val="24"/>
        </w:rPr>
      </w:pPr>
      <w:r w:rsidRPr="00B7667A">
        <w:rPr>
          <w:rFonts w:cs="David"/>
          <w:sz w:val="24"/>
          <w:szCs w:val="24"/>
        </w:rPr>
        <w:t xml:space="preserve">John Wintorp: "A City </w:t>
      </w:r>
      <w:proofErr w:type="gramStart"/>
      <w:r w:rsidRPr="00B7667A">
        <w:rPr>
          <w:rFonts w:cs="David"/>
          <w:sz w:val="24"/>
          <w:szCs w:val="24"/>
        </w:rPr>
        <w:t>Upon</w:t>
      </w:r>
      <w:proofErr w:type="gramEnd"/>
      <w:r w:rsidRPr="00B7667A">
        <w:rPr>
          <w:rFonts w:cs="David"/>
          <w:sz w:val="24"/>
          <w:szCs w:val="24"/>
        </w:rPr>
        <w:t xml:space="preserve"> a Hill".</w:t>
      </w:r>
    </w:p>
    <w:p w:rsidR="00B0647B" w:rsidRPr="00B7667A" w:rsidRDefault="00D70E9A" w:rsidP="00D70E9A">
      <w:pPr>
        <w:jc w:val="both"/>
        <w:rPr>
          <w:rFonts w:cs="David"/>
          <w:sz w:val="24"/>
          <w:szCs w:val="24"/>
          <w:rtl/>
        </w:rPr>
      </w:pPr>
      <w:r w:rsidRPr="00B7667A">
        <w:rPr>
          <w:rFonts w:cs="David" w:hint="cs"/>
          <w:sz w:val="24"/>
          <w:szCs w:val="24"/>
          <w:rtl/>
        </w:rPr>
        <w:lastRenderedPageBreak/>
        <w:t xml:space="preserve"> קריאה בכתביו של הנרי דיוויד ת'ורו</w:t>
      </w:r>
      <w:r w:rsidR="00BC60BE" w:rsidRPr="00B7667A">
        <w:rPr>
          <w:rFonts w:cs="David" w:hint="cs"/>
          <w:sz w:val="24"/>
          <w:szCs w:val="24"/>
          <w:rtl/>
        </w:rPr>
        <w:t xml:space="preserve"> ורלף וולדו אמרסון.</w:t>
      </w:r>
    </w:p>
    <w:p w:rsidR="00BC60BE" w:rsidRPr="00B7667A" w:rsidRDefault="00BC60BE" w:rsidP="00D70E9A">
      <w:pPr>
        <w:jc w:val="both"/>
        <w:rPr>
          <w:rFonts w:cs="David"/>
          <w:sz w:val="24"/>
          <w:szCs w:val="24"/>
          <w:rtl/>
        </w:rPr>
      </w:pPr>
      <w:r w:rsidRPr="00B7667A">
        <w:rPr>
          <w:rFonts w:cs="David" w:hint="cs"/>
          <w:sz w:val="24"/>
          <w:szCs w:val="24"/>
          <w:rtl/>
        </w:rPr>
        <w:t>הדיסטופיה שבאוטופיה ואמריקה השחורה:</w:t>
      </w:r>
    </w:p>
    <w:p w:rsidR="00BC60BE" w:rsidRPr="00B7667A" w:rsidRDefault="00BC60BE" w:rsidP="00D70E9A">
      <w:pPr>
        <w:jc w:val="both"/>
        <w:rPr>
          <w:rFonts w:cs="David"/>
          <w:sz w:val="24"/>
          <w:szCs w:val="24"/>
          <w:rtl/>
        </w:rPr>
      </w:pPr>
      <w:r w:rsidRPr="00B7667A">
        <w:rPr>
          <w:rFonts w:cs="David" w:hint="cs"/>
          <w:sz w:val="24"/>
          <w:szCs w:val="24"/>
          <w:rtl/>
        </w:rPr>
        <w:t xml:space="preserve">הרמן מלוויל: </w:t>
      </w:r>
      <w:r w:rsidRPr="00B7667A">
        <w:rPr>
          <w:rFonts w:cs="David" w:hint="cs"/>
          <w:b/>
          <w:bCs/>
          <w:sz w:val="24"/>
          <w:szCs w:val="24"/>
          <w:rtl/>
        </w:rPr>
        <w:t>מובי דיק</w:t>
      </w:r>
      <w:r w:rsidRPr="00B7667A">
        <w:rPr>
          <w:rFonts w:cs="David" w:hint="cs"/>
          <w:sz w:val="24"/>
          <w:szCs w:val="24"/>
          <w:rtl/>
        </w:rPr>
        <w:t>,</w:t>
      </w:r>
      <w:r w:rsidR="009D7936" w:rsidRPr="00B7667A">
        <w:rPr>
          <w:rFonts w:cs="David" w:hint="cs"/>
          <w:sz w:val="24"/>
          <w:szCs w:val="24"/>
          <w:rtl/>
        </w:rPr>
        <w:t xml:space="preserve"> </w:t>
      </w:r>
      <w:r w:rsidR="009D7936" w:rsidRPr="00B7667A">
        <w:rPr>
          <w:rFonts w:cs="David" w:hint="cs"/>
          <w:b/>
          <w:bCs/>
          <w:sz w:val="24"/>
          <w:szCs w:val="24"/>
          <w:rtl/>
        </w:rPr>
        <w:t>בילי באד,</w:t>
      </w:r>
      <w:r w:rsidRPr="00B7667A">
        <w:rPr>
          <w:rFonts w:cs="David" w:hint="cs"/>
          <w:sz w:val="24"/>
          <w:szCs w:val="24"/>
          <w:rtl/>
        </w:rPr>
        <w:t xml:space="preserve"> </w:t>
      </w:r>
      <w:r w:rsidRPr="00B7667A">
        <w:rPr>
          <w:rFonts w:cs="David" w:hint="cs"/>
          <w:b/>
          <w:bCs/>
          <w:sz w:val="24"/>
          <w:szCs w:val="24"/>
          <w:rtl/>
        </w:rPr>
        <w:t xml:space="preserve">בניטו סרנו </w:t>
      </w:r>
      <w:r w:rsidRPr="00B7667A">
        <w:rPr>
          <w:rFonts w:cs="David" w:hint="cs"/>
          <w:sz w:val="24"/>
          <w:szCs w:val="24"/>
          <w:rtl/>
        </w:rPr>
        <w:t>ו-</w:t>
      </w:r>
      <w:r w:rsidRPr="00B7667A">
        <w:rPr>
          <w:rFonts w:cs="David" w:hint="cs"/>
          <w:b/>
          <w:bCs/>
          <w:sz w:val="24"/>
          <w:szCs w:val="24"/>
          <w:rtl/>
        </w:rPr>
        <w:t>ברטלבי</w:t>
      </w:r>
      <w:r w:rsidRPr="00B7667A">
        <w:rPr>
          <w:rFonts w:cs="David" w:hint="cs"/>
          <w:sz w:val="24"/>
          <w:szCs w:val="24"/>
          <w:rtl/>
        </w:rPr>
        <w:t>.</w:t>
      </w:r>
    </w:p>
    <w:p w:rsidR="00BC60BE" w:rsidRPr="00B7667A" w:rsidRDefault="00BC60BE" w:rsidP="00D70E9A">
      <w:pPr>
        <w:jc w:val="both"/>
        <w:rPr>
          <w:rFonts w:cs="David"/>
          <w:sz w:val="24"/>
          <w:szCs w:val="24"/>
          <w:rtl/>
        </w:rPr>
      </w:pPr>
      <w:r w:rsidRPr="00B7667A">
        <w:rPr>
          <w:rFonts w:cs="David" w:hint="cs"/>
          <w:sz w:val="24"/>
          <w:szCs w:val="24"/>
          <w:rtl/>
        </w:rPr>
        <w:t>ג'יל דלז "ברטלבי ומטבע הלשון".</w:t>
      </w:r>
    </w:p>
    <w:p w:rsidR="00BC60BE" w:rsidRPr="00B7667A" w:rsidRDefault="00BC60BE" w:rsidP="00D70E9A">
      <w:pPr>
        <w:jc w:val="both"/>
        <w:rPr>
          <w:rFonts w:cs="David"/>
          <w:sz w:val="24"/>
          <w:szCs w:val="24"/>
          <w:rtl/>
        </w:rPr>
      </w:pPr>
      <w:r w:rsidRPr="00B7667A">
        <w:rPr>
          <w:rFonts w:cs="David" w:hint="cs"/>
          <w:sz w:val="24"/>
          <w:szCs w:val="24"/>
          <w:rtl/>
        </w:rPr>
        <w:t xml:space="preserve">ג'יל דלז ופליקס גוואטרי </w:t>
      </w:r>
      <w:r w:rsidRPr="00B7667A">
        <w:rPr>
          <w:rFonts w:cs="David" w:hint="cs"/>
          <w:b/>
          <w:bCs/>
          <w:sz w:val="24"/>
          <w:szCs w:val="24"/>
          <w:rtl/>
        </w:rPr>
        <w:t>קפקא: לקראת ספרות מינורית</w:t>
      </w:r>
      <w:r w:rsidRPr="00B7667A">
        <w:rPr>
          <w:rFonts w:cs="David" w:hint="cs"/>
          <w:sz w:val="24"/>
          <w:szCs w:val="24"/>
          <w:rtl/>
        </w:rPr>
        <w:t>.</w:t>
      </w:r>
    </w:p>
    <w:p w:rsidR="00BC60BE" w:rsidRPr="00B7667A" w:rsidRDefault="00BC60BE" w:rsidP="00D70E9A">
      <w:pPr>
        <w:jc w:val="both"/>
        <w:rPr>
          <w:rFonts w:cs="David"/>
          <w:sz w:val="24"/>
          <w:szCs w:val="24"/>
          <w:rtl/>
        </w:rPr>
      </w:pPr>
      <w:r w:rsidRPr="00B7667A">
        <w:rPr>
          <w:rFonts w:cs="David" w:hint="cs"/>
          <w:sz w:val="24"/>
          <w:szCs w:val="24"/>
          <w:rtl/>
        </w:rPr>
        <w:t xml:space="preserve">ז'אן בודריאר </w:t>
      </w:r>
      <w:r w:rsidRPr="00B7667A">
        <w:rPr>
          <w:rFonts w:cs="David" w:hint="cs"/>
          <w:b/>
          <w:bCs/>
          <w:sz w:val="24"/>
          <w:szCs w:val="24"/>
          <w:rtl/>
        </w:rPr>
        <w:t>אמריקה</w:t>
      </w:r>
      <w:r w:rsidRPr="00B7667A">
        <w:rPr>
          <w:rFonts w:cs="David" w:hint="cs"/>
          <w:sz w:val="24"/>
          <w:szCs w:val="24"/>
          <w:rtl/>
        </w:rPr>
        <w:t>.</w:t>
      </w:r>
    </w:p>
    <w:p w:rsidR="00BC60BE" w:rsidRPr="00B7667A" w:rsidRDefault="00BC60BE" w:rsidP="00BC60BE">
      <w:pPr>
        <w:bidi w:val="0"/>
        <w:jc w:val="both"/>
        <w:rPr>
          <w:rFonts w:cs="David"/>
          <w:sz w:val="24"/>
          <w:szCs w:val="24"/>
        </w:rPr>
      </w:pPr>
      <w:r w:rsidRPr="00B7667A">
        <w:rPr>
          <w:rFonts w:cs="David"/>
          <w:sz w:val="24"/>
          <w:szCs w:val="24"/>
        </w:rPr>
        <w:t>Eric Sundquist: "To Wake the Nations: Race in the Making of American Literature".</w:t>
      </w:r>
    </w:p>
    <w:p w:rsidR="00BC60BE" w:rsidRPr="00B7667A" w:rsidRDefault="00BC60BE" w:rsidP="00BC60BE">
      <w:pPr>
        <w:bidi w:val="0"/>
        <w:jc w:val="both"/>
        <w:rPr>
          <w:rFonts w:cs="David"/>
          <w:sz w:val="24"/>
          <w:szCs w:val="24"/>
        </w:rPr>
      </w:pPr>
      <w:r w:rsidRPr="00B7667A">
        <w:rPr>
          <w:rFonts w:cs="David"/>
          <w:sz w:val="24"/>
          <w:szCs w:val="24"/>
        </w:rPr>
        <w:t xml:space="preserve">Quentin Tarantino: </w:t>
      </w:r>
      <w:r w:rsidRPr="00B7667A">
        <w:rPr>
          <w:rFonts w:cs="David"/>
          <w:b/>
          <w:bCs/>
          <w:sz w:val="24"/>
          <w:szCs w:val="24"/>
        </w:rPr>
        <w:t>Django</w:t>
      </w:r>
      <w:r w:rsidRPr="00B7667A">
        <w:rPr>
          <w:rFonts w:cs="David"/>
          <w:sz w:val="24"/>
          <w:szCs w:val="24"/>
        </w:rPr>
        <w:t xml:space="preserve">. </w:t>
      </w:r>
    </w:p>
    <w:p w:rsidR="00BC60BE" w:rsidRPr="00B7667A" w:rsidRDefault="00BC60BE" w:rsidP="00BC60BE">
      <w:pPr>
        <w:jc w:val="both"/>
        <w:rPr>
          <w:rFonts w:cs="David"/>
          <w:b/>
          <w:bCs/>
          <w:sz w:val="24"/>
          <w:szCs w:val="24"/>
        </w:rPr>
      </w:pPr>
      <w:r w:rsidRPr="00B7667A">
        <w:rPr>
          <w:rFonts w:cs="David" w:hint="cs"/>
          <w:sz w:val="24"/>
          <w:szCs w:val="24"/>
          <w:rtl/>
        </w:rPr>
        <w:t xml:space="preserve">טוני מוריסון: </w:t>
      </w:r>
      <w:r w:rsidRPr="00B7667A">
        <w:rPr>
          <w:rFonts w:cs="David" w:hint="cs"/>
          <w:b/>
          <w:bCs/>
          <w:sz w:val="24"/>
          <w:szCs w:val="24"/>
          <w:rtl/>
        </w:rPr>
        <w:t>חמדת, שיר השירים אשר לסולומון, משחקים באפלה.</w:t>
      </w:r>
    </w:p>
    <w:p w:rsidR="00BC60BE" w:rsidRPr="00B7667A" w:rsidRDefault="00BC60BE" w:rsidP="00BC60BE">
      <w:pPr>
        <w:jc w:val="both"/>
        <w:rPr>
          <w:rFonts w:cs="David"/>
          <w:sz w:val="24"/>
          <w:szCs w:val="24"/>
          <w:rtl/>
        </w:rPr>
      </w:pPr>
      <w:r w:rsidRPr="00B7667A">
        <w:rPr>
          <w:rFonts w:cs="David" w:hint="cs"/>
          <w:sz w:val="24"/>
          <w:szCs w:val="24"/>
          <w:rtl/>
        </w:rPr>
        <w:t>מבחר משיריו של לנגסטון יוז.</w:t>
      </w:r>
    </w:p>
    <w:p w:rsidR="00BC60BE" w:rsidRPr="00B7667A" w:rsidRDefault="00BC60BE" w:rsidP="00BC60BE">
      <w:pPr>
        <w:jc w:val="both"/>
        <w:rPr>
          <w:rFonts w:cs="David"/>
          <w:sz w:val="24"/>
          <w:szCs w:val="24"/>
          <w:rtl/>
        </w:rPr>
      </w:pPr>
      <w:r w:rsidRPr="00B7667A">
        <w:rPr>
          <w:rFonts w:cs="David" w:hint="cs"/>
          <w:sz w:val="24"/>
          <w:szCs w:val="24"/>
          <w:rtl/>
        </w:rPr>
        <w:t>אמריקה של המרחבים:</w:t>
      </w:r>
      <w:r w:rsidR="00D829DB" w:rsidRPr="00B7667A">
        <w:rPr>
          <w:rFonts w:cs="David" w:hint="cs"/>
          <w:sz w:val="24"/>
          <w:szCs w:val="24"/>
          <w:rtl/>
        </w:rPr>
        <w:t xml:space="preserve"> </w:t>
      </w:r>
    </w:p>
    <w:p w:rsidR="00BC60BE" w:rsidRPr="00B7667A" w:rsidRDefault="00D829DB" w:rsidP="00BC60BE">
      <w:pPr>
        <w:jc w:val="both"/>
        <w:rPr>
          <w:rFonts w:cs="David"/>
          <w:sz w:val="24"/>
          <w:szCs w:val="24"/>
          <w:rtl/>
        </w:rPr>
      </w:pPr>
      <w:r w:rsidRPr="00B7667A">
        <w:rPr>
          <w:rFonts w:cs="David" w:hint="cs"/>
          <w:sz w:val="24"/>
          <w:szCs w:val="24"/>
          <w:rtl/>
        </w:rPr>
        <w:t>קריאה בשירים של תום וייטס, אלאן גינסבורג, צ'ארלס בוקובסקי, ברוס ספרינגסטין, בוב דילן ולאונרד כהן.</w:t>
      </w:r>
    </w:p>
    <w:p w:rsidR="00D829DB" w:rsidRPr="00B7667A" w:rsidRDefault="00D829DB" w:rsidP="00D829DB">
      <w:pPr>
        <w:bidi w:val="0"/>
        <w:jc w:val="both"/>
        <w:rPr>
          <w:rFonts w:cs="David"/>
          <w:sz w:val="24"/>
          <w:szCs w:val="24"/>
        </w:rPr>
      </w:pPr>
      <w:r w:rsidRPr="00B7667A">
        <w:rPr>
          <w:rFonts w:cs="David"/>
          <w:sz w:val="24"/>
          <w:szCs w:val="24"/>
        </w:rPr>
        <w:t xml:space="preserve">Charles Olson: </w:t>
      </w:r>
      <w:r w:rsidRPr="00B7667A">
        <w:rPr>
          <w:rFonts w:cs="David"/>
          <w:b/>
          <w:bCs/>
          <w:sz w:val="24"/>
          <w:szCs w:val="24"/>
        </w:rPr>
        <w:t>Call Me Ishmael</w:t>
      </w:r>
      <w:r w:rsidRPr="00B7667A">
        <w:rPr>
          <w:rFonts w:cs="David"/>
          <w:sz w:val="24"/>
          <w:szCs w:val="24"/>
        </w:rPr>
        <w:t>.</w:t>
      </w:r>
    </w:p>
    <w:p w:rsidR="00D829DB" w:rsidRPr="00B7667A" w:rsidRDefault="00D829DB" w:rsidP="00D829DB">
      <w:pPr>
        <w:jc w:val="both"/>
        <w:rPr>
          <w:rFonts w:cs="David"/>
          <w:sz w:val="24"/>
          <w:szCs w:val="24"/>
          <w:rtl/>
        </w:rPr>
      </w:pPr>
      <w:r w:rsidRPr="00B7667A">
        <w:rPr>
          <w:rFonts w:cs="David" w:hint="cs"/>
          <w:sz w:val="24"/>
          <w:szCs w:val="24"/>
          <w:rtl/>
        </w:rPr>
        <w:t>קריאה ביצירותיו של ריימונד קארבר.</w:t>
      </w:r>
    </w:p>
    <w:p w:rsidR="00D829DB" w:rsidRPr="00B7667A" w:rsidRDefault="00D829DB" w:rsidP="00D829DB">
      <w:pPr>
        <w:jc w:val="both"/>
        <w:rPr>
          <w:rFonts w:cs="David"/>
          <w:sz w:val="24"/>
          <w:szCs w:val="24"/>
          <w:rtl/>
        </w:rPr>
      </w:pPr>
      <w:r w:rsidRPr="00B7667A">
        <w:rPr>
          <w:rFonts w:cs="David" w:hint="cs"/>
          <w:sz w:val="24"/>
          <w:szCs w:val="24"/>
          <w:rtl/>
        </w:rPr>
        <w:t xml:space="preserve">פרדריק ג'יימסון "פוסטמודרניזם". </w:t>
      </w:r>
    </w:p>
    <w:p w:rsidR="00D829DB" w:rsidRPr="00B7667A" w:rsidRDefault="00D829DB" w:rsidP="00D829DB">
      <w:pPr>
        <w:jc w:val="both"/>
        <w:rPr>
          <w:rFonts w:cs="David"/>
          <w:sz w:val="24"/>
          <w:szCs w:val="24"/>
          <w:rtl/>
        </w:rPr>
      </w:pPr>
      <w:r w:rsidRPr="00B7667A">
        <w:rPr>
          <w:rFonts w:cs="David" w:hint="cs"/>
          <w:sz w:val="24"/>
          <w:szCs w:val="24"/>
          <w:rtl/>
        </w:rPr>
        <w:t xml:space="preserve">בנדיקט אנדרסון </w:t>
      </w:r>
      <w:r w:rsidRPr="00B7667A">
        <w:rPr>
          <w:rFonts w:cs="David" w:hint="cs"/>
          <w:b/>
          <w:bCs/>
          <w:sz w:val="24"/>
          <w:szCs w:val="24"/>
          <w:rtl/>
        </w:rPr>
        <w:t>קהילות מדומיינות</w:t>
      </w:r>
      <w:r w:rsidRPr="00B7667A">
        <w:rPr>
          <w:rFonts w:cs="David" w:hint="cs"/>
          <w:sz w:val="24"/>
          <w:szCs w:val="24"/>
          <w:rtl/>
        </w:rPr>
        <w:t>.</w:t>
      </w:r>
    </w:p>
    <w:p w:rsidR="00D829DB" w:rsidRPr="00B7667A" w:rsidRDefault="00D829DB" w:rsidP="00D829DB">
      <w:pPr>
        <w:jc w:val="both"/>
        <w:rPr>
          <w:rFonts w:cs="David"/>
          <w:sz w:val="24"/>
          <w:szCs w:val="24"/>
          <w:rtl/>
        </w:rPr>
      </w:pPr>
      <w:r w:rsidRPr="00B7667A">
        <w:rPr>
          <w:rFonts w:cs="David" w:hint="cs"/>
          <w:sz w:val="24"/>
          <w:szCs w:val="24"/>
          <w:rtl/>
        </w:rPr>
        <w:t>מישל פוקו "הטרוטופיה" ו-</w:t>
      </w:r>
      <w:r w:rsidRPr="00B7667A">
        <w:rPr>
          <w:rFonts w:cs="David" w:hint="cs"/>
          <w:b/>
          <w:bCs/>
          <w:sz w:val="24"/>
          <w:szCs w:val="24"/>
          <w:rtl/>
        </w:rPr>
        <w:t>סדר השיח</w:t>
      </w:r>
      <w:r w:rsidRPr="00B7667A">
        <w:rPr>
          <w:rFonts w:cs="David" w:hint="cs"/>
          <w:sz w:val="24"/>
          <w:szCs w:val="24"/>
          <w:rtl/>
        </w:rPr>
        <w:t>.</w:t>
      </w:r>
    </w:p>
    <w:p w:rsidR="00D829DB" w:rsidRPr="00B7667A" w:rsidRDefault="00D829DB" w:rsidP="00D829DB">
      <w:pPr>
        <w:jc w:val="both"/>
        <w:rPr>
          <w:rFonts w:cs="David"/>
          <w:sz w:val="24"/>
          <w:szCs w:val="24"/>
          <w:rtl/>
        </w:rPr>
      </w:pPr>
    </w:p>
    <w:p w:rsidR="00E4221C" w:rsidRPr="00B7667A" w:rsidRDefault="00E4221C" w:rsidP="00E4221C">
      <w:pPr>
        <w:jc w:val="both"/>
        <w:rPr>
          <w:rFonts w:cs="David"/>
          <w:b/>
          <w:bCs/>
          <w:sz w:val="24"/>
          <w:szCs w:val="24"/>
          <w:rtl/>
        </w:rPr>
      </w:pPr>
    </w:p>
    <w:sectPr w:rsidR="00E4221C" w:rsidRPr="00B7667A" w:rsidSect="00B0647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C43AE"/>
    <w:rsid w:val="00092DF1"/>
    <w:rsid w:val="001702A9"/>
    <w:rsid w:val="002674D3"/>
    <w:rsid w:val="003458AF"/>
    <w:rsid w:val="0044721E"/>
    <w:rsid w:val="00883D34"/>
    <w:rsid w:val="00995240"/>
    <w:rsid w:val="009D7936"/>
    <w:rsid w:val="00B0647B"/>
    <w:rsid w:val="00B54A7D"/>
    <w:rsid w:val="00B7667A"/>
    <w:rsid w:val="00BC60BE"/>
    <w:rsid w:val="00BD6952"/>
    <w:rsid w:val="00C74598"/>
    <w:rsid w:val="00CE78BC"/>
    <w:rsid w:val="00D70E9A"/>
    <w:rsid w:val="00D829DB"/>
    <w:rsid w:val="00DC01B1"/>
    <w:rsid w:val="00E4221C"/>
    <w:rsid w:val="00E859DB"/>
    <w:rsid w:val="00EA0BA4"/>
    <w:rsid w:val="00EC43AE"/>
    <w:rsid w:val="00FE06E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47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w">
    <w:name w:val="shw"/>
    <w:basedOn w:val="a0"/>
    <w:rsid w:val="00E4221C"/>
  </w:style>
  <w:style w:type="character" w:customStyle="1" w:styleId="apple-converted-space">
    <w:name w:val="apple-converted-space"/>
    <w:basedOn w:val="a0"/>
    <w:rsid w:val="00E4221C"/>
  </w:style>
  <w:style w:type="character" w:styleId="Hyperlink">
    <w:name w:val="Hyperlink"/>
    <w:basedOn w:val="a0"/>
    <w:uiPriority w:val="99"/>
    <w:semiHidden/>
    <w:unhideWhenUsed/>
    <w:rsid w:val="00E4221C"/>
    <w:rPr>
      <w:color w:val="0000FF"/>
      <w:u w:val="single"/>
    </w:rPr>
  </w:style>
  <w:style w:type="paragraph" w:styleId="a3">
    <w:name w:val="Balloon Text"/>
    <w:basedOn w:val="a"/>
    <w:link w:val="a4"/>
    <w:uiPriority w:val="99"/>
    <w:semiHidden/>
    <w:unhideWhenUsed/>
    <w:rsid w:val="001702A9"/>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1702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91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C131D-12EC-4445-AD6F-EF301195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537</Words>
  <Characters>2687</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iritb</cp:lastModifiedBy>
  <cp:revision>2</cp:revision>
  <dcterms:created xsi:type="dcterms:W3CDTF">2013-05-07T09:30:00Z</dcterms:created>
  <dcterms:modified xsi:type="dcterms:W3CDTF">2013-05-07T09:30:00Z</dcterms:modified>
</cp:coreProperties>
</file>